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90" w:rsidRDefault="008C4270" w:rsidP="008D117A">
      <w:pPr>
        <w:pStyle w:val="BodyText"/>
      </w:pPr>
      <w:r>
        <w:t>NCDOT GIS Architectural Standards</w:t>
      </w:r>
    </w:p>
    <w:p w:rsidR="00BC3990" w:rsidRDefault="00BC3990">
      <w:pPr>
        <w:pStyle w:val="BodyText"/>
        <w:rPr>
          <w:rFonts w:ascii="Arial"/>
          <w:b/>
          <w:sz w:val="28"/>
        </w:rPr>
      </w:pPr>
    </w:p>
    <w:p w:rsidR="00BC3990" w:rsidRDefault="00BC3990">
      <w:pPr>
        <w:pStyle w:val="BodyText"/>
        <w:spacing w:before="6"/>
        <w:rPr>
          <w:rFonts w:ascii="Arial"/>
          <w:b/>
          <w:sz w:val="33"/>
        </w:rPr>
      </w:pPr>
    </w:p>
    <w:p w:rsidR="00BC3990" w:rsidRDefault="008C4270">
      <w:pPr>
        <w:pStyle w:val="BodyText"/>
        <w:ind w:left="100"/>
      </w:pPr>
      <w:r>
        <w:t xml:space="preserve">GIS: </w:t>
      </w:r>
      <w:proofErr w:type="spellStart"/>
      <w:r>
        <w:t>Esri</w:t>
      </w:r>
      <w:proofErr w:type="spellEnd"/>
      <w:r>
        <w:t xml:space="preserve"> ArcGIS Platform (v10.3.1)</w:t>
      </w:r>
    </w:p>
    <w:p w:rsidR="00BC3990" w:rsidRDefault="00BC3990">
      <w:pPr>
        <w:pStyle w:val="BodyText"/>
      </w:pPr>
    </w:p>
    <w:p w:rsidR="00BC3990" w:rsidRDefault="008C4270">
      <w:pPr>
        <w:ind w:left="100" w:right="223"/>
        <w:rPr>
          <w:i/>
          <w:sz w:val="24"/>
        </w:rPr>
      </w:pPr>
      <w:r>
        <w:rPr>
          <w:i/>
          <w:sz w:val="24"/>
        </w:rPr>
        <w:t xml:space="preserve">This includes </w:t>
      </w:r>
      <w:proofErr w:type="spellStart"/>
      <w:r>
        <w:rPr>
          <w:i/>
          <w:sz w:val="24"/>
        </w:rPr>
        <w:t>Esri’s</w:t>
      </w:r>
      <w:proofErr w:type="spellEnd"/>
      <w:r>
        <w:rPr>
          <w:i/>
          <w:sz w:val="24"/>
        </w:rPr>
        <w:t xml:space="preserve"> Roads and Highways product for the maintenance and integration with NCDOT’s centerline spatial inventory system</w:t>
      </w:r>
    </w:p>
    <w:p w:rsidR="00BC3990" w:rsidRDefault="00BC3990">
      <w:pPr>
        <w:pStyle w:val="BodyText"/>
        <w:spacing w:before="6"/>
        <w:rPr>
          <w:i/>
          <w:sz w:val="22"/>
        </w:rPr>
      </w:pP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0"/>
        <w:rPr>
          <w:sz w:val="24"/>
        </w:rPr>
      </w:pPr>
      <w:r>
        <w:rPr>
          <w:sz w:val="24"/>
        </w:rPr>
        <w:t>GIS applications shall conform to the "NCDOT Technical Architecture</w:t>
      </w:r>
      <w:r>
        <w:rPr>
          <w:spacing w:val="-16"/>
          <w:sz w:val="24"/>
        </w:rPr>
        <w:t xml:space="preserve"> </w:t>
      </w:r>
      <w:r>
        <w:rPr>
          <w:sz w:val="24"/>
        </w:rPr>
        <w:t>Specifications"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305" w:lineRule="exact"/>
        <w:ind w:hanging="360"/>
        <w:rPr>
          <w:sz w:val="24"/>
        </w:rPr>
      </w:pPr>
      <w:r>
        <w:rPr>
          <w:sz w:val="24"/>
        </w:rPr>
        <w:t>GIS services shall be accessible using the HTTPS</w:t>
      </w:r>
      <w:r>
        <w:rPr>
          <w:spacing w:val="-9"/>
          <w:sz w:val="24"/>
        </w:rPr>
        <w:t xml:space="preserve"> </w:t>
      </w:r>
      <w:r>
        <w:rPr>
          <w:sz w:val="24"/>
        </w:rPr>
        <w:t>protocol.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0"/>
        <w:rPr>
          <w:sz w:val="24"/>
        </w:rPr>
      </w:pPr>
      <w:r>
        <w:rPr>
          <w:sz w:val="24"/>
        </w:rPr>
        <w:t>GIS data loading, editing, and usage functions shall be implemented as web</w:t>
      </w:r>
      <w:r>
        <w:rPr>
          <w:spacing w:val="-18"/>
          <w:sz w:val="24"/>
        </w:rPr>
        <w:t xml:space="preserve"> </w:t>
      </w:r>
      <w:r>
        <w:rPr>
          <w:sz w:val="24"/>
        </w:rPr>
        <w:t>services.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240" w:hanging="360"/>
        <w:rPr>
          <w:sz w:val="24"/>
        </w:rPr>
      </w:pPr>
      <w:r>
        <w:rPr>
          <w:sz w:val="24"/>
        </w:rPr>
        <w:t>GIS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loading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4"/>
          <w:sz w:val="24"/>
        </w:rPr>
        <w:t xml:space="preserve"> </w:t>
      </w:r>
      <w:r>
        <w:rPr>
          <w:sz w:val="24"/>
        </w:rPr>
        <w:t>securely</w:t>
      </w:r>
      <w:r>
        <w:rPr>
          <w:spacing w:val="-3"/>
          <w:sz w:val="24"/>
        </w:rPr>
        <w:t xml:space="preserve"> </w:t>
      </w:r>
      <w:r>
        <w:rPr>
          <w:sz w:val="24"/>
        </w:rPr>
        <w:t>authenticated,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bookmarkStart w:id="0" w:name="_GoBack"/>
      <w:bookmarkEnd w:id="0"/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allow access.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86" w:hanging="360"/>
        <w:rPr>
          <w:sz w:val="24"/>
        </w:rPr>
      </w:pPr>
      <w:r>
        <w:rPr>
          <w:sz w:val="24"/>
        </w:rPr>
        <w:t xml:space="preserve">GIS clients shall support integration with OGC compliant services, </w:t>
      </w:r>
      <w:r>
        <w:rPr>
          <w:i/>
          <w:sz w:val="24"/>
        </w:rPr>
        <w:t xml:space="preserve">ArcGIS server </w:t>
      </w:r>
      <w:r>
        <w:rPr>
          <w:sz w:val="24"/>
        </w:rPr>
        <w:t xml:space="preserve">services, and </w:t>
      </w:r>
      <w:r>
        <w:rPr>
          <w:i/>
          <w:sz w:val="24"/>
        </w:rPr>
        <w:t xml:space="preserve">ArcGIS Online </w:t>
      </w:r>
      <w:r>
        <w:rPr>
          <w:sz w:val="24"/>
        </w:rPr>
        <w:t>services.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826" w:hanging="360"/>
        <w:rPr>
          <w:sz w:val="24"/>
        </w:rPr>
      </w:pPr>
      <w:r>
        <w:rPr>
          <w:sz w:val="24"/>
        </w:rPr>
        <w:t xml:space="preserve">GIS services shall be compatible with </w:t>
      </w:r>
      <w:proofErr w:type="spellStart"/>
      <w:r>
        <w:rPr>
          <w:sz w:val="24"/>
        </w:rPr>
        <w:t>Esri's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ArcGIS Desktop </w:t>
      </w:r>
      <w:r>
        <w:rPr>
          <w:sz w:val="24"/>
        </w:rPr>
        <w:t xml:space="preserve">and </w:t>
      </w:r>
      <w:r>
        <w:rPr>
          <w:i/>
          <w:sz w:val="24"/>
        </w:rPr>
        <w:t>ArcGIS Online</w:t>
      </w:r>
      <w:r>
        <w:rPr>
          <w:sz w:val="24"/>
        </w:rPr>
        <w:t xml:space="preserve">, and </w:t>
      </w:r>
      <w:r>
        <w:rPr>
          <w:i/>
          <w:sz w:val="24"/>
        </w:rPr>
        <w:t>ArcGIS API for JavaScript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viewers.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1" w:lineRule="exact"/>
        <w:ind w:hanging="360"/>
        <w:rPr>
          <w:sz w:val="24"/>
        </w:rPr>
      </w:pPr>
      <w:r>
        <w:rPr>
          <w:sz w:val="24"/>
        </w:rPr>
        <w:t>Anonymous GIS services may be made accessible using</w:t>
      </w:r>
      <w:r>
        <w:rPr>
          <w:spacing w:val="-7"/>
          <w:sz w:val="24"/>
        </w:rPr>
        <w:t xml:space="preserve"> </w:t>
      </w:r>
      <w:r>
        <w:rPr>
          <w:sz w:val="24"/>
        </w:rPr>
        <w:t>HTTP.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5" w:hanging="360"/>
        <w:rPr>
          <w:sz w:val="24"/>
        </w:rPr>
      </w:pP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anonymous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HTTPS.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user experience through the reduction of security warnings, map services, accessed anonymously, may be made accessible using</w:t>
      </w:r>
      <w:r>
        <w:rPr>
          <w:spacing w:val="2"/>
          <w:sz w:val="24"/>
        </w:rPr>
        <w:t xml:space="preserve"> </w:t>
      </w:r>
      <w:r>
        <w:rPr>
          <w:sz w:val="24"/>
        </w:rPr>
        <w:t>HTTP.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2" w:hanging="360"/>
        <w:rPr>
          <w:sz w:val="24"/>
        </w:rPr>
      </w:pPr>
      <w:r>
        <w:rPr>
          <w:sz w:val="24"/>
        </w:rPr>
        <w:t>GIS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stores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separated</w:t>
      </w:r>
      <w:r>
        <w:rPr>
          <w:spacing w:val="-4"/>
          <w:sz w:val="24"/>
        </w:rPr>
        <w:t xml:space="preserve"> </w:t>
      </w:r>
      <w:r>
        <w:rPr>
          <w:sz w:val="24"/>
        </w:rPr>
        <w:t>from data stores used for the publication and analysis of</w:t>
      </w:r>
      <w:r>
        <w:rPr>
          <w:spacing w:val="-7"/>
          <w:sz w:val="24"/>
        </w:rPr>
        <w:t xml:space="preserve"> </w:t>
      </w:r>
      <w:r>
        <w:rPr>
          <w:sz w:val="24"/>
        </w:rPr>
        <w:t>data.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223" w:hanging="360"/>
        <w:rPr>
          <w:sz w:val="24"/>
        </w:rPr>
      </w:pPr>
      <w:r>
        <w:rPr>
          <w:sz w:val="24"/>
        </w:rPr>
        <w:t>Separating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(editing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publication)</w:t>
      </w:r>
      <w:r>
        <w:rPr>
          <w:spacing w:val="-5"/>
          <w:sz w:val="24"/>
        </w:rPr>
        <w:t xml:space="preserve"> </w:t>
      </w:r>
      <w:r>
        <w:rPr>
          <w:sz w:val="24"/>
        </w:rPr>
        <w:t>helps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availability,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of each environment for its intended</w:t>
      </w:r>
      <w:r>
        <w:rPr>
          <w:spacing w:val="-3"/>
          <w:sz w:val="24"/>
        </w:rPr>
        <w:t xml:space="preserve"> </w:t>
      </w:r>
      <w:r>
        <w:rPr>
          <w:sz w:val="24"/>
        </w:rPr>
        <w:t>purpose.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2" w:hanging="360"/>
        <w:rPr>
          <w:sz w:val="24"/>
        </w:rPr>
      </w:pPr>
      <w:r>
        <w:rPr>
          <w:sz w:val="24"/>
        </w:rPr>
        <w:t>GIS software shall be delivered as a self-contained windows installer file compatible with msiexec.exe, SCCM, and PowerShell</w:t>
      </w:r>
      <w:r>
        <w:rPr>
          <w:spacing w:val="-3"/>
          <w:sz w:val="24"/>
        </w:rPr>
        <w:t xml:space="preserve"> </w:t>
      </w:r>
      <w:r>
        <w:rPr>
          <w:sz w:val="24"/>
        </w:rPr>
        <w:t>DSC.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4" w:lineRule="exact"/>
        <w:ind w:hanging="360"/>
        <w:rPr>
          <w:sz w:val="24"/>
        </w:rPr>
      </w:pPr>
      <w:r>
        <w:rPr>
          <w:sz w:val="24"/>
        </w:rPr>
        <w:t>GIS software installers shall support a “silent install” process with full command line</w:t>
      </w:r>
      <w:r>
        <w:rPr>
          <w:spacing w:val="-32"/>
          <w:sz w:val="24"/>
        </w:rPr>
        <w:t xml:space="preserve"> </w:t>
      </w:r>
      <w:r>
        <w:rPr>
          <w:sz w:val="24"/>
        </w:rPr>
        <w:t>parameterization.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004" w:hanging="360"/>
        <w:rPr>
          <w:sz w:val="24"/>
        </w:rPr>
      </w:pP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test,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suites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custom software.</w:t>
      </w:r>
    </w:p>
    <w:p w:rsidR="00BC3990" w:rsidRDefault="008C427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98" w:hanging="360"/>
        <w:rPr>
          <w:sz w:val="24"/>
        </w:rPr>
      </w:pPr>
      <w:r>
        <w:rPr>
          <w:sz w:val="24"/>
        </w:rPr>
        <w:t>End-user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sufficient business logic testing to ensure all business logic is correct and</w:t>
      </w:r>
      <w:r>
        <w:rPr>
          <w:spacing w:val="-15"/>
          <w:sz w:val="24"/>
        </w:rPr>
        <w:t xml:space="preserve"> </w:t>
      </w:r>
      <w:r>
        <w:rPr>
          <w:sz w:val="24"/>
        </w:rPr>
        <w:t>complete.</w:t>
      </w: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</w:pPr>
    </w:p>
    <w:p w:rsidR="00BC3990" w:rsidRDefault="00BC3990">
      <w:pPr>
        <w:pStyle w:val="BodyText"/>
        <w:spacing w:before="4"/>
        <w:rPr>
          <w:sz w:val="32"/>
        </w:rPr>
      </w:pPr>
    </w:p>
    <w:p w:rsidR="00BC3990" w:rsidRDefault="008C4270">
      <w:pPr>
        <w:ind w:left="10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v1 (November 30, 2016)</w:t>
      </w: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rPr>
          <w:rFonts w:ascii="Times New Roman"/>
          <w:i/>
          <w:sz w:val="20"/>
        </w:rPr>
      </w:pPr>
    </w:p>
    <w:p w:rsidR="00BC3990" w:rsidRDefault="00BC3990">
      <w:pPr>
        <w:pStyle w:val="BodyText"/>
        <w:spacing w:before="6"/>
        <w:rPr>
          <w:rFonts w:ascii="Times New Roman"/>
          <w:i/>
          <w:sz w:val="16"/>
        </w:rPr>
      </w:pPr>
    </w:p>
    <w:p w:rsidR="00BC3990" w:rsidRDefault="00BC3990">
      <w:pPr>
        <w:spacing w:line="183" w:lineRule="exact"/>
        <w:ind w:right="113"/>
        <w:jc w:val="right"/>
        <w:rPr>
          <w:rFonts w:ascii="Arial"/>
          <w:sz w:val="16"/>
        </w:rPr>
      </w:pPr>
    </w:p>
    <w:sectPr w:rsidR="00BC3990">
      <w:type w:val="continuous"/>
      <w:pgSz w:w="12240" w:h="15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1D26"/>
    <w:multiLevelType w:val="hybridMultilevel"/>
    <w:tmpl w:val="0688D96E"/>
    <w:lvl w:ilvl="0" w:tplc="F7C2701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1EEAB6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03CE3AE0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FE8A8474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C02036DA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B0A2BA24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774AAD56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63F419B0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C776AB70"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3990"/>
    <w:rsid w:val="001528F7"/>
    <w:rsid w:val="008C4270"/>
    <w:rsid w:val="008D117A"/>
    <w:rsid w:val="00B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26D7"/>
  <w15:docId w15:val="{815DAABD-78A8-415A-89A0-F4F3549A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CONNECT-409603617-36</_dlc_DocId>
    <_dlc_DocIdUrl xmlns="16f00c2e-ac5c-418b-9f13-a0771dbd417d">
      <Url>https://connect.ncdot.gov/business/Purchasing/_layouts/15/DocIdRedir.aspx?ID=CONNECT-409603617-36</Url>
      <Description>CONNECT-409603617-36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CC725BBC27F44A43D8618BA273C0A" ma:contentTypeVersion="3" ma:contentTypeDescription="Create a new document." ma:contentTypeScope="" ma:versionID="3a0d43b0ec59f0daab403bc81baeadd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088a9acdafadd73ac5878366b08f26a0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F2A4BBA-9A25-47BF-AAC7-FFDAFF8BEFEF}"/>
</file>

<file path=customXml/itemProps2.xml><?xml version="1.0" encoding="utf-8"?>
<ds:datastoreItem xmlns:ds="http://schemas.openxmlformats.org/officeDocument/2006/customXml" ds:itemID="{B0E08224-6D92-42B9-8D27-40DBB9F01487}"/>
</file>

<file path=customXml/itemProps3.xml><?xml version="1.0" encoding="utf-8"?>
<ds:datastoreItem xmlns:ds="http://schemas.openxmlformats.org/officeDocument/2006/customXml" ds:itemID="{90FD3417-F7F7-4020-9A36-493BBAF96B81}"/>
</file>

<file path=customXml/itemProps4.xml><?xml version="1.0" encoding="utf-8"?>
<ds:datastoreItem xmlns:ds="http://schemas.openxmlformats.org/officeDocument/2006/customXml" ds:itemID="{6B4D855E-3407-4AE7-BD27-70ADDDB6845B}"/>
</file>

<file path=customXml/itemProps5.xml><?xml version="1.0" encoding="utf-8"?>
<ds:datastoreItem xmlns:ds="http://schemas.openxmlformats.org/officeDocument/2006/customXml" ds:itemID="{90FD3417-F7F7-4020-9A36-493BBAF96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creator>leroy kodak</dc:creator>
  <cp:lastModifiedBy>Carolyn L. Broadney</cp:lastModifiedBy>
  <cp:revision>2</cp:revision>
  <dcterms:created xsi:type="dcterms:W3CDTF">2019-01-14T22:31:00Z</dcterms:created>
  <dcterms:modified xsi:type="dcterms:W3CDTF">2019-01-14T22:31:00Z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  <property fmtid="{D5CDD505-2E9C-101B-9397-08002B2CF9AE}" pid="5" name="ContentTypeId">
    <vt:lpwstr>0x010100F19CC725BBC27F44A43D8618BA273C0A</vt:lpwstr>
  </property>
  <property fmtid="{D5CDD505-2E9C-101B-9397-08002B2CF9AE}" pid="6" name="_dlc_DocIdItemGuid">
    <vt:lpwstr>15ed10a7-58c3-446f-b6f0-804b8ec52a7d</vt:lpwstr>
  </property>
  <property fmtid="{D5CDD505-2E9C-101B-9397-08002B2CF9AE}" pid="7" name="Order">
    <vt:r8>2400</vt:r8>
  </property>
</Properties>
</file>