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91" w:rsidRPr="00CA1A09" w:rsidRDefault="004A3B91" w:rsidP="004A3B91">
      <w:pPr>
        <w:spacing w:after="0" w:line="240" w:lineRule="auto"/>
        <w:jc w:val="center"/>
        <w:rPr>
          <w:rFonts w:ascii="Times New Roman" w:eastAsia="Times New Roman" w:hAnsi="Times New Roman" w:cs="Times New Roman"/>
          <w:b/>
          <w:sz w:val="28"/>
          <w:szCs w:val="24"/>
        </w:rPr>
      </w:pPr>
      <w:r w:rsidRPr="00CA1A09">
        <w:rPr>
          <w:rFonts w:ascii="Times New Roman" w:eastAsia="Times New Roman" w:hAnsi="Times New Roman" w:cs="Times New Roman"/>
          <w:b/>
          <w:sz w:val="28"/>
          <w:szCs w:val="24"/>
        </w:rPr>
        <w:t>AMENDMENTS TO THE NC ENVIRONMENTAL POLICY ACT (SEPA)</w:t>
      </w:r>
    </w:p>
    <w:p w:rsidR="004A3B91" w:rsidRPr="00B7331B" w:rsidRDefault="004A3B91" w:rsidP="004A3B91">
      <w:pPr>
        <w:spacing w:after="0" w:line="240" w:lineRule="auto"/>
        <w:jc w:val="center"/>
        <w:rPr>
          <w:rFonts w:ascii="Times New Roman" w:eastAsia="Times New Roman" w:hAnsi="Times New Roman" w:cs="Times New Roman"/>
          <w:sz w:val="16"/>
          <w:szCs w:val="24"/>
        </w:rPr>
      </w:pPr>
    </w:p>
    <w:p w:rsidR="004A3B91" w:rsidRPr="00CA1A09" w:rsidRDefault="004A3B91" w:rsidP="004A3B91">
      <w:pPr>
        <w:spacing w:after="0" w:line="240" w:lineRule="auto"/>
        <w:jc w:val="center"/>
        <w:rPr>
          <w:rFonts w:ascii="Times New Roman" w:eastAsia="Times New Roman" w:hAnsi="Times New Roman" w:cs="Times New Roman"/>
          <w:b/>
          <w:sz w:val="24"/>
          <w:szCs w:val="24"/>
        </w:rPr>
      </w:pPr>
      <w:proofErr w:type="gramStart"/>
      <w:r w:rsidRPr="00CA1A09">
        <w:rPr>
          <w:rFonts w:ascii="Times New Roman" w:eastAsia="Times New Roman" w:hAnsi="Times New Roman" w:cs="Times New Roman"/>
          <w:b/>
          <w:sz w:val="24"/>
          <w:szCs w:val="24"/>
        </w:rPr>
        <w:t>by</w:t>
      </w:r>
      <w:proofErr w:type="gramEnd"/>
      <w:r w:rsidRPr="00CA1A09">
        <w:rPr>
          <w:rFonts w:ascii="Times New Roman" w:eastAsia="Times New Roman" w:hAnsi="Times New Roman" w:cs="Times New Roman"/>
          <w:b/>
          <w:sz w:val="24"/>
          <w:szCs w:val="24"/>
        </w:rPr>
        <w:t xml:space="preserve"> HB795 (S.L. 2015-90), June 2015</w:t>
      </w:r>
    </w:p>
    <w:p w:rsidR="004A3B91" w:rsidRDefault="004A3B91" w:rsidP="004A3B91">
      <w:pPr>
        <w:spacing w:before="100" w:beforeAutospacing="1" w:after="100" w:afterAutospacing="1" w:line="240" w:lineRule="auto"/>
        <w:jc w:val="center"/>
        <w:rPr>
          <w:rFonts w:ascii="Times New Roman" w:eastAsia="Times New Roman" w:hAnsi="Times New Roman" w:cs="Times New Roman"/>
          <w:sz w:val="24"/>
          <w:szCs w:val="24"/>
        </w:rPr>
      </w:pPr>
    </w:p>
    <w:p w:rsidR="004A3B91" w:rsidRPr="00B7331B" w:rsidRDefault="004A3B91" w:rsidP="004A3B91">
      <w:pPr>
        <w:spacing w:before="100" w:beforeAutospacing="1" w:after="100" w:afterAutospacing="1" w:line="240" w:lineRule="auto"/>
        <w:rPr>
          <w:rFonts w:ascii="Times New Roman" w:eastAsia="Times New Roman" w:hAnsi="Times New Roman" w:cs="Times New Roman"/>
          <w:b/>
          <w:sz w:val="24"/>
          <w:szCs w:val="24"/>
        </w:rPr>
      </w:pPr>
      <w:r w:rsidRPr="00B7331B">
        <w:rPr>
          <w:rFonts w:ascii="Times New Roman" w:eastAsia="Times New Roman" w:hAnsi="Times New Roman" w:cs="Times New Roman"/>
          <w:b/>
          <w:sz w:val="24"/>
          <w:szCs w:val="24"/>
        </w:rPr>
        <w:t xml:space="preserve">When is SEPA Required?   Projects </w:t>
      </w:r>
      <w:r>
        <w:rPr>
          <w:rFonts w:ascii="Times New Roman" w:eastAsia="Times New Roman" w:hAnsi="Times New Roman" w:cs="Times New Roman"/>
          <w:b/>
          <w:sz w:val="24"/>
          <w:szCs w:val="24"/>
        </w:rPr>
        <w:t xml:space="preserve">must </w:t>
      </w:r>
      <w:r w:rsidRPr="00B7331B">
        <w:rPr>
          <w:rFonts w:ascii="Times New Roman" w:eastAsia="Times New Roman" w:hAnsi="Times New Roman" w:cs="Times New Roman"/>
          <w:b/>
          <w:sz w:val="24"/>
          <w:szCs w:val="24"/>
        </w:rPr>
        <w:t>involve</w:t>
      </w:r>
      <w:r>
        <w:rPr>
          <w:rFonts w:ascii="Times New Roman" w:eastAsia="Times New Roman" w:hAnsi="Times New Roman" w:cs="Times New Roman"/>
          <w:b/>
          <w:sz w:val="24"/>
          <w:szCs w:val="24"/>
        </w:rPr>
        <w:t xml:space="preserve"> </w:t>
      </w:r>
      <w:r w:rsidRPr="00B7331B">
        <w:rPr>
          <w:rFonts w:ascii="Times New Roman" w:eastAsia="Times New Roman" w:hAnsi="Times New Roman" w:cs="Times New Roman"/>
          <w:b/>
          <w:sz w:val="24"/>
          <w:szCs w:val="24"/>
          <w:u w:val="single"/>
        </w:rPr>
        <w:t>all three</w:t>
      </w:r>
      <w:r>
        <w:rPr>
          <w:rFonts w:ascii="Times New Roman" w:eastAsia="Times New Roman" w:hAnsi="Times New Roman" w:cs="Times New Roman"/>
          <w:b/>
          <w:sz w:val="24"/>
          <w:szCs w:val="24"/>
        </w:rPr>
        <w:t xml:space="preserve"> of these “Triggers”</w:t>
      </w:r>
      <w:r w:rsidRPr="00B7331B">
        <w:rPr>
          <w:rFonts w:ascii="Times New Roman" w:eastAsia="Times New Roman" w:hAnsi="Times New Roman" w:cs="Times New Roman"/>
          <w:b/>
          <w:sz w:val="24"/>
          <w:szCs w:val="24"/>
        </w:rPr>
        <w:t>:</w:t>
      </w:r>
    </w:p>
    <w:p w:rsidR="004A3B91" w:rsidRDefault="004A3B91" w:rsidP="004A3B91">
      <w:pPr>
        <w:numPr>
          <w:ilvl w:val="0"/>
          <w:numId w:val="2"/>
        </w:numPr>
        <w:spacing w:before="100" w:beforeAutospacing="1" w:after="240" w:line="240" w:lineRule="auto"/>
        <w:rPr>
          <w:rFonts w:ascii="Times New Roman" w:eastAsia="Times New Roman" w:hAnsi="Times New Roman" w:cs="Times New Roman"/>
          <w:sz w:val="24"/>
          <w:szCs w:val="24"/>
        </w:rPr>
      </w:pPr>
      <w:r w:rsidRPr="000A3E7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significant</w:t>
      </w:r>
      <w:r w:rsidRPr="000A3E76">
        <w:rPr>
          <w:rFonts w:ascii="Times New Roman" w:eastAsia="Times New Roman" w:hAnsi="Times New Roman" w:cs="Times New Roman"/>
          <w:sz w:val="24"/>
          <w:szCs w:val="24"/>
        </w:rPr>
        <w:t xml:space="preserve"> expenditure of public monies</w:t>
      </w:r>
      <w:r>
        <w:rPr>
          <w:rFonts w:ascii="Times New Roman" w:eastAsia="Times New Roman" w:hAnsi="Times New Roman" w:cs="Times New Roman"/>
          <w:sz w:val="24"/>
          <w:szCs w:val="24"/>
        </w:rPr>
        <w:t xml:space="preserve"> (≥ $10 million of state (not local) funds)</w:t>
      </w:r>
      <w:r w:rsidRPr="000A3E76">
        <w:rPr>
          <w:rFonts w:ascii="Times New Roman" w:eastAsia="Times New Roman" w:hAnsi="Times New Roman" w:cs="Times New Roman"/>
          <w:sz w:val="24"/>
          <w:szCs w:val="24"/>
        </w:rPr>
        <w:t xml:space="preserve"> </w:t>
      </w:r>
      <w:r w:rsidRPr="00CA1A09">
        <w:rPr>
          <w:rFonts w:ascii="Times New Roman" w:eastAsia="Times New Roman" w:hAnsi="Times New Roman" w:cs="Times New Roman"/>
          <w:sz w:val="24"/>
          <w:szCs w:val="24"/>
          <w:highlight w:val="yellow"/>
          <w:u w:val="single"/>
        </w:rPr>
        <w:t>OR</w:t>
      </w:r>
      <w:r w:rsidRPr="00CA1A09">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use of public land* (including </w:t>
      </w:r>
      <w:r w:rsidRPr="00A7201B">
        <w:rPr>
          <w:rFonts w:ascii="Times New Roman" w:eastAsia="Times New Roman" w:hAnsi="Times New Roman" w:cs="Times New Roman"/>
          <w:sz w:val="24"/>
          <w:szCs w:val="24"/>
        </w:rPr>
        <w:t>swampland</w:t>
      </w:r>
      <w:r>
        <w:rPr>
          <w:rFonts w:ascii="Times New Roman" w:eastAsia="Times New Roman" w:hAnsi="Times New Roman" w:cs="Times New Roman"/>
          <w:sz w:val="24"/>
          <w:szCs w:val="24"/>
        </w:rPr>
        <w:t xml:space="preserve"> and</w:t>
      </w:r>
      <w:r w:rsidRPr="00A7201B">
        <w:rPr>
          <w:rFonts w:ascii="Times New Roman" w:eastAsia="Times New Roman" w:hAnsi="Times New Roman" w:cs="Times New Roman"/>
          <w:sz w:val="24"/>
          <w:szCs w:val="24"/>
        </w:rPr>
        <w:t xml:space="preserve"> submerged land</w:t>
      </w:r>
      <w:r>
        <w:rPr>
          <w:rFonts w:ascii="Times New Roman" w:eastAsia="Times New Roman" w:hAnsi="Times New Roman" w:cs="Times New Roman"/>
          <w:sz w:val="24"/>
          <w:szCs w:val="24"/>
        </w:rPr>
        <w:t xml:space="preserve">) for </w:t>
      </w:r>
      <w:r w:rsidRPr="00A7201B">
        <w:rPr>
          <w:rFonts w:ascii="Times New Roman" w:eastAsia="Times New Roman" w:hAnsi="Times New Roman" w:cs="Times New Roman"/>
          <w:sz w:val="24"/>
          <w:szCs w:val="24"/>
        </w:rPr>
        <w:t>land-disturbing activity of greater than 10 acres that results in substantial, permanent changes in natural cover or topography</w:t>
      </w:r>
      <w:r>
        <w:rPr>
          <w:rFonts w:ascii="Times New Roman" w:eastAsia="Times New Roman" w:hAnsi="Times New Roman" w:cs="Times New Roman"/>
          <w:sz w:val="24"/>
          <w:szCs w:val="24"/>
        </w:rPr>
        <w:t xml:space="preserve">; </w:t>
      </w:r>
      <w:r w:rsidRPr="003D1529">
        <w:rPr>
          <w:rFonts w:ascii="Times New Roman" w:eastAsia="Times New Roman" w:hAnsi="Times New Roman" w:cs="Times New Roman"/>
          <w:sz w:val="24"/>
          <w:szCs w:val="24"/>
          <w:highlight w:val="yellow"/>
        </w:rPr>
        <w:t>AND</w:t>
      </w:r>
    </w:p>
    <w:p w:rsidR="004A3B91" w:rsidRDefault="004A3B91" w:rsidP="004A3B91">
      <w:pPr>
        <w:numPr>
          <w:ilvl w:val="0"/>
          <w:numId w:val="2"/>
        </w:numPr>
        <w:spacing w:before="100" w:beforeAutospacing="1" w:after="240" w:line="240" w:lineRule="auto"/>
        <w:rPr>
          <w:rFonts w:ascii="Times New Roman" w:eastAsia="Times New Roman" w:hAnsi="Times New Roman" w:cs="Times New Roman"/>
          <w:sz w:val="24"/>
          <w:szCs w:val="24"/>
        </w:rPr>
      </w:pPr>
      <w:r w:rsidRPr="000A3E76">
        <w:rPr>
          <w:rFonts w:ascii="Times New Roman" w:eastAsia="Times New Roman" w:hAnsi="Times New Roman" w:cs="Times New Roman"/>
          <w:sz w:val="24"/>
          <w:szCs w:val="24"/>
        </w:rPr>
        <w:t>An action by a state agency (such as land and money appropriations, awarding grants, issuing permits</w:t>
      </w:r>
      <w:r>
        <w:rPr>
          <w:rFonts w:ascii="Times New Roman" w:eastAsia="Times New Roman" w:hAnsi="Times New Roman" w:cs="Times New Roman"/>
          <w:sz w:val="24"/>
          <w:szCs w:val="24"/>
        </w:rPr>
        <w:t xml:space="preserve"> (unless </w:t>
      </w:r>
      <w:r w:rsidRPr="00CA1A09">
        <w:rPr>
          <w:rFonts w:ascii="Times New Roman" w:eastAsia="Times New Roman" w:hAnsi="Times New Roman" w:cs="Times New Roman"/>
          <w:sz w:val="24"/>
          <w:szCs w:val="24"/>
          <w:u w:val="single"/>
        </w:rPr>
        <w:t>only</w:t>
      </w:r>
      <w:r>
        <w:rPr>
          <w:rFonts w:ascii="Times New Roman" w:eastAsia="Times New Roman" w:hAnsi="Times New Roman" w:cs="Times New Roman"/>
          <w:sz w:val="24"/>
          <w:szCs w:val="24"/>
        </w:rPr>
        <w:t xml:space="preserve"> a 401 WQ Certification)</w:t>
      </w:r>
      <w:r w:rsidRPr="000A3E76">
        <w:rPr>
          <w:rFonts w:ascii="Times New Roman" w:eastAsia="Times New Roman" w:hAnsi="Times New Roman" w:cs="Times New Roman"/>
          <w:sz w:val="24"/>
          <w:szCs w:val="24"/>
        </w:rPr>
        <w:t xml:space="preserve">, or granting licenses); </w:t>
      </w:r>
      <w:r w:rsidRPr="003D1529">
        <w:rPr>
          <w:rFonts w:ascii="Times New Roman" w:eastAsia="Times New Roman" w:hAnsi="Times New Roman" w:cs="Times New Roman"/>
          <w:sz w:val="24"/>
          <w:szCs w:val="24"/>
          <w:highlight w:val="yellow"/>
        </w:rPr>
        <w:t>AND</w:t>
      </w:r>
    </w:p>
    <w:p w:rsidR="004A3B91" w:rsidRPr="000A3E76" w:rsidRDefault="004A3B91" w:rsidP="004A3B91">
      <w:pPr>
        <w:numPr>
          <w:ilvl w:val="0"/>
          <w:numId w:val="2"/>
        </w:numPr>
        <w:spacing w:before="100" w:beforeAutospacing="1" w:after="240" w:line="240" w:lineRule="auto"/>
        <w:rPr>
          <w:rFonts w:ascii="Times New Roman" w:eastAsia="Times New Roman" w:hAnsi="Times New Roman" w:cs="Times New Roman"/>
          <w:sz w:val="24"/>
          <w:szCs w:val="24"/>
        </w:rPr>
      </w:pPr>
      <w:r w:rsidRPr="000A3E76">
        <w:rPr>
          <w:rFonts w:ascii="Times New Roman" w:eastAsia="Times New Roman" w:hAnsi="Times New Roman" w:cs="Times New Roman"/>
          <w:sz w:val="24"/>
          <w:szCs w:val="24"/>
        </w:rPr>
        <w:t>Has a potential detrimental environmental effect upon natural resources, public health and safety, natural beauty, or historical or cultural elements, of the state's common inheritance.</w:t>
      </w:r>
      <w:r>
        <w:rPr>
          <w:rFonts w:ascii="Times New Roman" w:eastAsia="Times New Roman" w:hAnsi="Times New Roman" w:cs="Times New Roman"/>
          <w:sz w:val="24"/>
          <w:szCs w:val="24"/>
        </w:rPr>
        <w:t xml:space="preserve"> (See Minimum Criteria Listings)</w:t>
      </w:r>
    </w:p>
    <w:p w:rsidR="004A3B91" w:rsidRPr="00290113" w:rsidRDefault="004A3B91" w:rsidP="004A3B91">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Notable </w:t>
      </w:r>
      <w:r w:rsidRPr="00290113">
        <w:rPr>
          <w:rFonts w:ascii="Times New Roman" w:eastAsia="Times New Roman" w:hAnsi="Times New Roman" w:cs="Times New Roman"/>
          <w:b/>
          <w:sz w:val="24"/>
          <w:szCs w:val="24"/>
        </w:rPr>
        <w:t>Utility Line Policy Changes:</w:t>
      </w:r>
    </w:p>
    <w:p w:rsidR="004A3B91" w:rsidRPr="00C50062" w:rsidRDefault="004A3B91" w:rsidP="004A3B91">
      <w:pPr>
        <w:numPr>
          <w:ilvl w:val="0"/>
          <w:numId w:val="1"/>
        </w:numPr>
        <w:spacing w:before="100" w:beforeAutospacing="1" w:after="240" w:line="240" w:lineRule="auto"/>
        <w:rPr>
          <w:rFonts w:ascii="Times New Roman" w:eastAsia="Times New Roman" w:hAnsi="Times New Roman" w:cs="Times New Roman"/>
          <w:sz w:val="24"/>
          <w:szCs w:val="24"/>
        </w:rPr>
      </w:pPr>
      <w:r w:rsidRPr="00C50062">
        <w:rPr>
          <w:rFonts w:ascii="Times New Roman" w:eastAsia="Times New Roman" w:hAnsi="Times New Roman" w:cs="Times New Roman"/>
          <w:sz w:val="24"/>
          <w:szCs w:val="24"/>
        </w:rPr>
        <w:t>Infrastructure Line</w:t>
      </w:r>
      <w:r>
        <w:rPr>
          <w:rFonts w:ascii="Times New Roman" w:eastAsia="Times New Roman" w:hAnsi="Times New Roman" w:cs="Times New Roman"/>
          <w:sz w:val="24"/>
          <w:szCs w:val="24"/>
        </w:rPr>
        <w:t xml:space="preserve">s that are </w:t>
      </w:r>
      <w:r w:rsidRPr="00C50062">
        <w:rPr>
          <w:rFonts w:ascii="Times New Roman" w:eastAsia="Times New Roman" w:hAnsi="Times New Roman" w:cs="Times New Roman"/>
          <w:sz w:val="24"/>
          <w:szCs w:val="24"/>
        </w:rPr>
        <w:t>COMPLETELY within public ROW or easement, or COMPLETELY within public water or under submerged lands</w:t>
      </w:r>
      <w:r>
        <w:rPr>
          <w:rFonts w:ascii="Times New Roman" w:eastAsia="Times New Roman" w:hAnsi="Times New Roman" w:cs="Times New Roman"/>
          <w:sz w:val="24"/>
          <w:szCs w:val="24"/>
        </w:rPr>
        <w:t xml:space="preserve">, are </w:t>
      </w:r>
      <w:proofErr w:type="gramStart"/>
      <w:r>
        <w:rPr>
          <w:rFonts w:ascii="Times New Roman" w:eastAsia="Times New Roman" w:hAnsi="Times New Roman" w:cs="Times New Roman"/>
          <w:sz w:val="24"/>
          <w:szCs w:val="24"/>
        </w:rPr>
        <w:t>EXEMPT</w:t>
      </w:r>
      <w:proofErr w:type="gramEnd"/>
      <w:r>
        <w:rPr>
          <w:rFonts w:ascii="Times New Roman" w:eastAsia="Times New Roman" w:hAnsi="Times New Roman" w:cs="Times New Roman"/>
          <w:sz w:val="24"/>
          <w:szCs w:val="24"/>
        </w:rPr>
        <w:t xml:space="preserve"> from SEPA</w:t>
      </w:r>
      <w:r w:rsidRPr="00C500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4A3B91" w:rsidRDefault="004A3B91" w:rsidP="004A3B91">
      <w:pPr>
        <w:numPr>
          <w:ilvl w:val="0"/>
          <w:numId w:val="1"/>
        </w:num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Water/Sewer projects that are funded by the NC Water Infrastructure Fund, except for those funded by State Revolving Funds (which are EPA funds, therefore those projects are covered by NEPA), are EXEMPT from SEPA.  </w:t>
      </w:r>
    </w:p>
    <w:p w:rsidR="004A3B91" w:rsidRDefault="004A3B91" w:rsidP="004A3B91">
      <w:pPr>
        <w:spacing w:before="100" w:beforeAutospacing="1" w:after="240" w:line="240" w:lineRule="auto"/>
        <w:rPr>
          <w:rFonts w:ascii="Times New Roman" w:eastAsia="Times New Roman" w:hAnsi="Times New Roman" w:cs="Times New Roman"/>
          <w:sz w:val="24"/>
          <w:szCs w:val="24"/>
        </w:rPr>
      </w:pPr>
      <w:r w:rsidRPr="00CA1A09">
        <w:rPr>
          <w:rFonts w:ascii="Times New Roman" w:eastAsia="Times New Roman" w:hAnsi="Times New Roman" w:cs="Times New Roman"/>
          <w:b/>
          <w:sz w:val="24"/>
          <w:szCs w:val="24"/>
        </w:rPr>
        <w:t>Item NOT Changed</w:t>
      </w:r>
      <w:r>
        <w:rPr>
          <w:rFonts w:ascii="Times New Roman" w:eastAsia="Times New Roman" w:hAnsi="Times New Roman" w:cs="Times New Roman"/>
          <w:sz w:val="24"/>
          <w:szCs w:val="24"/>
        </w:rPr>
        <w:t>:  Minimum Criteria Listings</w:t>
      </w:r>
    </w:p>
    <w:p w:rsidR="004A3B91" w:rsidRPr="00B45D6E" w:rsidRDefault="004A3B91" w:rsidP="004A3B91">
      <w:pPr>
        <w:spacing w:after="120" w:line="240" w:lineRule="auto"/>
        <w:jc w:val="center"/>
        <w:rPr>
          <w:i/>
          <w:sz w:val="10"/>
        </w:rPr>
      </w:pPr>
    </w:p>
    <w:p w:rsidR="004A3B91" w:rsidRPr="00B7331B" w:rsidRDefault="004A3B91" w:rsidP="004A3B91">
      <w:pPr>
        <w:spacing w:after="120" w:line="240" w:lineRule="auto"/>
        <w:jc w:val="center"/>
        <w:rPr>
          <w:i/>
        </w:rPr>
      </w:pPr>
      <w:r>
        <w:rPr>
          <w:i/>
        </w:rPr>
        <w:t>R</w:t>
      </w:r>
      <w:r w:rsidRPr="00B7331B">
        <w:rPr>
          <w:i/>
        </w:rPr>
        <w:t xml:space="preserve">eviewed by Lyn </w:t>
      </w:r>
      <w:proofErr w:type="spellStart"/>
      <w:r w:rsidRPr="00B7331B">
        <w:rPr>
          <w:i/>
        </w:rPr>
        <w:t>Hardison</w:t>
      </w:r>
      <w:proofErr w:type="spellEnd"/>
      <w:r w:rsidRPr="00B7331B">
        <w:rPr>
          <w:i/>
        </w:rPr>
        <w:t>, DEQ SEPA Environmental Review Coordinator; May 17, 2016</w:t>
      </w:r>
    </w:p>
    <w:p w:rsidR="004A3B91" w:rsidRDefault="004A3B91" w:rsidP="004A3B91">
      <w:r>
        <w:pict>
          <v:rect id="_x0000_i1025" style="width:0;height:1.5pt" o:hralign="center" o:hrstd="t" o:hr="t" fillcolor="#a0a0a0" stroked="f"/>
        </w:pict>
      </w:r>
    </w:p>
    <w:p w:rsidR="004A3B91" w:rsidRDefault="004A3B91" w:rsidP="004A3B91">
      <w:pPr>
        <w:spacing w:after="120" w:line="240" w:lineRule="auto"/>
      </w:pPr>
      <w:r>
        <w:t xml:space="preserve">* From G.S. </w:t>
      </w:r>
      <w:r w:rsidRPr="000B2837">
        <w:t>113A-9</w:t>
      </w:r>
      <w:r>
        <w:t xml:space="preserve">:  </w:t>
      </w:r>
    </w:p>
    <w:p w:rsidR="004A3B91" w:rsidRDefault="004A3B91" w:rsidP="004A3B91">
      <w:pPr>
        <w:spacing w:after="120" w:line="240" w:lineRule="auto"/>
      </w:pPr>
      <w:r w:rsidRPr="00A7201B">
        <w:t>"Public land" means all land and interests therein, title of which is vested in the State of North Carolina, in any State agency, or in the State for the use of any State agency or political subdivision of the State, and includes all vacant and unappropriated land, swampland, submerged land, land acquired by the State by virtue of being sold for taxes or by any other manner of acquisition, or escheated land.</w:t>
      </w:r>
    </w:p>
    <w:p w:rsidR="004A3B91" w:rsidRDefault="004A3B91" w:rsidP="004A3B91">
      <w:pPr>
        <w:spacing w:after="120" w:line="240" w:lineRule="auto"/>
      </w:pPr>
      <w:r>
        <w:t xml:space="preserve">"Use of public land" means land-disturbing activity of greater than 10 acres </w:t>
      </w:r>
      <w:proofErr w:type="gramStart"/>
      <w:r>
        <w:t>that results</w:t>
      </w:r>
      <w:proofErr w:type="gramEnd"/>
      <w:r>
        <w:t xml:space="preserve"> in substantial, permanent changes in the natural cover or topography of those lands that includes:</w:t>
      </w:r>
    </w:p>
    <w:p w:rsidR="004A3B91" w:rsidRDefault="004A3B91" w:rsidP="004A3B91">
      <w:pPr>
        <w:spacing w:after="120" w:line="240" w:lineRule="auto"/>
        <w:ind w:left="720"/>
      </w:pPr>
      <w:r>
        <w:t>a.         The grant of a lease, easement, or permit authorizing private use of public land; or</w:t>
      </w:r>
    </w:p>
    <w:p w:rsidR="004A3B91" w:rsidRDefault="004A3B91" w:rsidP="004A3B91">
      <w:pPr>
        <w:spacing w:after="120" w:line="240" w:lineRule="auto"/>
        <w:ind w:left="1350" w:hanging="630"/>
      </w:pPr>
      <w:r>
        <w:t>b.         The use of privately owned land for any project or program if (</w:t>
      </w:r>
      <w:proofErr w:type="spellStart"/>
      <w:r>
        <w:t>i</w:t>
      </w:r>
      <w:proofErr w:type="spellEnd"/>
      <w:r>
        <w:t xml:space="preserve">) the State or any agency of the State has agreed to purchase the property or to exchange the property for public land and (ii) the use meets the other requirements of this subdivision.  </w:t>
      </w:r>
    </w:p>
    <w:p w:rsidR="00B2654E" w:rsidRDefault="00B2654E">
      <w:bookmarkStart w:id="0" w:name="_GoBack"/>
      <w:bookmarkEnd w:id="0"/>
    </w:p>
    <w:sectPr w:rsidR="00B2654E" w:rsidSect="00CA1A09">
      <w:footerReference w:type="default" r:id="rId8"/>
      <w:pgSz w:w="12240" w:h="15840"/>
      <w:pgMar w:top="720" w:right="1440" w:bottom="1152"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36B" w:rsidRDefault="0053236B" w:rsidP="004A3B91">
      <w:pPr>
        <w:spacing w:after="0" w:line="240" w:lineRule="auto"/>
      </w:pPr>
      <w:r>
        <w:separator/>
      </w:r>
    </w:p>
  </w:endnote>
  <w:endnote w:type="continuationSeparator" w:id="0">
    <w:p w:rsidR="0053236B" w:rsidRDefault="0053236B" w:rsidP="004A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113" w:rsidRDefault="0053236B" w:rsidP="00290113">
    <w:pPr>
      <w:pStyle w:val="Footer"/>
      <w:jc w:val="center"/>
    </w:pPr>
  </w:p>
  <w:p w:rsidR="00290113" w:rsidRDefault="00532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36B" w:rsidRDefault="0053236B" w:rsidP="004A3B91">
      <w:pPr>
        <w:spacing w:after="0" w:line="240" w:lineRule="auto"/>
      </w:pPr>
      <w:r>
        <w:separator/>
      </w:r>
    </w:p>
  </w:footnote>
  <w:footnote w:type="continuationSeparator" w:id="0">
    <w:p w:rsidR="0053236B" w:rsidRDefault="0053236B" w:rsidP="004A3B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A1C3F"/>
    <w:multiLevelType w:val="multilevel"/>
    <w:tmpl w:val="8F2AE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0A6661"/>
    <w:multiLevelType w:val="multilevel"/>
    <w:tmpl w:val="A8C2A6E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91"/>
    <w:rsid w:val="004A3B91"/>
    <w:rsid w:val="0053236B"/>
    <w:rsid w:val="00B2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9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3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B91"/>
  </w:style>
  <w:style w:type="paragraph" w:styleId="BalloonText">
    <w:name w:val="Balloon Text"/>
    <w:basedOn w:val="Normal"/>
    <w:link w:val="BalloonTextChar"/>
    <w:uiPriority w:val="99"/>
    <w:semiHidden/>
    <w:unhideWhenUsed/>
    <w:rsid w:val="004A3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B91"/>
    <w:rPr>
      <w:rFonts w:ascii="Tahoma" w:hAnsi="Tahoma" w:cs="Tahoma"/>
      <w:sz w:val="16"/>
      <w:szCs w:val="16"/>
    </w:rPr>
  </w:style>
  <w:style w:type="paragraph" w:styleId="Header">
    <w:name w:val="header"/>
    <w:basedOn w:val="Normal"/>
    <w:link w:val="HeaderChar"/>
    <w:uiPriority w:val="99"/>
    <w:unhideWhenUsed/>
    <w:rsid w:val="004A3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9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3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B91"/>
  </w:style>
  <w:style w:type="paragraph" w:styleId="BalloonText">
    <w:name w:val="Balloon Text"/>
    <w:basedOn w:val="Normal"/>
    <w:link w:val="BalloonTextChar"/>
    <w:uiPriority w:val="99"/>
    <w:semiHidden/>
    <w:unhideWhenUsed/>
    <w:rsid w:val="004A3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B91"/>
    <w:rPr>
      <w:rFonts w:ascii="Tahoma" w:hAnsi="Tahoma" w:cs="Tahoma"/>
      <w:sz w:val="16"/>
      <w:szCs w:val="16"/>
    </w:rPr>
  </w:style>
  <w:style w:type="paragraph" w:styleId="Header">
    <w:name w:val="header"/>
    <w:basedOn w:val="Normal"/>
    <w:link w:val="HeaderChar"/>
    <w:uiPriority w:val="99"/>
    <w:unhideWhenUsed/>
    <w:rsid w:val="004A3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A810D1B901B44ACB79E079335A3FF" ma:contentTypeVersion="1" ma:contentTypeDescription="Create a new document." ma:contentTypeScope="" ma:versionID="ca2d1846856485467008dd353d877913">
  <xsd:schema xmlns:xsd="http://www.w3.org/2001/XMLSchema" xmlns:xs="http://www.w3.org/2001/XMLSchema" xmlns:p="http://schemas.microsoft.com/office/2006/metadata/properties" xmlns:ns1="http://schemas.microsoft.com/sharepoint/v3" xmlns:ns2="725b9b1f-91c5-4804-815f-3b5f0ffb0426" targetNamespace="http://schemas.microsoft.com/office/2006/metadata/properties" ma:root="true" ma:fieldsID="faaded9bddf32459ebbc3f08850b3fdc" ns1:_="" ns2:_="">
    <xsd:import namespace="http://schemas.microsoft.com/sharepoint/v3"/>
    <xsd:import namespace="725b9b1f-91c5-4804-815f-3b5f0ffb042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5b9b1f-91c5-4804-815f-3b5f0ffb04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6f00c2e-ac5c-418b-9f13-a0771dbd417d">INSIDE-617293008-54</_dlc_DocId>
    <_dlc_DocIdUrl xmlns="16f00c2e-ac5c-418b-9f13-a0771dbd417d">
      <Url>https://connect.ncdot.gov/projects/Project-Management/_layouts/15/DocIdRedir.aspx?ID=INSIDE-617293008-54</Url>
      <Description>INSIDE-617293008-54</Description>
    </_dlc_DocIdUrl>
    <URL xmlns="http://schemas.microsoft.com/sharepoint/v3">
      <Url xsi:nil="true"/>
      <Description xsi:nil="true"/>
    </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EDC6FC54C0D941ABCD3B8B21EE836D" ma:contentTypeVersion="14" ma:contentTypeDescription="Create a new document." ma:contentTypeScope="" ma:versionID="98a0b94778c87a05cf7253e0dfd448fc">
  <xsd:schema xmlns:xsd="http://www.w3.org/2001/XMLSchema" xmlns:xs="http://www.w3.org/2001/XMLSchema" xmlns:p="http://schemas.microsoft.com/office/2006/metadata/properties" xmlns:ns1="http://schemas.microsoft.com/sharepoint/v3" xmlns:ns2="16f00c2e-ac5c-418b-9f13-a0771dbd417d" xmlns:ns3="http://schemas.microsoft.com/sharepoint/v4" targetNamespace="http://schemas.microsoft.com/office/2006/metadata/properties" ma:root="true" ma:fieldsID="6dca991319922d6742769e8fbff9c5ed" ns1:_="" ns2:_="" ns3:_="">
    <xsd:import namespace="http://schemas.microsoft.com/sharepoint/v3"/>
    <xsd:import namespace="16f00c2e-ac5c-418b-9f13-a0771dbd417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E509C8B-AFB1-4E30-9C12-4B622D50D460}"/>
</file>

<file path=customXml/itemProps2.xml><?xml version="1.0" encoding="utf-8"?>
<ds:datastoreItem xmlns:ds="http://schemas.openxmlformats.org/officeDocument/2006/customXml" ds:itemID="{08B0FFA5-5F35-4B60-B45B-DD19D988F288}"/>
</file>

<file path=customXml/itemProps3.xml><?xml version="1.0" encoding="utf-8"?>
<ds:datastoreItem xmlns:ds="http://schemas.openxmlformats.org/officeDocument/2006/customXml" ds:itemID="{6B43CDC1-CE49-4F7B-86C9-E384CD2E72DE}"/>
</file>

<file path=customXml/itemProps4.xml><?xml version="1.0" encoding="utf-8"?>
<ds:datastoreItem xmlns:ds="http://schemas.openxmlformats.org/officeDocument/2006/customXml" ds:itemID="{0F3B60B3-2E8B-4A6D-9D79-F19C54736D9E}"/>
</file>

<file path=customXml/itemProps5.xml><?xml version="1.0" encoding="utf-8"?>
<ds:datastoreItem xmlns:ds="http://schemas.openxmlformats.org/officeDocument/2006/customXml" ds:itemID="{0829CD8B-76C5-4F76-B50D-397E10F16EF9}"/>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Mellor, Colin</dc:creator>
  <cp:lastModifiedBy>Mellor, Colin</cp:lastModifiedBy>
  <cp:revision>1</cp:revision>
  <dcterms:created xsi:type="dcterms:W3CDTF">2016-12-21T16:31:00Z</dcterms:created>
  <dcterms:modified xsi:type="dcterms:W3CDTF">2016-12-21T16:32:00Z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0x0101006EEDC6FC54C0D941ABCD3B8B21EE836D</vt:lpwstr>
  </property>
  <property fmtid="{D5CDD505-2E9C-101B-9397-08002B2CF9AE}" pid="3" name="_dlc_DocIdItemGuid">
    <vt:lpwstr>c9c95004-9fa2-495c-b363-fe6fde8f6d06</vt:lpwstr>
  </property>
  <property fmtid="{D5CDD505-2E9C-101B-9397-08002B2CF9AE}" pid="4" name="Order">
    <vt:r8>7100</vt:r8>
  </property>
</Properties>
</file>