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2C28" w14:textId="77777777" w:rsidR="00BD4D5C" w:rsidRDefault="00BD4D5C" w:rsidP="00E95C6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WORK ZONE TRAFFIC CONTROL</w:t>
      </w:r>
    </w:p>
    <w:p w14:paraId="5F232C29" w14:textId="77777777" w:rsidR="00BD4D5C" w:rsidRDefault="00BD4D5C" w:rsidP="00E95C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Project Special Provisions</w:t>
      </w:r>
    </w:p>
    <w:p w14:paraId="5F232C2A" w14:textId="77777777" w:rsidR="00BD4D5C" w:rsidRDefault="00BD4D5C" w:rsidP="00E95C62">
      <w:pPr>
        <w:spacing w:after="0" w:line="240" w:lineRule="auto"/>
        <w:jc w:val="both"/>
        <w:rPr>
          <w:rFonts w:ascii="Times New Roman" w:hAnsi="Times New Roman" w:cs="Times New Roman"/>
          <w:b/>
          <w:sz w:val="24"/>
          <w:szCs w:val="24"/>
        </w:rPr>
      </w:pPr>
    </w:p>
    <w:p w14:paraId="5F232C2B" w14:textId="77777777" w:rsidR="00BD4D5C" w:rsidRPr="00BD4D5C" w:rsidRDefault="00BD4D5C" w:rsidP="00E95C62">
      <w:pPr>
        <w:spacing w:after="0" w:line="240" w:lineRule="auto"/>
        <w:jc w:val="both"/>
        <w:rPr>
          <w:rFonts w:ascii="Times New Roman" w:hAnsi="Times New Roman" w:cs="Times New Roman"/>
          <w:b/>
          <w:sz w:val="24"/>
          <w:szCs w:val="24"/>
          <w:u w:val="single"/>
        </w:rPr>
      </w:pPr>
      <w:r w:rsidRPr="00BD4D5C">
        <w:rPr>
          <w:rFonts w:ascii="Times New Roman" w:hAnsi="Times New Roman" w:cs="Times New Roman"/>
          <w:b/>
          <w:sz w:val="24"/>
          <w:szCs w:val="24"/>
          <w:u w:val="single"/>
        </w:rPr>
        <w:t>SEQUENTIAL FLASHING WARNING LIGHTS:</w:t>
      </w:r>
    </w:p>
    <w:p w14:paraId="5F232C2C" w14:textId="77777777" w:rsidR="00BD4D5C" w:rsidRPr="00BD4D5C" w:rsidRDefault="00BD4D5C" w:rsidP="00E95C62">
      <w:pPr>
        <w:spacing w:after="0" w:line="240" w:lineRule="auto"/>
        <w:jc w:val="both"/>
        <w:rPr>
          <w:rFonts w:ascii="Times New Roman" w:hAnsi="Times New Roman" w:cs="Times New Roman"/>
          <w:sz w:val="16"/>
          <w:szCs w:val="16"/>
        </w:rPr>
      </w:pPr>
      <w:r w:rsidRPr="00BD4D5C">
        <w:rPr>
          <w:rFonts w:ascii="Times New Roman" w:hAnsi="Times New Roman" w:cs="Times New Roman"/>
          <w:sz w:val="16"/>
          <w:szCs w:val="16"/>
        </w:rPr>
        <w:t>(10/08/2016)</w:t>
      </w:r>
    </w:p>
    <w:p w14:paraId="5F232C2D" w14:textId="77777777" w:rsidR="00BD4D5C" w:rsidRDefault="00BD4D5C" w:rsidP="00E95C62">
      <w:pPr>
        <w:spacing w:after="0" w:line="240" w:lineRule="auto"/>
        <w:jc w:val="both"/>
        <w:rPr>
          <w:rFonts w:ascii="Times New Roman" w:hAnsi="Times New Roman" w:cs="Times New Roman"/>
          <w:b/>
          <w:sz w:val="24"/>
          <w:szCs w:val="24"/>
        </w:rPr>
      </w:pPr>
    </w:p>
    <w:p w14:paraId="5F232C2E" w14:textId="77777777" w:rsidR="001B7E05" w:rsidRDefault="001B7E05"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D</w:t>
      </w:r>
      <w:r w:rsidR="00BD4D5C">
        <w:rPr>
          <w:rFonts w:ascii="Times New Roman" w:hAnsi="Times New Roman" w:cs="Times New Roman"/>
          <w:b/>
          <w:sz w:val="24"/>
          <w:szCs w:val="24"/>
        </w:rPr>
        <w:t>escription</w:t>
      </w:r>
    </w:p>
    <w:p w14:paraId="5F232C2F" w14:textId="77777777" w:rsidR="00BD4D5C" w:rsidRPr="00BD4D5C" w:rsidRDefault="00BD4D5C" w:rsidP="00E95C62">
      <w:pPr>
        <w:spacing w:after="0" w:line="240" w:lineRule="auto"/>
        <w:jc w:val="both"/>
        <w:rPr>
          <w:rFonts w:ascii="Times New Roman" w:hAnsi="Times New Roman" w:cs="Times New Roman"/>
          <w:b/>
          <w:sz w:val="24"/>
          <w:szCs w:val="24"/>
        </w:rPr>
      </w:pPr>
    </w:p>
    <w:p w14:paraId="5F232C30" w14:textId="77777777" w:rsidR="00C26DCA" w:rsidRDefault="001B7E0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Furnish and install </w:t>
      </w:r>
      <w:r w:rsidR="00C26DCA" w:rsidRPr="00BD4D5C">
        <w:rPr>
          <w:rFonts w:ascii="Times New Roman" w:hAnsi="Times New Roman" w:cs="Times New Roman"/>
          <w:sz w:val="24"/>
          <w:szCs w:val="24"/>
        </w:rPr>
        <w:t xml:space="preserve">Sequential Flashing Warning Lights on drums used for merging tapers </w:t>
      </w:r>
      <w:r w:rsidR="000A352A" w:rsidRPr="00BD4D5C">
        <w:rPr>
          <w:rFonts w:ascii="Times New Roman" w:hAnsi="Times New Roman" w:cs="Times New Roman"/>
          <w:sz w:val="24"/>
          <w:szCs w:val="24"/>
        </w:rPr>
        <w:t xml:space="preserve">during nightly work activities on </w:t>
      </w:r>
      <w:r w:rsidR="00B67040" w:rsidRPr="00BD4D5C">
        <w:rPr>
          <w:rFonts w:ascii="Times New Roman" w:hAnsi="Times New Roman" w:cs="Times New Roman"/>
          <w:sz w:val="24"/>
          <w:szCs w:val="24"/>
        </w:rPr>
        <w:t xml:space="preserve">interstates and freeways with speed limits greater than 55 MPH </w:t>
      </w:r>
      <w:r w:rsidR="000A352A" w:rsidRPr="00BD4D5C">
        <w:rPr>
          <w:rFonts w:ascii="Times New Roman" w:hAnsi="Times New Roman" w:cs="Times New Roman"/>
          <w:sz w:val="24"/>
          <w:szCs w:val="24"/>
        </w:rPr>
        <w:t>and or facilities that h</w:t>
      </w:r>
      <w:r w:rsidR="00B87E81" w:rsidRPr="00BD4D5C">
        <w:rPr>
          <w:rFonts w:ascii="Times New Roman" w:hAnsi="Times New Roman" w:cs="Times New Roman"/>
          <w:sz w:val="24"/>
          <w:szCs w:val="24"/>
        </w:rPr>
        <w:t>ave significant traffic volumes.</w:t>
      </w:r>
    </w:p>
    <w:p w14:paraId="5F232C31" w14:textId="77777777" w:rsidR="00BD4D5C" w:rsidRPr="00BD4D5C" w:rsidRDefault="00BD4D5C" w:rsidP="00E95C62">
      <w:pPr>
        <w:spacing w:after="0" w:line="240" w:lineRule="auto"/>
        <w:jc w:val="both"/>
        <w:rPr>
          <w:rFonts w:ascii="Times New Roman" w:hAnsi="Times New Roman" w:cs="Times New Roman"/>
          <w:sz w:val="24"/>
          <w:szCs w:val="24"/>
        </w:rPr>
      </w:pPr>
    </w:p>
    <w:p w14:paraId="5F232C32" w14:textId="77777777" w:rsidR="00C26DCA" w:rsidRPr="00BD4D5C" w:rsidRDefault="000A352A"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The </w:t>
      </w:r>
      <w:r w:rsidR="00924600" w:rsidRPr="00BD4D5C">
        <w:rPr>
          <w:rFonts w:ascii="Times New Roman" w:hAnsi="Times New Roman" w:cs="Times New Roman"/>
          <w:sz w:val="24"/>
          <w:szCs w:val="24"/>
        </w:rPr>
        <w:t xml:space="preserve">purpose </w:t>
      </w:r>
      <w:r w:rsidR="00555D41" w:rsidRPr="00BD4D5C">
        <w:rPr>
          <w:rFonts w:ascii="Times New Roman" w:hAnsi="Times New Roman" w:cs="Times New Roman"/>
          <w:sz w:val="24"/>
          <w:szCs w:val="24"/>
        </w:rPr>
        <w:t>of th</w:t>
      </w:r>
      <w:r w:rsidR="00D608FB" w:rsidRPr="00BD4D5C">
        <w:rPr>
          <w:rFonts w:ascii="Times New Roman" w:hAnsi="Times New Roman" w:cs="Times New Roman"/>
          <w:sz w:val="24"/>
          <w:szCs w:val="24"/>
        </w:rPr>
        <w:t xml:space="preserve">ese lights is </w:t>
      </w:r>
      <w:r w:rsidR="00924600" w:rsidRPr="00BD4D5C">
        <w:rPr>
          <w:rFonts w:ascii="Times New Roman" w:hAnsi="Times New Roman" w:cs="Times New Roman"/>
          <w:sz w:val="24"/>
          <w:szCs w:val="24"/>
        </w:rPr>
        <w:t xml:space="preserve">to </w:t>
      </w:r>
      <w:r w:rsidR="00C26DCA" w:rsidRPr="00BD4D5C">
        <w:rPr>
          <w:rFonts w:ascii="Times New Roman" w:hAnsi="Times New Roman" w:cs="Times New Roman"/>
          <w:sz w:val="24"/>
          <w:szCs w:val="24"/>
        </w:rPr>
        <w:t>assist the motorist in determining which direction to m</w:t>
      </w:r>
      <w:r w:rsidR="00FA3CB2" w:rsidRPr="00BD4D5C">
        <w:rPr>
          <w:rFonts w:ascii="Times New Roman" w:hAnsi="Times New Roman" w:cs="Times New Roman"/>
          <w:sz w:val="24"/>
          <w:szCs w:val="24"/>
        </w:rPr>
        <w:t xml:space="preserve">erge when approaching a lane closure. It’s also designed to reduce the number of late merges resulting in devices being struck and having to be reset to maintain positive guidance at the merge point. </w:t>
      </w:r>
      <w:r w:rsidR="00C26DCA" w:rsidRPr="00BD4D5C">
        <w:rPr>
          <w:rFonts w:ascii="Times New Roman" w:hAnsi="Times New Roman" w:cs="Times New Roman"/>
          <w:sz w:val="24"/>
          <w:szCs w:val="24"/>
        </w:rPr>
        <w:t>The successive flashing of the lights shall occur from the upstream end of the merging taper to the downstream end of the merging taper in order to identify the desired vehicle path.</w:t>
      </w:r>
      <w:r w:rsidR="00BD4D5C">
        <w:rPr>
          <w:rFonts w:ascii="Times New Roman" w:hAnsi="Times New Roman" w:cs="Times New Roman"/>
          <w:sz w:val="24"/>
          <w:szCs w:val="24"/>
        </w:rPr>
        <w:br/>
      </w:r>
      <w:r w:rsidR="00C26DCA" w:rsidRPr="00BD4D5C">
        <w:rPr>
          <w:rFonts w:ascii="Times New Roman" w:hAnsi="Times New Roman" w:cs="Times New Roman"/>
          <w:sz w:val="24"/>
          <w:szCs w:val="24"/>
        </w:rPr>
        <w:t xml:space="preserve"> </w:t>
      </w:r>
    </w:p>
    <w:p w14:paraId="5F232C33" w14:textId="77777777" w:rsidR="00924600" w:rsidRDefault="00924600"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M</w:t>
      </w:r>
      <w:r w:rsidR="00BD4D5C">
        <w:rPr>
          <w:rFonts w:ascii="Times New Roman" w:hAnsi="Times New Roman" w:cs="Times New Roman"/>
          <w:b/>
          <w:sz w:val="24"/>
          <w:szCs w:val="24"/>
        </w:rPr>
        <w:t>aterials</w:t>
      </w:r>
    </w:p>
    <w:p w14:paraId="5F232C34" w14:textId="77777777" w:rsidR="00BD4D5C" w:rsidRPr="00BD4D5C" w:rsidRDefault="00BD4D5C" w:rsidP="00E95C62">
      <w:pPr>
        <w:spacing w:after="0" w:line="240" w:lineRule="auto"/>
        <w:jc w:val="both"/>
        <w:rPr>
          <w:rFonts w:ascii="Times New Roman" w:hAnsi="Times New Roman" w:cs="Times New Roman"/>
          <w:b/>
          <w:sz w:val="24"/>
          <w:szCs w:val="24"/>
        </w:rPr>
      </w:pPr>
    </w:p>
    <w:p w14:paraId="5F232C35" w14:textId="73559780" w:rsidR="00FA3CB2" w:rsidRDefault="00FA3CB2"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The Sequential Flashing Warning Lights shall meet all of the requir</w:t>
      </w:r>
      <w:r w:rsidR="009C7D73" w:rsidRPr="00BD4D5C">
        <w:rPr>
          <w:rFonts w:ascii="Times New Roman" w:hAnsi="Times New Roman" w:cs="Times New Roman"/>
          <w:sz w:val="24"/>
          <w:szCs w:val="24"/>
        </w:rPr>
        <w:t xml:space="preserve">ements </w:t>
      </w:r>
      <w:r w:rsidRPr="00BD4D5C">
        <w:rPr>
          <w:rFonts w:ascii="Times New Roman" w:hAnsi="Times New Roman" w:cs="Times New Roman"/>
          <w:sz w:val="24"/>
          <w:szCs w:val="24"/>
        </w:rPr>
        <w:t xml:space="preserve">for warning lights within </w:t>
      </w:r>
      <w:r w:rsidR="00B87E81" w:rsidRPr="00BD4D5C">
        <w:rPr>
          <w:rFonts w:ascii="Times New Roman" w:hAnsi="Times New Roman" w:cs="Times New Roman"/>
          <w:sz w:val="24"/>
          <w:szCs w:val="24"/>
        </w:rPr>
        <w:t xml:space="preserve">the </w:t>
      </w:r>
      <w:r w:rsidR="009C7D73" w:rsidRPr="00BD4D5C">
        <w:rPr>
          <w:rFonts w:ascii="Times New Roman" w:hAnsi="Times New Roman" w:cs="Times New Roman"/>
          <w:sz w:val="24"/>
          <w:szCs w:val="24"/>
        </w:rPr>
        <w:t>current edition of the Manual of Uniform T</w:t>
      </w:r>
      <w:r w:rsidR="00AE3733">
        <w:rPr>
          <w:rFonts w:ascii="Times New Roman" w:hAnsi="Times New Roman" w:cs="Times New Roman"/>
          <w:sz w:val="24"/>
          <w:szCs w:val="24"/>
        </w:rPr>
        <w:t>raffic Control Devices (MUTCD).</w:t>
      </w:r>
    </w:p>
    <w:p w14:paraId="68F3FD9E" w14:textId="77777777" w:rsidR="00AE3733" w:rsidRPr="00BD4D5C" w:rsidRDefault="00AE3733" w:rsidP="00E95C62">
      <w:pPr>
        <w:spacing w:after="0" w:line="240" w:lineRule="auto"/>
        <w:jc w:val="both"/>
        <w:rPr>
          <w:rFonts w:ascii="Times New Roman" w:hAnsi="Times New Roman" w:cs="Times New Roman"/>
          <w:sz w:val="24"/>
          <w:szCs w:val="24"/>
        </w:rPr>
      </w:pPr>
    </w:p>
    <w:p w14:paraId="5F232C36" w14:textId="77777777" w:rsidR="002A19EA" w:rsidRDefault="00A5768F"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Each light</w:t>
      </w:r>
      <w:r w:rsidR="002A19EA" w:rsidRPr="00BD4D5C">
        <w:rPr>
          <w:rFonts w:ascii="Times New Roman" w:hAnsi="Times New Roman" w:cs="Times New Roman"/>
          <w:sz w:val="24"/>
          <w:szCs w:val="24"/>
        </w:rPr>
        <w:t xml:space="preserve"> unit shall be capable of operating fully and continuously for a minimum of 200 hours when equipped with a standard battery set. </w:t>
      </w:r>
    </w:p>
    <w:p w14:paraId="4497998F" w14:textId="77777777" w:rsidR="000E6C9E" w:rsidRPr="00BD4D5C" w:rsidRDefault="000E6C9E" w:rsidP="00E95C62">
      <w:pPr>
        <w:spacing w:after="0" w:line="240" w:lineRule="auto"/>
        <w:jc w:val="both"/>
        <w:rPr>
          <w:rFonts w:ascii="Times New Roman" w:hAnsi="Times New Roman" w:cs="Times New Roman"/>
          <w:sz w:val="24"/>
          <w:szCs w:val="24"/>
        </w:rPr>
      </w:pPr>
    </w:p>
    <w:p w14:paraId="5F232C38" w14:textId="77777777" w:rsidR="002A19EA" w:rsidRDefault="002A19EA"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Each light in the sequence shall be flashed at a rate of not less than 55 times per minute and not more than 75 times per minute. The flash rate and flash duration shall be consistent throughout the sequence. </w:t>
      </w:r>
    </w:p>
    <w:p w14:paraId="5F232C39" w14:textId="77777777" w:rsidR="00BD4D5C" w:rsidRPr="00BD4D5C" w:rsidRDefault="00BD4D5C" w:rsidP="00E95C62">
      <w:pPr>
        <w:spacing w:after="0" w:line="240" w:lineRule="auto"/>
        <w:jc w:val="both"/>
        <w:rPr>
          <w:rFonts w:ascii="Times New Roman" w:hAnsi="Times New Roman" w:cs="Times New Roman"/>
          <w:sz w:val="24"/>
          <w:szCs w:val="24"/>
        </w:rPr>
      </w:pPr>
    </w:p>
    <w:p w14:paraId="5F232C3A" w14:textId="77777777" w:rsidR="00D608FB" w:rsidRDefault="00D608FB"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Supply a Type 3 Certification  (Independent Test Lab results)  documenting all actual test results for the specified parameters contained in the Institute of Transportation Engineer’s (ITE’s) </w:t>
      </w:r>
      <w:r w:rsidRPr="00BD4D5C">
        <w:rPr>
          <w:rFonts w:ascii="Times New Roman" w:hAnsi="Times New Roman" w:cs="Times New Roman"/>
          <w:i/>
          <w:sz w:val="24"/>
          <w:szCs w:val="24"/>
        </w:rPr>
        <w:t>Purchase Specification for Flashing and Steady Burn Warning Lights</w:t>
      </w:r>
      <w:r w:rsidRPr="00BD4D5C">
        <w:rPr>
          <w:rFonts w:ascii="Times New Roman" w:hAnsi="Times New Roman" w:cs="Times New Roman"/>
          <w:sz w:val="24"/>
          <w:szCs w:val="24"/>
        </w:rPr>
        <w:t xml:space="preserve">. The laboratory shall also identify all manufacturer codes and part numbers for the incandescent lamp or LED clusters, lenses, battery, and circuitry, and the total width of the light with the battery in place. The complete assembly shall be certified as crashworthy when firmly affixed to the channelizing device. </w:t>
      </w:r>
    </w:p>
    <w:p w14:paraId="5F232C3B" w14:textId="77777777" w:rsidR="00BD4D5C" w:rsidRPr="00BD4D5C" w:rsidRDefault="00BD4D5C" w:rsidP="00E95C62">
      <w:pPr>
        <w:spacing w:after="0" w:line="240" w:lineRule="auto"/>
        <w:jc w:val="both"/>
        <w:rPr>
          <w:rFonts w:ascii="Times New Roman" w:hAnsi="Times New Roman" w:cs="Times New Roman"/>
          <w:sz w:val="24"/>
          <w:szCs w:val="24"/>
        </w:rPr>
      </w:pPr>
    </w:p>
    <w:p w14:paraId="5F232C3C" w14:textId="77777777" w:rsidR="00924600" w:rsidRDefault="00924600"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All </w:t>
      </w:r>
      <w:r w:rsidR="002A19EA" w:rsidRPr="00BD4D5C">
        <w:rPr>
          <w:rFonts w:ascii="Times New Roman" w:hAnsi="Times New Roman" w:cs="Times New Roman"/>
          <w:sz w:val="24"/>
          <w:szCs w:val="24"/>
        </w:rPr>
        <w:t>Sequential Flashing Warning Light</w:t>
      </w:r>
      <w:r w:rsidR="008C56F5" w:rsidRPr="00BD4D5C">
        <w:rPr>
          <w:rFonts w:ascii="Times New Roman" w:hAnsi="Times New Roman" w:cs="Times New Roman"/>
          <w:sz w:val="24"/>
          <w:szCs w:val="24"/>
        </w:rPr>
        <w:t>s</w:t>
      </w:r>
      <w:r w:rsidR="00042C00" w:rsidRPr="00BD4D5C">
        <w:rPr>
          <w:rFonts w:ascii="Times New Roman" w:hAnsi="Times New Roman" w:cs="Times New Roman"/>
          <w:sz w:val="24"/>
          <w:szCs w:val="24"/>
        </w:rPr>
        <w:t xml:space="preserve"> </w:t>
      </w:r>
      <w:r w:rsidR="00D608FB" w:rsidRPr="00BD4D5C">
        <w:rPr>
          <w:rFonts w:ascii="Times New Roman" w:hAnsi="Times New Roman" w:cs="Times New Roman"/>
          <w:sz w:val="24"/>
          <w:szCs w:val="24"/>
        </w:rPr>
        <w:t xml:space="preserve">shall </w:t>
      </w:r>
      <w:r w:rsidRPr="00BD4D5C">
        <w:rPr>
          <w:rFonts w:ascii="Times New Roman" w:hAnsi="Times New Roman" w:cs="Times New Roman"/>
          <w:sz w:val="24"/>
          <w:szCs w:val="24"/>
        </w:rPr>
        <w:t xml:space="preserve">be on the NCDOT </w:t>
      </w:r>
      <w:r w:rsidR="00042C00" w:rsidRPr="00BD4D5C">
        <w:rPr>
          <w:rFonts w:ascii="Times New Roman" w:hAnsi="Times New Roman" w:cs="Times New Roman"/>
          <w:sz w:val="24"/>
          <w:szCs w:val="24"/>
        </w:rPr>
        <w:t xml:space="preserve">Work Zone Traffic Control </w:t>
      </w:r>
      <w:r w:rsidRPr="00BD4D5C">
        <w:rPr>
          <w:rFonts w:ascii="Times New Roman" w:hAnsi="Times New Roman" w:cs="Times New Roman"/>
          <w:sz w:val="24"/>
          <w:szCs w:val="24"/>
        </w:rPr>
        <w:t>Approved Products List.</w:t>
      </w:r>
    </w:p>
    <w:p w14:paraId="5F232C3D" w14:textId="77777777" w:rsidR="00BD4D5C" w:rsidRPr="00BD4D5C" w:rsidRDefault="00BD4D5C" w:rsidP="00E95C62">
      <w:pPr>
        <w:spacing w:after="0" w:line="240" w:lineRule="auto"/>
        <w:jc w:val="both"/>
        <w:rPr>
          <w:rFonts w:ascii="Times New Roman" w:hAnsi="Times New Roman" w:cs="Times New Roman"/>
          <w:sz w:val="24"/>
          <w:szCs w:val="24"/>
        </w:rPr>
      </w:pPr>
    </w:p>
    <w:p w14:paraId="5F232C3E" w14:textId="77777777" w:rsidR="00924600" w:rsidRDefault="00924600"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C</w:t>
      </w:r>
      <w:r w:rsidR="00BD4D5C">
        <w:rPr>
          <w:rFonts w:ascii="Times New Roman" w:hAnsi="Times New Roman" w:cs="Times New Roman"/>
          <w:b/>
          <w:sz w:val="24"/>
          <w:szCs w:val="24"/>
        </w:rPr>
        <w:t>onstruction Methods</w:t>
      </w:r>
    </w:p>
    <w:p w14:paraId="5F232C3F" w14:textId="77777777" w:rsidR="00BD4D5C" w:rsidRPr="00BD4D5C" w:rsidRDefault="00BD4D5C" w:rsidP="00E95C62">
      <w:pPr>
        <w:spacing w:after="0" w:line="240" w:lineRule="auto"/>
        <w:jc w:val="both"/>
        <w:rPr>
          <w:rFonts w:ascii="Times New Roman" w:hAnsi="Times New Roman" w:cs="Times New Roman"/>
          <w:b/>
          <w:sz w:val="24"/>
          <w:szCs w:val="24"/>
        </w:rPr>
      </w:pPr>
    </w:p>
    <w:p w14:paraId="4521619D" w14:textId="77777777" w:rsidR="008663B0"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Sequential Flashing Warning L</w:t>
      </w:r>
      <w:r w:rsidR="00385B46" w:rsidRPr="00BD4D5C">
        <w:rPr>
          <w:rFonts w:ascii="Times New Roman" w:hAnsi="Times New Roman" w:cs="Times New Roman"/>
          <w:sz w:val="24"/>
          <w:szCs w:val="24"/>
        </w:rPr>
        <w:t>ights are to be used for night time lane closures.</w:t>
      </w:r>
      <w:r w:rsidR="00E95C62">
        <w:rPr>
          <w:rFonts w:ascii="Times New Roman" w:hAnsi="Times New Roman" w:cs="Times New Roman"/>
          <w:sz w:val="24"/>
          <w:szCs w:val="24"/>
        </w:rPr>
        <w:t xml:space="preserve"> </w:t>
      </w:r>
    </w:p>
    <w:p w14:paraId="088559D1" w14:textId="77777777" w:rsidR="008663B0" w:rsidRDefault="008663B0" w:rsidP="00E95C62">
      <w:pPr>
        <w:spacing w:after="0" w:line="240" w:lineRule="auto"/>
        <w:jc w:val="both"/>
        <w:rPr>
          <w:rFonts w:ascii="Times New Roman" w:hAnsi="Times New Roman" w:cs="Times New Roman"/>
          <w:sz w:val="24"/>
          <w:szCs w:val="24"/>
        </w:rPr>
      </w:pPr>
    </w:p>
    <w:p w14:paraId="5F232C41" w14:textId="2CAA8CDE" w:rsidR="00D608FB" w:rsidRDefault="00D608FB"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lastRenderedPageBreak/>
        <w:t xml:space="preserve">These lights shall flash sequentially beginning with the first light and continuing until the final light. </w:t>
      </w:r>
    </w:p>
    <w:p w14:paraId="5F232C42" w14:textId="77777777" w:rsidR="00BD4D5C" w:rsidRPr="00BD4D5C" w:rsidRDefault="00BD4D5C" w:rsidP="00E95C62">
      <w:pPr>
        <w:spacing w:after="0" w:line="240" w:lineRule="auto"/>
        <w:jc w:val="both"/>
        <w:rPr>
          <w:rFonts w:ascii="Times New Roman" w:hAnsi="Times New Roman" w:cs="Times New Roman"/>
          <w:sz w:val="24"/>
          <w:szCs w:val="24"/>
        </w:rPr>
      </w:pPr>
    </w:p>
    <w:p w14:paraId="5F232C43" w14:textId="0B503118" w:rsidR="008C56F5"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C56F5" w:rsidRPr="00BD4D5C">
        <w:rPr>
          <w:rFonts w:ascii="Times New Roman" w:hAnsi="Times New Roman" w:cs="Times New Roman"/>
          <w:sz w:val="24"/>
          <w:szCs w:val="24"/>
        </w:rPr>
        <w:t xml:space="preserve">equential </w:t>
      </w:r>
      <w:r>
        <w:rPr>
          <w:rFonts w:ascii="Times New Roman" w:hAnsi="Times New Roman" w:cs="Times New Roman"/>
          <w:sz w:val="24"/>
          <w:szCs w:val="24"/>
        </w:rPr>
        <w:t>Flashing W</w:t>
      </w:r>
      <w:r w:rsidR="008C56F5" w:rsidRPr="00BD4D5C">
        <w:rPr>
          <w:rFonts w:ascii="Times New Roman" w:hAnsi="Times New Roman" w:cs="Times New Roman"/>
          <w:sz w:val="24"/>
          <w:szCs w:val="24"/>
        </w:rPr>
        <w:t xml:space="preserve">arning </w:t>
      </w:r>
      <w:r>
        <w:rPr>
          <w:rFonts w:ascii="Times New Roman" w:hAnsi="Times New Roman" w:cs="Times New Roman"/>
          <w:sz w:val="24"/>
          <w:szCs w:val="24"/>
        </w:rPr>
        <w:t>L</w:t>
      </w:r>
      <w:r w:rsidR="008C56F5" w:rsidRPr="00BD4D5C">
        <w:rPr>
          <w:rFonts w:ascii="Times New Roman" w:hAnsi="Times New Roman" w:cs="Times New Roman"/>
          <w:sz w:val="24"/>
          <w:szCs w:val="24"/>
        </w:rPr>
        <w:t>ights shall automatically flash in sequence when placed on the drums that form the merging taper.</w:t>
      </w:r>
    </w:p>
    <w:p w14:paraId="5F232C44" w14:textId="77777777" w:rsidR="00BD4D5C" w:rsidRPr="00BD4D5C" w:rsidRDefault="00BD4D5C" w:rsidP="00E95C62">
      <w:pPr>
        <w:spacing w:after="0" w:line="240" w:lineRule="auto"/>
        <w:jc w:val="both"/>
        <w:rPr>
          <w:rFonts w:ascii="Times New Roman" w:hAnsi="Times New Roman" w:cs="Times New Roman"/>
          <w:sz w:val="24"/>
          <w:szCs w:val="24"/>
        </w:rPr>
      </w:pPr>
    </w:p>
    <w:p w14:paraId="45DECE67" w14:textId="77777777" w:rsidR="000E6C9E"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The number of lights used in the drum taper shall equal the number of drums used in the taper.</w:t>
      </w:r>
    </w:p>
    <w:p w14:paraId="5F232C45" w14:textId="0FA12EFF" w:rsidR="008C56F5" w:rsidRPr="00BD4D5C"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 </w:t>
      </w:r>
    </w:p>
    <w:p w14:paraId="5F232C46" w14:textId="77777777" w:rsidR="008C56F5"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Drums are the only channelizing device allowed to mount sequential flashing warning lights. </w:t>
      </w:r>
    </w:p>
    <w:p w14:paraId="5F232C47" w14:textId="77777777" w:rsidR="00BD4D5C" w:rsidRPr="00BD4D5C" w:rsidRDefault="00BD4D5C" w:rsidP="00E95C62">
      <w:pPr>
        <w:spacing w:after="0" w:line="240" w:lineRule="auto"/>
        <w:jc w:val="both"/>
        <w:rPr>
          <w:rFonts w:ascii="Times New Roman" w:hAnsi="Times New Roman" w:cs="Times New Roman"/>
          <w:sz w:val="24"/>
          <w:szCs w:val="24"/>
        </w:rPr>
      </w:pPr>
    </w:p>
    <w:p w14:paraId="5F232C48" w14:textId="512025F6" w:rsidR="008C56F5"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C56F5" w:rsidRPr="00BD4D5C">
        <w:rPr>
          <w:rFonts w:ascii="Times New Roman" w:hAnsi="Times New Roman" w:cs="Times New Roman"/>
          <w:sz w:val="24"/>
          <w:szCs w:val="24"/>
        </w:rPr>
        <w:t xml:space="preserve">equential </w:t>
      </w:r>
      <w:r>
        <w:rPr>
          <w:rFonts w:ascii="Times New Roman" w:hAnsi="Times New Roman" w:cs="Times New Roman"/>
          <w:sz w:val="24"/>
          <w:szCs w:val="24"/>
        </w:rPr>
        <w:t>Flashing W</w:t>
      </w:r>
      <w:r w:rsidR="008C56F5" w:rsidRPr="00BD4D5C">
        <w:rPr>
          <w:rFonts w:ascii="Times New Roman" w:hAnsi="Times New Roman" w:cs="Times New Roman"/>
          <w:sz w:val="24"/>
          <w:szCs w:val="24"/>
        </w:rPr>
        <w:t xml:space="preserve">arning </w:t>
      </w:r>
      <w:r>
        <w:rPr>
          <w:rFonts w:ascii="Times New Roman" w:hAnsi="Times New Roman" w:cs="Times New Roman"/>
          <w:sz w:val="24"/>
          <w:szCs w:val="24"/>
        </w:rPr>
        <w:t>L</w:t>
      </w:r>
      <w:r w:rsidR="008C56F5" w:rsidRPr="00BD4D5C">
        <w:rPr>
          <w:rFonts w:ascii="Times New Roman" w:hAnsi="Times New Roman" w:cs="Times New Roman"/>
          <w:sz w:val="24"/>
          <w:szCs w:val="24"/>
        </w:rPr>
        <w:t xml:space="preserve">ights shall be weather independent and visual obstructions shall not interfere with the operation of the lights. </w:t>
      </w:r>
    </w:p>
    <w:p w14:paraId="5F232C49" w14:textId="77777777" w:rsidR="00BD4D5C" w:rsidRPr="00BD4D5C" w:rsidRDefault="00BD4D5C" w:rsidP="00E95C62">
      <w:pPr>
        <w:spacing w:after="0" w:line="240" w:lineRule="auto"/>
        <w:jc w:val="both"/>
        <w:rPr>
          <w:rFonts w:ascii="Times New Roman" w:hAnsi="Times New Roman" w:cs="Times New Roman"/>
          <w:sz w:val="24"/>
          <w:szCs w:val="24"/>
        </w:rPr>
      </w:pPr>
    </w:p>
    <w:p w14:paraId="5F232C4A" w14:textId="0FDE8BCB" w:rsidR="008C56F5" w:rsidRDefault="00AE3733"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w:t>
      </w:r>
      <w:r w:rsidR="008C56F5" w:rsidRPr="00BD4D5C">
        <w:rPr>
          <w:rFonts w:ascii="Times New Roman" w:hAnsi="Times New Roman" w:cs="Times New Roman"/>
          <w:sz w:val="24"/>
          <w:szCs w:val="24"/>
        </w:rPr>
        <w:t xml:space="preserve">equential </w:t>
      </w:r>
      <w:r>
        <w:rPr>
          <w:rFonts w:ascii="Times New Roman" w:hAnsi="Times New Roman" w:cs="Times New Roman"/>
          <w:sz w:val="24"/>
          <w:szCs w:val="24"/>
        </w:rPr>
        <w:t>F</w:t>
      </w:r>
      <w:r w:rsidR="008C56F5" w:rsidRPr="00BD4D5C">
        <w:rPr>
          <w:rFonts w:ascii="Times New Roman" w:hAnsi="Times New Roman" w:cs="Times New Roman"/>
          <w:sz w:val="24"/>
          <w:szCs w:val="24"/>
        </w:rPr>
        <w:t xml:space="preserve">lashing </w:t>
      </w:r>
      <w:r>
        <w:rPr>
          <w:rFonts w:ascii="Times New Roman" w:hAnsi="Times New Roman" w:cs="Times New Roman"/>
          <w:sz w:val="24"/>
          <w:szCs w:val="24"/>
        </w:rPr>
        <w:t>Warning L</w:t>
      </w:r>
      <w:r w:rsidR="008C56F5" w:rsidRPr="00BD4D5C">
        <w:rPr>
          <w:rFonts w:ascii="Times New Roman" w:hAnsi="Times New Roman" w:cs="Times New Roman"/>
          <w:sz w:val="24"/>
          <w:szCs w:val="24"/>
        </w:rPr>
        <w:t>ights shall automatically sequence when place</w:t>
      </w:r>
      <w:r w:rsidR="00D608FB" w:rsidRPr="00BD4D5C">
        <w:rPr>
          <w:rFonts w:ascii="Times New Roman" w:hAnsi="Times New Roman" w:cs="Times New Roman"/>
          <w:sz w:val="24"/>
          <w:szCs w:val="24"/>
        </w:rPr>
        <w:t>d</w:t>
      </w:r>
      <w:r w:rsidR="008C56F5" w:rsidRPr="00BD4D5C">
        <w:rPr>
          <w:rFonts w:ascii="Times New Roman" w:hAnsi="Times New Roman" w:cs="Times New Roman"/>
          <w:sz w:val="24"/>
          <w:szCs w:val="24"/>
        </w:rPr>
        <w:t xml:space="preserve"> in line in an open area with a distance between lights of 10 to 100 feet. A 10 foot stagger in the line of lights shall have no adverse effect on the operation of the lights.  </w:t>
      </w:r>
    </w:p>
    <w:p w14:paraId="5F232C4B" w14:textId="77777777" w:rsidR="00BD4D5C" w:rsidRPr="00BD4D5C" w:rsidRDefault="00BD4D5C" w:rsidP="00E95C62">
      <w:pPr>
        <w:spacing w:after="0" w:line="240" w:lineRule="auto"/>
        <w:jc w:val="both"/>
        <w:rPr>
          <w:rFonts w:ascii="Times New Roman" w:hAnsi="Times New Roman" w:cs="Times New Roman"/>
          <w:sz w:val="24"/>
          <w:szCs w:val="24"/>
        </w:rPr>
      </w:pPr>
    </w:p>
    <w:p w14:paraId="5F232C4C" w14:textId="77777777" w:rsidR="008C56F5" w:rsidRDefault="008C56F5"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If one light fails, the flashing sequence shall continue</w:t>
      </w:r>
      <w:r w:rsidR="00C23E01" w:rsidRPr="00BD4D5C">
        <w:rPr>
          <w:rFonts w:ascii="Times New Roman" w:hAnsi="Times New Roman" w:cs="Times New Roman"/>
          <w:sz w:val="24"/>
          <w:szCs w:val="24"/>
        </w:rPr>
        <w:t xml:space="preserve">. If more than 1 light fails, </w:t>
      </w:r>
      <w:r w:rsidRPr="00BD4D5C">
        <w:rPr>
          <w:rFonts w:ascii="Times New Roman" w:hAnsi="Times New Roman" w:cs="Times New Roman"/>
          <w:sz w:val="24"/>
          <w:szCs w:val="24"/>
        </w:rPr>
        <w:t xml:space="preserve">all of the lights </w:t>
      </w:r>
      <w:r w:rsidR="00C23E01" w:rsidRPr="00BD4D5C">
        <w:rPr>
          <w:rFonts w:ascii="Times New Roman" w:hAnsi="Times New Roman" w:cs="Times New Roman"/>
          <w:sz w:val="24"/>
          <w:szCs w:val="24"/>
        </w:rPr>
        <w:t xml:space="preserve">are to be </w:t>
      </w:r>
      <w:r w:rsidRPr="00BD4D5C">
        <w:rPr>
          <w:rFonts w:ascii="Times New Roman" w:hAnsi="Times New Roman" w:cs="Times New Roman"/>
          <w:sz w:val="24"/>
          <w:szCs w:val="24"/>
        </w:rPr>
        <w:t>automatically turned to the “off” mode. Non-sequential flashing is prohibited.</w:t>
      </w:r>
    </w:p>
    <w:p w14:paraId="07E27E4F" w14:textId="61C63C9C" w:rsidR="00EE77E1" w:rsidRDefault="00EE77E1" w:rsidP="00E95C62">
      <w:pPr>
        <w:spacing w:after="0" w:line="240" w:lineRule="auto"/>
        <w:jc w:val="both"/>
        <w:rPr>
          <w:rFonts w:ascii="Times New Roman" w:hAnsi="Times New Roman" w:cs="Times New Roman"/>
          <w:sz w:val="24"/>
          <w:szCs w:val="24"/>
        </w:rPr>
      </w:pPr>
    </w:p>
    <w:p w14:paraId="6946F231" w14:textId="3594DA20" w:rsidR="00EE77E1" w:rsidRPr="00BD4D5C" w:rsidRDefault="00EE77E1" w:rsidP="00E95C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lane closures are not in effect, th</w:t>
      </w:r>
      <w:r w:rsidR="00AE3733">
        <w:rPr>
          <w:rFonts w:ascii="Times New Roman" w:hAnsi="Times New Roman" w:cs="Times New Roman"/>
          <w:sz w:val="24"/>
          <w:szCs w:val="24"/>
        </w:rPr>
        <w:t>e S</w:t>
      </w:r>
      <w:r>
        <w:rPr>
          <w:rFonts w:ascii="Times New Roman" w:hAnsi="Times New Roman" w:cs="Times New Roman"/>
          <w:sz w:val="24"/>
          <w:szCs w:val="24"/>
        </w:rPr>
        <w:t xml:space="preserve">equential </w:t>
      </w:r>
      <w:r w:rsidR="00AE3733">
        <w:rPr>
          <w:rFonts w:ascii="Times New Roman" w:hAnsi="Times New Roman" w:cs="Times New Roman"/>
          <w:sz w:val="24"/>
          <w:szCs w:val="24"/>
        </w:rPr>
        <w:t>F</w:t>
      </w:r>
      <w:r>
        <w:rPr>
          <w:rFonts w:ascii="Times New Roman" w:hAnsi="Times New Roman" w:cs="Times New Roman"/>
          <w:sz w:val="24"/>
          <w:szCs w:val="24"/>
        </w:rPr>
        <w:t xml:space="preserve">lashing </w:t>
      </w:r>
      <w:r w:rsidR="00AE3733">
        <w:rPr>
          <w:rFonts w:ascii="Times New Roman" w:hAnsi="Times New Roman" w:cs="Times New Roman"/>
          <w:sz w:val="24"/>
          <w:szCs w:val="24"/>
        </w:rPr>
        <w:t xml:space="preserve">Warning Lights shall </w:t>
      </w:r>
      <w:r>
        <w:rPr>
          <w:rFonts w:ascii="Times New Roman" w:hAnsi="Times New Roman" w:cs="Times New Roman"/>
          <w:sz w:val="24"/>
          <w:szCs w:val="24"/>
        </w:rPr>
        <w:t xml:space="preserve">be deactivated. </w:t>
      </w:r>
    </w:p>
    <w:p w14:paraId="5F232C4D" w14:textId="77777777" w:rsidR="00311011" w:rsidRPr="00BD4D5C" w:rsidRDefault="00311011" w:rsidP="00E95C62">
      <w:pPr>
        <w:spacing w:after="0" w:line="240" w:lineRule="auto"/>
        <w:jc w:val="both"/>
        <w:rPr>
          <w:rFonts w:ascii="Times New Roman" w:hAnsi="Times New Roman" w:cs="Times New Roman"/>
          <w:sz w:val="24"/>
          <w:szCs w:val="24"/>
        </w:rPr>
      </w:pPr>
    </w:p>
    <w:p w14:paraId="5F232C4E" w14:textId="77777777" w:rsidR="005C0C8E" w:rsidRDefault="005C0C8E" w:rsidP="00E95C62">
      <w:pPr>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M</w:t>
      </w:r>
      <w:r w:rsidR="00BD4D5C">
        <w:rPr>
          <w:rFonts w:ascii="Times New Roman" w:hAnsi="Times New Roman" w:cs="Times New Roman"/>
          <w:b/>
          <w:sz w:val="24"/>
          <w:szCs w:val="24"/>
        </w:rPr>
        <w:t>easurement and Payment</w:t>
      </w:r>
    </w:p>
    <w:p w14:paraId="5F232C4F" w14:textId="77777777" w:rsidR="00BD4D5C" w:rsidRPr="00BD4D5C" w:rsidRDefault="00BD4D5C" w:rsidP="00E95C62">
      <w:pPr>
        <w:spacing w:after="0" w:line="240" w:lineRule="auto"/>
        <w:jc w:val="both"/>
        <w:rPr>
          <w:rFonts w:ascii="Times New Roman" w:hAnsi="Times New Roman" w:cs="Times New Roman"/>
          <w:b/>
          <w:sz w:val="24"/>
          <w:szCs w:val="24"/>
        </w:rPr>
      </w:pPr>
    </w:p>
    <w:p w14:paraId="5F232C50" w14:textId="134FDD59" w:rsidR="001D0A50" w:rsidRDefault="00571870"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 xml:space="preserve">Sequential Flashing Warning Lights will be </w:t>
      </w:r>
      <w:r w:rsidR="001D0A50" w:rsidRPr="00BD4D5C">
        <w:rPr>
          <w:rFonts w:ascii="Times New Roman" w:hAnsi="Times New Roman" w:cs="Times New Roman"/>
          <w:sz w:val="24"/>
          <w:szCs w:val="24"/>
        </w:rPr>
        <w:t>measured and</w:t>
      </w:r>
      <w:r w:rsidR="008663B0">
        <w:rPr>
          <w:rFonts w:ascii="Times New Roman" w:hAnsi="Times New Roman" w:cs="Times New Roman"/>
          <w:sz w:val="24"/>
          <w:szCs w:val="24"/>
        </w:rPr>
        <w:t xml:space="preserve"> paid as the maximum number of </w:t>
      </w:r>
      <w:r w:rsidR="00580785">
        <w:rPr>
          <w:rFonts w:ascii="Times New Roman" w:hAnsi="Times New Roman" w:cs="Times New Roman"/>
          <w:sz w:val="24"/>
          <w:szCs w:val="24"/>
        </w:rPr>
        <w:t>s</w:t>
      </w:r>
      <w:r w:rsidR="008663B0">
        <w:rPr>
          <w:rFonts w:ascii="Times New Roman" w:hAnsi="Times New Roman" w:cs="Times New Roman"/>
          <w:sz w:val="24"/>
          <w:szCs w:val="24"/>
        </w:rPr>
        <w:t xml:space="preserve">equential </w:t>
      </w:r>
      <w:r w:rsidR="00580785">
        <w:rPr>
          <w:rFonts w:ascii="Times New Roman" w:hAnsi="Times New Roman" w:cs="Times New Roman"/>
          <w:sz w:val="24"/>
          <w:szCs w:val="24"/>
        </w:rPr>
        <w:t>f</w:t>
      </w:r>
      <w:r w:rsidR="008663B0">
        <w:rPr>
          <w:rFonts w:ascii="Times New Roman" w:hAnsi="Times New Roman" w:cs="Times New Roman"/>
          <w:sz w:val="24"/>
          <w:szCs w:val="24"/>
        </w:rPr>
        <w:t xml:space="preserve">lashing </w:t>
      </w:r>
      <w:r w:rsidR="00580785">
        <w:rPr>
          <w:rFonts w:ascii="Times New Roman" w:hAnsi="Times New Roman" w:cs="Times New Roman"/>
          <w:sz w:val="24"/>
          <w:szCs w:val="24"/>
        </w:rPr>
        <w:t>w</w:t>
      </w:r>
      <w:r w:rsidR="008663B0">
        <w:rPr>
          <w:rFonts w:ascii="Times New Roman" w:hAnsi="Times New Roman" w:cs="Times New Roman"/>
          <w:sz w:val="24"/>
          <w:szCs w:val="24"/>
        </w:rPr>
        <w:t xml:space="preserve">arning </w:t>
      </w:r>
      <w:r w:rsidR="00580785">
        <w:rPr>
          <w:rFonts w:ascii="Times New Roman" w:hAnsi="Times New Roman" w:cs="Times New Roman"/>
          <w:sz w:val="24"/>
          <w:szCs w:val="24"/>
        </w:rPr>
        <w:t>l</w:t>
      </w:r>
      <w:r w:rsidR="001D0A50" w:rsidRPr="00BD4D5C">
        <w:rPr>
          <w:rFonts w:ascii="Times New Roman" w:hAnsi="Times New Roman" w:cs="Times New Roman"/>
          <w:sz w:val="24"/>
          <w:szCs w:val="24"/>
        </w:rPr>
        <w:t xml:space="preserve">ights satisfactorily installed and properly functioning at any one time during the life of the project. </w:t>
      </w:r>
    </w:p>
    <w:p w14:paraId="5F232C51" w14:textId="77777777" w:rsidR="00BD4D5C" w:rsidRPr="00BD4D5C" w:rsidRDefault="00BD4D5C" w:rsidP="00E95C62">
      <w:pPr>
        <w:spacing w:after="0" w:line="240" w:lineRule="auto"/>
        <w:jc w:val="both"/>
        <w:rPr>
          <w:rFonts w:ascii="Times New Roman" w:hAnsi="Times New Roman" w:cs="Times New Roman"/>
          <w:sz w:val="24"/>
          <w:szCs w:val="24"/>
        </w:rPr>
      </w:pPr>
    </w:p>
    <w:p w14:paraId="5F232C52" w14:textId="100CCBC3" w:rsidR="005C0C8E" w:rsidRPr="00BD4D5C" w:rsidRDefault="005C0C8E" w:rsidP="00E95C62">
      <w:pPr>
        <w:spacing w:after="0" w:line="240" w:lineRule="auto"/>
        <w:jc w:val="both"/>
        <w:rPr>
          <w:rFonts w:ascii="Times New Roman" w:hAnsi="Times New Roman" w:cs="Times New Roman"/>
          <w:sz w:val="24"/>
          <w:szCs w:val="24"/>
        </w:rPr>
      </w:pPr>
      <w:r w:rsidRPr="00BD4D5C">
        <w:rPr>
          <w:rFonts w:ascii="Times New Roman" w:hAnsi="Times New Roman" w:cs="Times New Roman"/>
          <w:sz w:val="24"/>
          <w:szCs w:val="24"/>
        </w:rPr>
        <w:t>This includes all</w:t>
      </w:r>
      <w:r w:rsidR="00B67040" w:rsidRPr="00BD4D5C">
        <w:rPr>
          <w:rFonts w:ascii="Times New Roman" w:hAnsi="Times New Roman" w:cs="Times New Roman"/>
          <w:sz w:val="24"/>
          <w:szCs w:val="24"/>
        </w:rPr>
        <w:t xml:space="preserve"> </w:t>
      </w:r>
      <w:r w:rsidR="00EE77E1">
        <w:rPr>
          <w:rFonts w:ascii="Times New Roman" w:hAnsi="Times New Roman" w:cs="Times New Roman"/>
          <w:sz w:val="24"/>
          <w:szCs w:val="24"/>
        </w:rPr>
        <w:t>mat</w:t>
      </w:r>
      <w:r w:rsidR="008663B0">
        <w:rPr>
          <w:rFonts w:ascii="Times New Roman" w:hAnsi="Times New Roman" w:cs="Times New Roman"/>
          <w:sz w:val="24"/>
          <w:szCs w:val="24"/>
        </w:rPr>
        <w:t xml:space="preserve">erials and labor to install, </w:t>
      </w:r>
      <w:r w:rsidR="00B67040" w:rsidRPr="00BD4D5C">
        <w:rPr>
          <w:rFonts w:ascii="Times New Roman" w:hAnsi="Times New Roman" w:cs="Times New Roman"/>
          <w:sz w:val="24"/>
          <w:szCs w:val="24"/>
        </w:rPr>
        <w:t>maintain</w:t>
      </w:r>
      <w:r w:rsidR="008663B0">
        <w:rPr>
          <w:rFonts w:ascii="Times New Roman" w:hAnsi="Times New Roman" w:cs="Times New Roman"/>
          <w:sz w:val="24"/>
          <w:szCs w:val="24"/>
        </w:rPr>
        <w:t xml:space="preserve"> and remove</w:t>
      </w:r>
      <w:r w:rsidR="00EE77E1">
        <w:rPr>
          <w:rFonts w:ascii="Times New Roman" w:hAnsi="Times New Roman" w:cs="Times New Roman"/>
          <w:sz w:val="24"/>
          <w:szCs w:val="24"/>
        </w:rPr>
        <w:t xml:space="preserve"> all </w:t>
      </w:r>
      <w:r w:rsidR="001D0A50" w:rsidRPr="00BD4D5C">
        <w:rPr>
          <w:rFonts w:ascii="Times New Roman" w:hAnsi="Times New Roman" w:cs="Times New Roman"/>
          <w:sz w:val="24"/>
          <w:szCs w:val="24"/>
        </w:rPr>
        <w:t>Sequential Flashing Warning Light</w:t>
      </w:r>
      <w:r w:rsidR="008663B0">
        <w:rPr>
          <w:rFonts w:ascii="Times New Roman" w:hAnsi="Times New Roman" w:cs="Times New Roman"/>
          <w:sz w:val="24"/>
          <w:szCs w:val="24"/>
        </w:rPr>
        <w:t>s</w:t>
      </w:r>
      <w:r w:rsidRPr="00BD4D5C">
        <w:rPr>
          <w:rFonts w:ascii="Times New Roman" w:hAnsi="Times New Roman" w:cs="Times New Roman"/>
          <w:sz w:val="24"/>
          <w:szCs w:val="24"/>
        </w:rPr>
        <w:t xml:space="preserve">. </w:t>
      </w:r>
    </w:p>
    <w:p w14:paraId="5F232C53" w14:textId="77777777" w:rsidR="001D0A50" w:rsidRPr="00BD4D5C" w:rsidRDefault="001D0A50" w:rsidP="00E95C62">
      <w:pPr>
        <w:spacing w:after="0" w:line="240" w:lineRule="auto"/>
        <w:jc w:val="both"/>
        <w:rPr>
          <w:rFonts w:ascii="Times New Roman" w:hAnsi="Times New Roman" w:cs="Times New Roman"/>
          <w:b/>
          <w:sz w:val="24"/>
          <w:szCs w:val="24"/>
        </w:rPr>
      </w:pPr>
    </w:p>
    <w:p w14:paraId="5F232C54" w14:textId="0995ABAA" w:rsidR="005C0C8E" w:rsidRPr="00BD4D5C" w:rsidRDefault="005C0C8E" w:rsidP="00E95C62">
      <w:pPr>
        <w:tabs>
          <w:tab w:val="left" w:pos="6480"/>
        </w:tabs>
        <w:spacing w:after="0" w:line="240" w:lineRule="auto"/>
        <w:jc w:val="both"/>
        <w:rPr>
          <w:rFonts w:ascii="Times New Roman" w:hAnsi="Times New Roman" w:cs="Times New Roman"/>
          <w:b/>
          <w:sz w:val="24"/>
          <w:szCs w:val="24"/>
        </w:rPr>
      </w:pPr>
      <w:r w:rsidRPr="00BD4D5C">
        <w:rPr>
          <w:rFonts w:ascii="Times New Roman" w:hAnsi="Times New Roman" w:cs="Times New Roman"/>
          <w:b/>
          <w:sz w:val="24"/>
          <w:szCs w:val="24"/>
        </w:rPr>
        <w:t>Pay Item</w:t>
      </w:r>
      <w:r w:rsidR="00BD4D5C">
        <w:rPr>
          <w:rFonts w:ascii="Times New Roman" w:hAnsi="Times New Roman" w:cs="Times New Roman"/>
          <w:b/>
          <w:sz w:val="24"/>
          <w:szCs w:val="24"/>
        </w:rPr>
        <w:tab/>
      </w:r>
      <w:r w:rsidR="00E95C62">
        <w:rPr>
          <w:rFonts w:ascii="Times New Roman" w:hAnsi="Times New Roman" w:cs="Times New Roman"/>
          <w:b/>
          <w:sz w:val="24"/>
          <w:szCs w:val="24"/>
        </w:rPr>
        <w:tab/>
      </w:r>
      <w:r w:rsidR="001D0A50" w:rsidRPr="00BD4D5C">
        <w:rPr>
          <w:rFonts w:ascii="Times New Roman" w:hAnsi="Times New Roman" w:cs="Times New Roman"/>
          <w:b/>
          <w:sz w:val="24"/>
          <w:szCs w:val="24"/>
        </w:rPr>
        <w:t>Pay Unit</w:t>
      </w:r>
    </w:p>
    <w:p w14:paraId="3D9F79C5" w14:textId="2B21A3B4" w:rsidR="00FA2DDB" w:rsidRDefault="001D0A50" w:rsidP="00E95C62">
      <w:pPr>
        <w:tabs>
          <w:tab w:val="left" w:pos="6480"/>
        </w:tabs>
        <w:spacing w:after="0" w:line="240" w:lineRule="auto"/>
        <w:jc w:val="both"/>
        <w:rPr>
          <w:rFonts w:ascii="Times New Roman" w:hAnsi="Times New Roman" w:cs="Times New Roman"/>
          <w:b/>
          <w:sz w:val="24"/>
          <w:szCs w:val="24"/>
        </w:rPr>
      </w:pPr>
      <w:r w:rsidRPr="00BD4D5C">
        <w:rPr>
          <w:rFonts w:ascii="Times New Roman" w:hAnsi="Times New Roman" w:cs="Times New Roman"/>
          <w:sz w:val="24"/>
          <w:szCs w:val="24"/>
        </w:rPr>
        <w:t>Sequential Flashing Warning Light</w:t>
      </w:r>
      <w:r w:rsidR="00C23E01" w:rsidRPr="00BD4D5C">
        <w:rPr>
          <w:rFonts w:ascii="Times New Roman" w:hAnsi="Times New Roman" w:cs="Times New Roman"/>
          <w:sz w:val="24"/>
          <w:szCs w:val="24"/>
        </w:rPr>
        <w:t>s</w:t>
      </w:r>
      <w:r w:rsidR="005C0C8E" w:rsidRPr="00BD4D5C">
        <w:rPr>
          <w:rFonts w:ascii="Times New Roman" w:hAnsi="Times New Roman" w:cs="Times New Roman"/>
          <w:sz w:val="24"/>
          <w:szCs w:val="24"/>
        </w:rPr>
        <w:tab/>
      </w:r>
      <w:r w:rsidR="00E95C62">
        <w:rPr>
          <w:rFonts w:ascii="Times New Roman" w:hAnsi="Times New Roman" w:cs="Times New Roman"/>
          <w:sz w:val="24"/>
          <w:szCs w:val="24"/>
        </w:rPr>
        <w:tab/>
      </w:r>
      <w:r w:rsidR="00BD4D5C" w:rsidRPr="00A05A0B">
        <w:rPr>
          <w:rFonts w:ascii="Times New Roman" w:hAnsi="Times New Roman" w:cs="Times New Roman"/>
          <w:sz w:val="24"/>
          <w:szCs w:val="24"/>
        </w:rPr>
        <w:t>Each</w:t>
      </w:r>
    </w:p>
    <w:sectPr w:rsidR="00FA2DDB" w:rsidSect="00BD4D5C">
      <w:headerReference w:type="default" r:id="rId11"/>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32C59" w14:textId="77777777" w:rsidR="00C73979" w:rsidRDefault="00C73979" w:rsidP="006248D1">
      <w:pPr>
        <w:spacing w:after="0" w:line="240" w:lineRule="auto"/>
      </w:pPr>
      <w:r>
        <w:separator/>
      </w:r>
    </w:p>
  </w:endnote>
  <w:endnote w:type="continuationSeparator" w:id="0">
    <w:p w14:paraId="5F232C5A" w14:textId="77777777" w:rsidR="00C73979" w:rsidRDefault="00C73979" w:rsidP="0062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2C57" w14:textId="77777777" w:rsidR="00C73979" w:rsidRDefault="00C73979" w:rsidP="006248D1">
      <w:pPr>
        <w:spacing w:after="0" w:line="240" w:lineRule="auto"/>
      </w:pPr>
      <w:r>
        <w:separator/>
      </w:r>
    </w:p>
  </w:footnote>
  <w:footnote w:type="continuationSeparator" w:id="0">
    <w:p w14:paraId="5F232C58" w14:textId="77777777" w:rsidR="00C73979" w:rsidRDefault="00C73979" w:rsidP="00624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2C5B" w14:textId="77777777" w:rsidR="006248D1" w:rsidRPr="00BD4D5C" w:rsidRDefault="00BD4D5C" w:rsidP="00BD4D5C">
    <w:pPr>
      <w:pStyle w:val="Header"/>
      <w:jc w:val="center"/>
      <w:rPr>
        <w:rFonts w:ascii="Times New Roman" w:hAnsi="Times New Roman" w:cs="Times New Roman"/>
        <w:b/>
        <w:sz w:val="36"/>
        <w:szCs w:val="36"/>
      </w:rPr>
    </w:pPr>
    <w:r>
      <w:rPr>
        <w:rFonts w:ascii="Times New Roman" w:hAnsi="Times New Roman" w:cs="Times New Roman"/>
        <w:b/>
        <w:sz w:val="36"/>
        <w:szCs w:val="36"/>
      </w:rPr>
      <w:t>TC-</w:t>
    </w:r>
    <w:r w:rsidRPr="00BD4D5C">
      <w:rPr>
        <w:rFonts w:ascii="Times New Roman" w:hAnsi="Times New Roman" w:cs="Times New Roman"/>
        <w:b/>
        <w:sz w:val="36"/>
        <w:szCs w:val="36"/>
      </w:rPr>
      <w:fldChar w:fldCharType="begin"/>
    </w:r>
    <w:r w:rsidRPr="00BD4D5C">
      <w:rPr>
        <w:rFonts w:ascii="Times New Roman" w:hAnsi="Times New Roman" w:cs="Times New Roman"/>
        <w:b/>
        <w:sz w:val="36"/>
        <w:szCs w:val="36"/>
      </w:rPr>
      <w:instrText xml:space="preserve"> PAGE   \* MERGEFORMAT </w:instrText>
    </w:r>
    <w:r w:rsidRPr="00BD4D5C">
      <w:rPr>
        <w:rFonts w:ascii="Times New Roman" w:hAnsi="Times New Roman" w:cs="Times New Roman"/>
        <w:b/>
        <w:sz w:val="36"/>
        <w:szCs w:val="36"/>
      </w:rPr>
      <w:fldChar w:fldCharType="separate"/>
    </w:r>
    <w:r w:rsidR="00AA51FF">
      <w:rPr>
        <w:rFonts w:ascii="Times New Roman" w:hAnsi="Times New Roman" w:cs="Times New Roman"/>
        <w:b/>
        <w:noProof/>
        <w:sz w:val="36"/>
        <w:szCs w:val="36"/>
      </w:rPr>
      <w:t>1</w:t>
    </w:r>
    <w:r w:rsidRPr="00BD4D5C">
      <w:rPr>
        <w:rFonts w:ascii="Times New Roman" w:hAnsi="Times New Roman" w:cs="Times New Roman"/>
        <w:b/>
        <w:noProof/>
        <w:sz w:val="36"/>
        <w:szCs w:val="36"/>
      </w:rPr>
      <w:fldChar w:fldCharType="end"/>
    </w:r>
  </w:p>
  <w:p w14:paraId="5F232C5C" w14:textId="77777777" w:rsidR="00BD4D5C" w:rsidRDefault="00BD4D5C">
    <w:pPr>
      <w:pStyle w:val="Header"/>
      <w:rPr>
        <w:rFonts w:ascii="Times New Roman" w:hAnsi="Times New Roman" w:cs="Times New Roman"/>
        <w:sz w:val="24"/>
        <w:szCs w:val="24"/>
      </w:rPr>
    </w:pPr>
    <w:r w:rsidRPr="00BD4D5C">
      <w:rPr>
        <w:rFonts w:ascii="Times New Roman" w:hAnsi="Times New Roman" w:cs="Times New Roman"/>
        <w:sz w:val="24"/>
        <w:szCs w:val="24"/>
      </w:rPr>
      <w:t xml:space="preserve">(TIP#)                                                              </w:t>
    </w:r>
    <w:r>
      <w:rPr>
        <w:rFonts w:ascii="Times New Roman" w:hAnsi="Times New Roman" w:cs="Times New Roman"/>
        <w:sz w:val="24"/>
        <w:szCs w:val="24"/>
      </w:rPr>
      <w:t xml:space="preserve">                                                        Xxxxxx</w:t>
    </w:r>
    <w:r w:rsidRPr="00BD4D5C">
      <w:rPr>
        <w:rFonts w:ascii="Times New Roman" w:hAnsi="Times New Roman" w:cs="Times New Roman"/>
        <w:sz w:val="24"/>
        <w:szCs w:val="24"/>
      </w:rPr>
      <w:t xml:space="preserve"> County</w:t>
    </w:r>
  </w:p>
  <w:p w14:paraId="5F232C5D" w14:textId="77777777" w:rsidR="00BD4D5C" w:rsidRPr="00BD4D5C" w:rsidRDefault="00BD4D5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05"/>
    <w:rsid w:val="000043AD"/>
    <w:rsid w:val="00042C00"/>
    <w:rsid w:val="000A352A"/>
    <w:rsid w:val="000E6C9E"/>
    <w:rsid w:val="001101C7"/>
    <w:rsid w:val="001B7E05"/>
    <w:rsid w:val="001C79AD"/>
    <w:rsid w:val="001D0A50"/>
    <w:rsid w:val="00201B6C"/>
    <w:rsid w:val="002164F3"/>
    <w:rsid w:val="002A19EA"/>
    <w:rsid w:val="002F112E"/>
    <w:rsid w:val="00311011"/>
    <w:rsid w:val="00385B46"/>
    <w:rsid w:val="003A2160"/>
    <w:rsid w:val="003D3C67"/>
    <w:rsid w:val="003E35D6"/>
    <w:rsid w:val="004114DD"/>
    <w:rsid w:val="00414ACA"/>
    <w:rsid w:val="00555D41"/>
    <w:rsid w:val="00565AD4"/>
    <w:rsid w:val="00571870"/>
    <w:rsid w:val="00580785"/>
    <w:rsid w:val="00596EED"/>
    <w:rsid w:val="005C0C8E"/>
    <w:rsid w:val="005E1B44"/>
    <w:rsid w:val="005E7713"/>
    <w:rsid w:val="006248D1"/>
    <w:rsid w:val="006715A2"/>
    <w:rsid w:val="00684ACC"/>
    <w:rsid w:val="007805BB"/>
    <w:rsid w:val="007A2660"/>
    <w:rsid w:val="007C5627"/>
    <w:rsid w:val="007C7731"/>
    <w:rsid w:val="0081201B"/>
    <w:rsid w:val="008663B0"/>
    <w:rsid w:val="008C56F5"/>
    <w:rsid w:val="008E3E38"/>
    <w:rsid w:val="00924600"/>
    <w:rsid w:val="009458F5"/>
    <w:rsid w:val="009B54E3"/>
    <w:rsid w:val="009C7D73"/>
    <w:rsid w:val="00A05A0B"/>
    <w:rsid w:val="00A068F4"/>
    <w:rsid w:val="00A545A0"/>
    <w:rsid w:val="00A5768F"/>
    <w:rsid w:val="00AA51FF"/>
    <w:rsid w:val="00AE3733"/>
    <w:rsid w:val="00B32473"/>
    <w:rsid w:val="00B67040"/>
    <w:rsid w:val="00B87E81"/>
    <w:rsid w:val="00BD4D5C"/>
    <w:rsid w:val="00C23E01"/>
    <w:rsid w:val="00C26DCA"/>
    <w:rsid w:val="00C73979"/>
    <w:rsid w:val="00C90969"/>
    <w:rsid w:val="00C9367F"/>
    <w:rsid w:val="00D55413"/>
    <w:rsid w:val="00D608FB"/>
    <w:rsid w:val="00DB1A4A"/>
    <w:rsid w:val="00DE3C78"/>
    <w:rsid w:val="00E24EE8"/>
    <w:rsid w:val="00E75DF8"/>
    <w:rsid w:val="00E95C62"/>
    <w:rsid w:val="00EE77E1"/>
    <w:rsid w:val="00EF65C5"/>
    <w:rsid w:val="00F47121"/>
    <w:rsid w:val="00FA2DDB"/>
    <w:rsid w:val="00FA3CB2"/>
    <w:rsid w:val="00F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2C28"/>
  <w15:docId w15:val="{4F07078F-2BE2-4AB6-976B-81ECEB6D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D1"/>
  </w:style>
  <w:style w:type="paragraph" w:styleId="Footer">
    <w:name w:val="footer"/>
    <w:basedOn w:val="Normal"/>
    <w:link w:val="FooterChar"/>
    <w:uiPriority w:val="99"/>
    <w:unhideWhenUsed/>
    <w:rsid w:val="0062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D1"/>
  </w:style>
  <w:style w:type="paragraph" w:styleId="BalloonText">
    <w:name w:val="Balloon Text"/>
    <w:basedOn w:val="Normal"/>
    <w:link w:val="BalloonTextChar"/>
    <w:uiPriority w:val="99"/>
    <w:semiHidden/>
    <w:unhideWhenUsed/>
    <w:rsid w:val="00580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CONNECT-238-214</_dlc_DocId>
    <_dlc_DocIdUrl xmlns="16f00c2e-ac5c-418b-9f13-a0771dbd417d">
      <Url>https://connect.ncdot.gov/projects/WZTC/_layouts/15/DocIdRedir.aspx?ID=CONNECT-238-214</Url>
      <Description>CONNECT-238-214</Description>
    </_dlc_DocIdUrl>
    <Description0 xmlns="a1723daa-cf87-4507-994d-e2a7228cc2d2" xsi:nil="true"/>
    <Filter_x002d_By xmlns="a1723daa-cf87-4507-994d-e2a7228cc2d2" xsi:nil="true"/>
    <IconOverlay xmlns="http://schemas.microsoft.com/sharepoint/v4" xsi:nil="true"/>
    <PublishingExpirationDate xmlns="http://schemas.microsoft.com/sharepoint/v3" xsi:nil="true"/>
    <Rev_x002d_Date xmlns="a1723daa-cf87-4507-994d-e2a7228cc2d2" xsi:nil="true"/>
    <Type_x0020_of_x0020_Content xmlns="a1723daa-cf87-4507-994d-e2a7228cc2d2" xsi:nil="true"/>
    <PublishingStartDate xmlns="http://schemas.microsoft.com/sharepoint/v3" xsi:nil="true"/>
    <Order0 xmlns="a1723daa-cf87-4507-994d-e2a7228cc2d2"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3FB5A906245648A4FA70A970C4D2FD" ma:contentTypeVersion="12" ma:contentTypeDescription="Create a new document." ma:contentTypeScope="" ma:versionID="9706686999f07f54f1f3f24cbfa0eec5">
  <xsd:schema xmlns:xsd="http://www.w3.org/2001/XMLSchema" xmlns:xs="http://www.w3.org/2001/XMLSchema" xmlns:p="http://schemas.microsoft.com/office/2006/metadata/properties" xmlns:ns1="http://schemas.microsoft.com/sharepoint/v3" xmlns:ns2="a1723daa-cf87-4507-994d-e2a7228cc2d2" xmlns:ns3="http://schemas.microsoft.com/sharepoint/v4" xmlns:ns4="16f00c2e-ac5c-418b-9f13-a0771dbd417d" targetNamespace="http://schemas.microsoft.com/office/2006/metadata/properties" ma:root="true" ma:fieldsID="a144b3446f827411c3d5295290f2ebb6" ns1:_="" ns2:_="" ns3:_="" ns4:_="">
    <xsd:import namespace="http://schemas.microsoft.com/sharepoint/v3"/>
    <xsd:import namespace="a1723daa-cf87-4507-994d-e2a7228cc2d2"/>
    <xsd:import namespace="http://schemas.microsoft.com/sharepoint/v4"/>
    <xsd:import namespace="16f00c2e-ac5c-418b-9f13-a0771dbd417d"/>
    <xsd:element name="properties">
      <xsd:complexType>
        <xsd:sequence>
          <xsd:element name="documentManagement">
            <xsd:complexType>
              <xsd:all>
                <xsd:element ref="ns1:PublishingStartDate" minOccurs="0"/>
                <xsd:element ref="ns1:PublishingExpirationDate" minOccurs="0"/>
                <xsd:element ref="ns2:Filter_x002d_By" minOccurs="0"/>
                <xsd:element ref="ns2:Order0" minOccurs="0"/>
                <xsd:element ref="ns3:IconOverlay" minOccurs="0"/>
                <xsd:element ref="ns2:Description0" minOccurs="0"/>
                <xsd:element ref="ns2:Rev_x002d_Date" minOccurs="0"/>
                <xsd:element ref="ns2:Type_x0020_of_x0020_Content"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723daa-cf87-4507-994d-e2a7228cc2d2" elementFormDefault="qualified">
    <xsd:import namespace="http://schemas.microsoft.com/office/2006/documentManagement/types"/>
    <xsd:import namespace="http://schemas.microsoft.com/office/infopath/2007/PartnerControls"/>
    <xsd:element name="Filter_x002d_By" ma:index="10" nillable="true" ma:displayName="Filter-By" ma:internalName="Filter_x002d_By">
      <xsd:simpleType>
        <xsd:restriction base="dms:Text">
          <xsd:maxLength value="255"/>
        </xsd:restriction>
      </xsd:simpleType>
    </xsd:element>
    <xsd:element name="Order0" ma:index="11" nillable="true" ma:displayName="Order" ma:internalName="Order0">
      <xsd:simpleType>
        <xsd:restriction base="dms:Number"/>
      </xsd:simpleType>
    </xsd:element>
    <xsd:element name="Description0" ma:index="13" nillable="true" ma:displayName="Description" ma:internalName="Description0">
      <xsd:simpleType>
        <xsd:restriction base="dms:Text">
          <xsd:maxLength value="255"/>
        </xsd:restriction>
      </xsd:simpleType>
    </xsd:element>
    <xsd:element name="Rev_x002d_Date" ma:index="14" nillable="true" ma:displayName="Rev-Date" ma:internalName="Rev_x002d_Date">
      <xsd:simpleType>
        <xsd:restriction base="dms:Text">
          <xsd:maxLength value="255"/>
        </xsd:restriction>
      </xsd:simpleType>
    </xsd:element>
    <xsd:element name="Type_x0020_of_x0020_Content" ma:index="15" nillable="true" ma:displayName="Type of Content" ma:internalName="Type_x0020_of_x0020_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E6DEAFD-34E0-4DA3-B76C-E016C87BE5F1}"/>
</file>

<file path=customXml/itemProps2.xml><?xml version="1.0" encoding="utf-8"?>
<ds:datastoreItem xmlns:ds="http://schemas.openxmlformats.org/officeDocument/2006/customXml" ds:itemID="{AF6A3196-B2C4-479E-8590-18EC8393ED18}"/>
</file>

<file path=customXml/itemProps3.xml><?xml version="1.0" encoding="utf-8"?>
<ds:datastoreItem xmlns:ds="http://schemas.openxmlformats.org/officeDocument/2006/customXml" ds:itemID="{F5FAEDDF-3706-40B1-9E8C-B9E830CA3638}"/>
</file>

<file path=customXml/itemProps4.xml><?xml version="1.0" encoding="utf-8"?>
<ds:datastoreItem xmlns:ds="http://schemas.openxmlformats.org/officeDocument/2006/customXml" ds:itemID="{E01BB2A4-EDB8-4B47-9546-FFF1EC465A73}"/>
</file>

<file path=customXml/itemProps5.xml><?xml version="1.0" encoding="utf-8"?>
<ds:datastoreItem xmlns:ds="http://schemas.openxmlformats.org/officeDocument/2006/customXml" ds:itemID="{C5120948-9ACE-4C8E-95D2-51A84A0DD29D}"/>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F_Sequential_Lighting</vt:lpstr>
    </vt:vector>
  </TitlesOfParts>
  <Company>N.C. Dept. of Transportation</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Sequential_Lighting</dc:title>
  <dc:creator>Kite, Steve</dc:creator>
  <cp:lastModifiedBy>Garrett, Roger M</cp:lastModifiedBy>
  <cp:revision>2</cp:revision>
  <cp:lastPrinted>2016-10-25T15:57:00Z</cp:lastPrinted>
  <dcterms:created xsi:type="dcterms:W3CDTF">2016-10-25T16:20:00Z</dcterms:created>
  <dcterms:modified xsi:type="dcterms:W3CDTF">2016-10-25T16:20:00Z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0x010100E83FB5A906245648A4FA70A970C4D2FD</vt:lpwstr>
  </property>
  <property fmtid="{D5CDD505-2E9C-101B-9397-08002B2CF9AE}" pid="3" name="_dlc_DocIdItemGuid">
    <vt:lpwstr>889e6152-c058-4522-82e4-e5e99003da0c</vt:lpwstr>
  </property>
  <property fmtid="{D5CDD505-2E9C-101B-9397-08002B2CF9AE}" pid="4" name="Audience1">
    <vt:lpwstr>;#Employee;#</vt:lpwstr>
  </property>
  <property fmtid="{D5CDD505-2E9C-101B-9397-08002B2CF9AE}" pid="5" name="Business Content Type">
    <vt:lpwstr>16;#Engineering Provisions|6075a076-fad4-4f47-a3b0-157c2d5fb341</vt:lpwstr>
  </property>
  <property fmtid="{D5CDD505-2E9C-101B-9397-08002B2CF9AE}" pid="6" name="Data Security Classification">
    <vt:lpwstr>49;#Restricted|97b9251f-e7ca-4bb5-b5e1-149e1a2efd69</vt:lpwstr>
  </property>
  <property fmtid="{D5CDD505-2E9C-101B-9397-08002B2CF9AE}" pid="7" name="Order">
    <vt:r8>21400</vt:r8>
  </property>
</Properties>
</file>