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2F56" w14:textId="77777777" w:rsidR="00293584" w:rsidRDefault="003B6E88"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b/>
          <w:sz w:val="24"/>
          <w:szCs w:val="24"/>
          <w:u w:val="single"/>
        </w:rPr>
        <w:t>TRAFFIC CONTROL DEVICES REMAINING FROM PREVIOUS PROJECT</w:t>
      </w:r>
      <w:r w:rsidR="00ED1447">
        <w:rPr>
          <w:rFonts w:ascii="Times New Roman" w:hAnsi="Times New Roman"/>
          <w:b/>
          <w:sz w:val="24"/>
          <w:szCs w:val="24"/>
          <w:u w:val="single"/>
        </w:rPr>
        <w:t>:</w:t>
      </w:r>
    </w:p>
    <w:p w14:paraId="57182F57" w14:textId="58B29C76" w:rsidR="003B6E88" w:rsidRPr="00687A1A" w:rsidRDefault="00487A1E" w:rsidP="00687A1A">
      <w:pPr>
        <w:spacing w:before="9"/>
        <w:ind w:right="75"/>
        <w:jc w:val="both"/>
        <w:rPr>
          <w:rFonts w:ascii="Times New Roman" w:eastAsia="Arial" w:hAnsi="Times New Roman"/>
          <w:sz w:val="24"/>
          <w:szCs w:val="24"/>
        </w:rPr>
      </w:pPr>
      <w:r>
        <w:rPr>
          <w:rFonts w:ascii="Times New Roman" w:hAnsi="Times New Roman"/>
          <w:sz w:val="16"/>
          <w:szCs w:val="16"/>
        </w:rPr>
        <w:t>(02/06/2013)</w:t>
      </w:r>
      <w:r w:rsidR="00687A1A">
        <w:rPr>
          <w:rFonts w:ascii="Times New Roman" w:hAnsi="Times New Roman"/>
          <w:sz w:val="16"/>
          <w:szCs w:val="16"/>
        </w:rPr>
        <w:t xml:space="preserve"> </w:t>
      </w:r>
      <w:r w:rsidR="00687A1A" w:rsidRPr="00687A1A">
        <w:rPr>
          <w:rFonts w:ascii="Times New Roman" w:eastAsia="Arial" w:hAnsi="Times New Roman"/>
          <w:sz w:val="16"/>
          <w:szCs w:val="16"/>
        </w:rPr>
        <w:t>(Rev. 10/1</w:t>
      </w:r>
      <w:r w:rsidR="000765A5">
        <w:rPr>
          <w:rFonts w:ascii="Times New Roman" w:eastAsia="Arial" w:hAnsi="Times New Roman"/>
          <w:sz w:val="16"/>
          <w:szCs w:val="16"/>
        </w:rPr>
        <w:t>3</w:t>
      </w:r>
      <w:r w:rsidR="00687A1A" w:rsidRPr="00687A1A">
        <w:rPr>
          <w:rFonts w:ascii="Times New Roman" w:eastAsia="Arial" w:hAnsi="Times New Roman"/>
          <w:sz w:val="16"/>
          <w:szCs w:val="16"/>
        </w:rPr>
        <w:t>/2023)</w:t>
      </w:r>
      <w:r w:rsidR="003B6E88" w:rsidRPr="00293584">
        <w:rPr>
          <w:rFonts w:ascii="Times New Roman" w:hAnsi="Times New Roman"/>
          <w:sz w:val="24"/>
          <w:szCs w:val="24"/>
        </w:rPr>
        <w:fldChar w:fldCharType="begin"/>
      </w:r>
      <w:r w:rsidR="003B6E88" w:rsidRPr="00293584">
        <w:rPr>
          <w:rFonts w:ascii="Times New Roman" w:hAnsi="Times New Roman"/>
          <w:sz w:val="24"/>
          <w:szCs w:val="24"/>
        </w:rPr>
        <w:instrText xml:space="preserve">PRIVATE </w:instrText>
      </w:r>
      <w:r w:rsidR="003B6E88" w:rsidRPr="00293584">
        <w:rPr>
          <w:rFonts w:ascii="Times New Roman" w:hAnsi="Times New Roman"/>
          <w:sz w:val="24"/>
          <w:szCs w:val="24"/>
        </w:rPr>
        <w:fldChar w:fldCharType="end"/>
      </w:r>
    </w:p>
    <w:p w14:paraId="57182F58" w14:textId="77777777" w:rsidR="003B6E88" w:rsidRPr="00293584" w:rsidRDefault="003B6E88" w:rsidP="007E5E90">
      <w:pPr>
        <w:tabs>
          <w:tab w:val="left" w:pos="288"/>
          <w:tab w:val="left" w:pos="720"/>
        </w:tabs>
        <w:suppressAutoHyphens/>
        <w:jc w:val="both"/>
        <w:rPr>
          <w:rFonts w:ascii="Times New Roman" w:hAnsi="Times New Roman"/>
          <w:sz w:val="24"/>
          <w:szCs w:val="24"/>
        </w:rPr>
      </w:pPr>
    </w:p>
    <w:p w14:paraId="57182F59" w14:textId="77777777" w:rsidR="003B6E88" w:rsidRPr="00293584" w:rsidRDefault="00293584" w:rsidP="007E5E90">
      <w:pPr>
        <w:tabs>
          <w:tab w:val="left" w:pos="288"/>
          <w:tab w:val="left" w:pos="720"/>
        </w:tabs>
        <w:suppressAutoHyphens/>
        <w:jc w:val="both"/>
        <w:rPr>
          <w:rFonts w:ascii="Times New Roman" w:hAnsi="Times New Roman"/>
          <w:b/>
          <w:sz w:val="24"/>
          <w:szCs w:val="24"/>
        </w:rPr>
      </w:pPr>
      <w:r>
        <w:rPr>
          <w:rFonts w:ascii="Times New Roman" w:hAnsi="Times New Roman"/>
          <w:b/>
          <w:sz w:val="24"/>
          <w:szCs w:val="24"/>
        </w:rPr>
        <w:t>Description</w:t>
      </w:r>
    </w:p>
    <w:p w14:paraId="57182F5A" w14:textId="1BBA79D8" w:rsidR="00293584" w:rsidRDefault="00293584" w:rsidP="007E5E90">
      <w:pPr>
        <w:tabs>
          <w:tab w:val="left" w:pos="288"/>
          <w:tab w:val="left" w:pos="720"/>
        </w:tabs>
        <w:suppressAutoHyphens/>
        <w:jc w:val="both"/>
        <w:rPr>
          <w:rFonts w:ascii="Times New Roman" w:hAnsi="Times New Roman"/>
          <w:sz w:val="24"/>
          <w:szCs w:val="24"/>
        </w:rPr>
      </w:pPr>
    </w:p>
    <w:p w14:paraId="57182F5B" w14:textId="77777777" w:rsidR="003B6E88" w:rsidRPr="00293584" w:rsidRDefault="003B6E88"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sz w:val="24"/>
          <w:szCs w:val="24"/>
        </w:rPr>
        <w:t>Accept ownership, monitor, maintain, replace, and remove the following traffic control devices, which are remaining from the previous project in accordance with the plans and specifications.</w:t>
      </w:r>
    </w:p>
    <w:p w14:paraId="57182F5C" w14:textId="77777777" w:rsidR="003B6E88" w:rsidRPr="00293584" w:rsidRDefault="003B6E88" w:rsidP="007E5E90">
      <w:pPr>
        <w:tabs>
          <w:tab w:val="left" w:pos="288"/>
          <w:tab w:val="left" w:pos="720"/>
        </w:tabs>
        <w:suppressAutoHyphens/>
        <w:jc w:val="both"/>
        <w:rPr>
          <w:rFonts w:ascii="Times New Roman" w:hAnsi="Times New Roman"/>
          <w:sz w:val="24"/>
          <w:szCs w:val="24"/>
        </w:rPr>
      </w:pPr>
    </w:p>
    <w:p w14:paraId="57182F5D" w14:textId="77777777" w:rsidR="003B6E88" w:rsidRPr="00293584" w:rsidRDefault="003B6E88"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sz w:val="24"/>
          <w:szCs w:val="24"/>
        </w:rPr>
        <w:t>1-</w:t>
      </w:r>
      <w:r w:rsidRPr="00293584">
        <w:rPr>
          <w:rFonts w:ascii="Times New Roman" w:hAnsi="Times New Roman"/>
          <w:b/>
          <w:sz w:val="24"/>
          <w:szCs w:val="24"/>
          <w:u w:val="single"/>
        </w:rPr>
        <w:t>*NAME DEVICES*</w:t>
      </w:r>
    </w:p>
    <w:p w14:paraId="57182F5E" w14:textId="77777777" w:rsidR="003B6E88" w:rsidRPr="00293584" w:rsidRDefault="003B6E88"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sz w:val="24"/>
          <w:szCs w:val="24"/>
        </w:rPr>
        <w:t>2-</w:t>
      </w:r>
      <w:r w:rsidRPr="00293584">
        <w:rPr>
          <w:rFonts w:ascii="Times New Roman" w:hAnsi="Times New Roman"/>
          <w:b/>
          <w:sz w:val="24"/>
          <w:szCs w:val="24"/>
          <w:u w:val="single"/>
        </w:rPr>
        <w:t>*NAME DEVICES*</w:t>
      </w:r>
    </w:p>
    <w:p w14:paraId="57182F5F" w14:textId="77777777" w:rsidR="003B6E88" w:rsidRPr="00293584" w:rsidRDefault="003B6E88" w:rsidP="007E5E90">
      <w:pPr>
        <w:tabs>
          <w:tab w:val="left" w:pos="288"/>
          <w:tab w:val="left" w:pos="720"/>
        </w:tabs>
        <w:suppressAutoHyphens/>
        <w:jc w:val="both"/>
        <w:rPr>
          <w:rFonts w:ascii="Times New Roman" w:hAnsi="Times New Roman"/>
          <w:sz w:val="24"/>
          <w:szCs w:val="24"/>
        </w:rPr>
      </w:pPr>
    </w:p>
    <w:p w14:paraId="57182F60" w14:textId="77777777" w:rsidR="003B6E88" w:rsidRPr="00293584" w:rsidRDefault="00293584" w:rsidP="007E5E90">
      <w:pPr>
        <w:tabs>
          <w:tab w:val="left" w:pos="288"/>
          <w:tab w:val="left" w:pos="720"/>
        </w:tabs>
        <w:suppressAutoHyphens/>
        <w:jc w:val="both"/>
        <w:rPr>
          <w:rFonts w:ascii="Times New Roman" w:hAnsi="Times New Roman"/>
          <w:b/>
          <w:sz w:val="24"/>
          <w:szCs w:val="24"/>
        </w:rPr>
      </w:pPr>
      <w:r>
        <w:rPr>
          <w:rFonts w:ascii="Times New Roman" w:hAnsi="Times New Roman"/>
          <w:b/>
          <w:sz w:val="24"/>
          <w:szCs w:val="24"/>
        </w:rPr>
        <w:t>Materials</w:t>
      </w:r>
    </w:p>
    <w:p w14:paraId="57182F61" w14:textId="77777777" w:rsidR="00293584" w:rsidRDefault="00293584" w:rsidP="007E5E90">
      <w:pPr>
        <w:tabs>
          <w:tab w:val="left" w:pos="288"/>
          <w:tab w:val="left" w:pos="720"/>
        </w:tabs>
        <w:suppressAutoHyphens/>
        <w:jc w:val="both"/>
        <w:rPr>
          <w:rFonts w:ascii="Times New Roman" w:hAnsi="Times New Roman"/>
          <w:sz w:val="24"/>
          <w:szCs w:val="24"/>
        </w:rPr>
      </w:pPr>
      <w:r>
        <w:rPr>
          <w:rFonts w:ascii="Times New Roman" w:hAnsi="Times New Roman"/>
          <w:sz w:val="24"/>
          <w:szCs w:val="24"/>
        </w:rPr>
        <w:t xml:space="preserve"> </w:t>
      </w:r>
    </w:p>
    <w:p w14:paraId="57182F62" w14:textId="77777777" w:rsidR="003B6E88" w:rsidRPr="00293584" w:rsidRDefault="003B6E88"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sz w:val="24"/>
          <w:szCs w:val="24"/>
        </w:rPr>
        <w:t>Replace any of the above mentioned devices which do not meet the material requirements of their respective specifications as directed by the Engineer.</w:t>
      </w:r>
    </w:p>
    <w:p w14:paraId="57182F63" w14:textId="77777777" w:rsidR="003B6E88" w:rsidRPr="00293584" w:rsidRDefault="003B6E88" w:rsidP="007E5E90">
      <w:pPr>
        <w:tabs>
          <w:tab w:val="left" w:pos="288"/>
          <w:tab w:val="left" w:pos="720"/>
        </w:tabs>
        <w:suppressAutoHyphens/>
        <w:jc w:val="both"/>
        <w:rPr>
          <w:rFonts w:ascii="Times New Roman" w:hAnsi="Times New Roman"/>
          <w:sz w:val="24"/>
          <w:szCs w:val="24"/>
        </w:rPr>
      </w:pPr>
    </w:p>
    <w:p w14:paraId="57182F64" w14:textId="77777777" w:rsidR="003B6E88" w:rsidRPr="00293584" w:rsidRDefault="00293584" w:rsidP="007E5E90">
      <w:pPr>
        <w:tabs>
          <w:tab w:val="left" w:pos="288"/>
          <w:tab w:val="left" w:pos="720"/>
        </w:tabs>
        <w:suppressAutoHyphens/>
        <w:jc w:val="both"/>
        <w:rPr>
          <w:rFonts w:ascii="Times New Roman" w:hAnsi="Times New Roman"/>
          <w:b/>
          <w:sz w:val="24"/>
          <w:szCs w:val="24"/>
        </w:rPr>
      </w:pPr>
      <w:r>
        <w:rPr>
          <w:rFonts w:ascii="Times New Roman" w:hAnsi="Times New Roman"/>
          <w:b/>
          <w:sz w:val="24"/>
          <w:szCs w:val="24"/>
        </w:rPr>
        <w:t>Construction Methods</w:t>
      </w:r>
    </w:p>
    <w:p w14:paraId="57182F65" w14:textId="77777777" w:rsidR="00293584" w:rsidRDefault="00293584" w:rsidP="007E5E90">
      <w:pPr>
        <w:tabs>
          <w:tab w:val="left" w:pos="288"/>
          <w:tab w:val="left" w:pos="720"/>
        </w:tabs>
        <w:suppressAutoHyphens/>
        <w:jc w:val="both"/>
        <w:rPr>
          <w:rFonts w:ascii="Times New Roman" w:hAnsi="Times New Roman"/>
          <w:sz w:val="24"/>
          <w:szCs w:val="24"/>
        </w:rPr>
      </w:pPr>
    </w:p>
    <w:p w14:paraId="57182F66" w14:textId="77777777" w:rsidR="003B6E88" w:rsidRPr="00293584" w:rsidRDefault="003B6E88"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sz w:val="24"/>
          <w:szCs w:val="24"/>
        </w:rPr>
        <w:t>Accept ownership and maintenance responsibilities of the above mentioned devices</w:t>
      </w:r>
      <w:r w:rsidRPr="00293584">
        <w:rPr>
          <w:rFonts w:ascii="Times New Roman" w:hAnsi="Times New Roman"/>
          <w:b/>
          <w:sz w:val="24"/>
          <w:szCs w:val="24"/>
        </w:rPr>
        <w:t xml:space="preserve"> </w:t>
      </w:r>
      <w:r w:rsidRPr="00293584">
        <w:rPr>
          <w:rFonts w:ascii="Times New Roman" w:hAnsi="Times New Roman"/>
          <w:sz w:val="24"/>
          <w:szCs w:val="24"/>
        </w:rPr>
        <w:t>and retain ownership at the completion of the project.</w:t>
      </w:r>
    </w:p>
    <w:p w14:paraId="57182F67" w14:textId="77777777" w:rsidR="00293584" w:rsidRDefault="00293584" w:rsidP="007E5E90">
      <w:pPr>
        <w:tabs>
          <w:tab w:val="left" w:pos="288"/>
          <w:tab w:val="left" w:pos="720"/>
        </w:tabs>
        <w:suppressAutoHyphens/>
        <w:jc w:val="both"/>
        <w:rPr>
          <w:rFonts w:ascii="Times New Roman" w:hAnsi="Times New Roman"/>
          <w:sz w:val="24"/>
          <w:szCs w:val="24"/>
        </w:rPr>
      </w:pPr>
    </w:p>
    <w:p w14:paraId="57182F68" w14:textId="46772DD6" w:rsidR="003B6E88" w:rsidRPr="00293584" w:rsidRDefault="003537F5"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sz w:val="24"/>
          <w:szCs w:val="24"/>
        </w:rPr>
        <w:t xml:space="preserve">Section 1105-3 of the </w:t>
      </w:r>
      <w:r w:rsidR="00BC119D">
        <w:rPr>
          <w:rFonts w:ascii="Times New Roman" w:hAnsi="Times New Roman"/>
          <w:sz w:val="24"/>
          <w:szCs w:val="24"/>
        </w:rPr>
        <w:t xml:space="preserve">NCDOT </w:t>
      </w:r>
      <w:r w:rsidR="003B6E88" w:rsidRPr="00293584">
        <w:rPr>
          <w:rFonts w:ascii="Times New Roman" w:hAnsi="Times New Roman"/>
          <w:sz w:val="24"/>
          <w:szCs w:val="24"/>
        </w:rPr>
        <w:t>Standard Specifications applies to this special provision.</w:t>
      </w:r>
    </w:p>
    <w:p w14:paraId="57182F69" w14:textId="77777777" w:rsidR="003B6E88" w:rsidRPr="00293584" w:rsidRDefault="003B6E88" w:rsidP="007E5E90">
      <w:pPr>
        <w:tabs>
          <w:tab w:val="left" w:pos="288"/>
          <w:tab w:val="left" w:pos="720"/>
        </w:tabs>
        <w:suppressAutoHyphens/>
        <w:jc w:val="both"/>
        <w:rPr>
          <w:rFonts w:ascii="Times New Roman" w:hAnsi="Times New Roman"/>
          <w:sz w:val="24"/>
          <w:szCs w:val="24"/>
        </w:rPr>
      </w:pPr>
    </w:p>
    <w:p w14:paraId="57182F6A" w14:textId="77777777" w:rsidR="003B6E88" w:rsidRPr="00293584" w:rsidRDefault="00293584" w:rsidP="007E5E90">
      <w:pPr>
        <w:tabs>
          <w:tab w:val="left" w:pos="288"/>
          <w:tab w:val="left" w:pos="720"/>
        </w:tabs>
        <w:suppressAutoHyphens/>
        <w:jc w:val="both"/>
        <w:rPr>
          <w:rFonts w:ascii="Times New Roman" w:hAnsi="Times New Roman"/>
          <w:b/>
          <w:sz w:val="24"/>
          <w:szCs w:val="24"/>
        </w:rPr>
      </w:pPr>
      <w:r>
        <w:rPr>
          <w:rFonts w:ascii="Times New Roman" w:hAnsi="Times New Roman"/>
          <w:b/>
          <w:sz w:val="24"/>
          <w:szCs w:val="24"/>
        </w:rPr>
        <w:t xml:space="preserve">Maintenance </w:t>
      </w:r>
    </w:p>
    <w:p w14:paraId="57182F6B" w14:textId="77777777" w:rsidR="00293584" w:rsidRDefault="00293584" w:rsidP="007E5E90">
      <w:pPr>
        <w:tabs>
          <w:tab w:val="left" w:pos="288"/>
          <w:tab w:val="left" w:pos="720"/>
        </w:tabs>
        <w:suppressAutoHyphens/>
        <w:jc w:val="both"/>
        <w:rPr>
          <w:rFonts w:ascii="Times New Roman" w:hAnsi="Times New Roman"/>
          <w:b/>
          <w:sz w:val="24"/>
          <w:szCs w:val="24"/>
        </w:rPr>
      </w:pPr>
    </w:p>
    <w:p w14:paraId="57182F6C" w14:textId="50B27630" w:rsidR="003B6E88" w:rsidRPr="00293584" w:rsidRDefault="003B6E88"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sz w:val="24"/>
          <w:szCs w:val="24"/>
        </w:rPr>
        <w:t xml:space="preserve">Maintain the </w:t>
      </w:r>
      <w:proofErr w:type="gramStart"/>
      <w:r w:rsidRPr="00293584">
        <w:rPr>
          <w:rFonts w:ascii="Times New Roman" w:hAnsi="Times New Roman"/>
          <w:sz w:val="24"/>
          <w:szCs w:val="24"/>
        </w:rPr>
        <w:t>above mentio</w:t>
      </w:r>
      <w:r w:rsidR="00293584">
        <w:rPr>
          <w:rFonts w:ascii="Times New Roman" w:hAnsi="Times New Roman"/>
          <w:sz w:val="24"/>
          <w:szCs w:val="24"/>
        </w:rPr>
        <w:t>ned</w:t>
      </w:r>
      <w:proofErr w:type="gramEnd"/>
      <w:r w:rsidR="00293584">
        <w:rPr>
          <w:rFonts w:ascii="Times New Roman" w:hAnsi="Times New Roman"/>
          <w:sz w:val="24"/>
          <w:szCs w:val="24"/>
        </w:rPr>
        <w:t xml:space="preserve"> devices in accordance with </w:t>
      </w:r>
      <w:r w:rsidR="003537F5" w:rsidRPr="00293584">
        <w:rPr>
          <w:rFonts w:ascii="Times New Roman" w:hAnsi="Times New Roman"/>
          <w:sz w:val="24"/>
          <w:szCs w:val="24"/>
        </w:rPr>
        <w:t>Section 1105-4 of the</w:t>
      </w:r>
      <w:r w:rsidR="00BC119D">
        <w:rPr>
          <w:rFonts w:ascii="Times New Roman" w:hAnsi="Times New Roman"/>
          <w:sz w:val="24"/>
          <w:szCs w:val="24"/>
        </w:rPr>
        <w:t xml:space="preserve"> NCDOT </w:t>
      </w:r>
      <w:r w:rsidRPr="00293584">
        <w:rPr>
          <w:rFonts w:ascii="Times New Roman" w:hAnsi="Times New Roman"/>
          <w:sz w:val="24"/>
          <w:szCs w:val="24"/>
        </w:rPr>
        <w:t>Standard Specifications.</w:t>
      </w:r>
    </w:p>
    <w:p w14:paraId="57182F6D" w14:textId="77777777" w:rsidR="003B6E88" w:rsidRPr="00293584" w:rsidRDefault="003B6E88" w:rsidP="007E5E90">
      <w:pPr>
        <w:tabs>
          <w:tab w:val="left" w:pos="288"/>
          <w:tab w:val="left" w:pos="720"/>
        </w:tabs>
        <w:suppressAutoHyphens/>
        <w:jc w:val="both"/>
        <w:rPr>
          <w:rFonts w:ascii="Times New Roman" w:hAnsi="Times New Roman"/>
          <w:sz w:val="24"/>
          <w:szCs w:val="24"/>
        </w:rPr>
      </w:pPr>
    </w:p>
    <w:p w14:paraId="57182F6E" w14:textId="77777777" w:rsidR="003B6E88" w:rsidRPr="00293584" w:rsidRDefault="00293584" w:rsidP="007E5E90">
      <w:pPr>
        <w:tabs>
          <w:tab w:val="left" w:pos="288"/>
          <w:tab w:val="left" w:pos="720"/>
        </w:tabs>
        <w:suppressAutoHyphens/>
        <w:jc w:val="both"/>
        <w:rPr>
          <w:rFonts w:ascii="Times New Roman" w:hAnsi="Times New Roman"/>
          <w:sz w:val="24"/>
          <w:szCs w:val="24"/>
        </w:rPr>
      </w:pPr>
      <w:r>
        <w:rPr>
          <w:rFonts w:ascii="Times New Roman" w:hAnsi="Times New Roman"/>
          <w:b/>
          <w:sz w:val="24"/>
          <w:szCs w:val="24"/>
        </w:rPr>
        <w:t>Basis of Payment</w:t>
      </w:r>
    </w:p>
    <w:p w14:paraId="57182F6F" w14:textId="77777777" w:rsidR="00293584" w:rsidRDefault="00293584" w:rsidP="007E5E90">
      <w:pPr>
        <w:tabs>
          <w:tab w:val="left" w:pos="288"/>
          <w:tab w:val="left" w:pos="720"/>
        </w:tabs>
        <w:suppressAutoHyphens/>
        <w:jc w:val="both"/>
        <w:rPr>
          <w:rFonts w:ascii="Times New Roman" w:hAnsi="Times New Roman"/>
          <w:sz w:val="24"/>
          <w:szCs w:val="24"/>
        </w:rPr>
      </w:pPr>
    </w:p>
    <w:p w14:paraId="57182F70" w14:textId="77777777" w:rsidR="003B6E88" w:rsidRDefault="003B6E88" w:rsidP="007E5E90">
      <w:pPr>
        <w:tabs>
          <w:tab w:val="left" w:pos="288"/>
          <w:tab w:val="left" w:pos="720"/>
        </w:tabs>
        <w:suppressAutoHyphens/>
        <w:jc w:val="both"/>
        <w:rPr>
          <w:rFonts w:ascii="Times New Roman" w:hAnsi="Times New Roman"/>
          <w:sz w:val="24"/>
          <w:szCs w:val="24"/>
        </w:rPr>
      </w:pPr>
      <w:r w:rsidRPr="00293584">
        <w:rPr>
          <w:rFonts w:ascii="Times New Roman" w:hAnsi="Times New Roman"/>
          <w:sz w:val="24"/>
          <w:szCs w:val="24"/>
        </w:rPr>
        <w:t>No separate payment will be made for the maintenance, replacement, and removal of the above mentioned devices.  Such work will be considered as incidental to the other traffic control items listed in the contract.</w:t>
      </w:r>
    </w:p>
    <w:p w14:paraId="6C82EEF5" w14:textId="77777777" w:rsidR="00032F73" w:rsidRPr="00293584" w:rsidRDefault="00032F73" w:rsidP="007E5E90">
      <w:pPr>
        <w:tabs>
          <w:tab w:val="left" w:pos="288"/>
          <w:tab w:val="left" w:pos="720"/>
        </w:tabs>
        <w:suppressAutoHyphens/>
        <w:jc w:val="both"/>
        <w:rPr>
          <w:rFonts w:ascii="Times New Roman" w:hAnsi="Times New Roman"/>
          <w:sz w:val="24"/>
          <w:szCs w:val="24"/>
        </w:rPr>
      </w:pPr>
    </w:p>
    <w:sectPr w:rsidR="00032F73" w:rsidRPr="00293584" w:rsidSect="006E48B7">
      <w:headerReference w:type="default" r:id="rId12"/>
      <w:footerReference w:type="default" r:id="rId13"/>
      <w:endnotePr>
        <w:numFmt w:val="decimal"/>
      </w:endnotePr>
      <w:pgSz w:w="12240" w:h="15840"/>
      <w:pgMar w:top="1440" w:right="1440" w:bottom="1440" w:left="1440" w:header="720" w:footer="28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5196" w14:textId="77777777" w:rsidR="000F195E" w:rsidRDefault="000F195E">
      <w:pPr>
        <w:spacing w:line="20" w:lineRule="exact"/>
      </w:pPr>
    </w:p>
  </w:endnote>
  <w:endnote w:type="continuationSeparator" w:id="0">
    <w:p w14:paraId="3350F52E" w14:textId="77777777" w:rsidR="000F195E" w:rsidRDefault="000F195E">
      <w:r>
        <w:t xml:space="preserve"> </w:t>
      </w:r>
    </w:p>
  </w:endnote>
  <w:endnote w:type="continuationNotice" w:id="1">
    <w:p w14:paraId="36869D57" w14:textId="77777777" w:rsidR="000F195E" w:rsidRDefault="000F19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2F78" w14:textId="78BFF3D9" w:rsidR="003B6E88" w:rsidRDefault="003B6E88" w:rsidP="00324B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B237" w14:textId="77777777" w:rsidR="000F195E" w:rsidRDefault="000F195E">
      <w:r>
        <w:separator/>
      </w:r>
    </w:p>
  </w:footnote>
  <w:footnote w:type="continuationSeparator" w:id="0">
    <w:p w14:paraId="253D0184" w14:textId="77777777" w:rsidR="000F195E" w:rsidRDefault="000F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594" w14:textId="77777777" w:rsidR="009F55D1" w:rsidRPr="003909C1" w:rsidRDefault="009F55D1" w:rsidP="00AE11F0">
    <w:pPr>
      <w:pStyle w:val="Header"/>
      <w:tabs>
        <w:tab w:val="clear" w:pos="4320"/>
        <w:tab w:val="clear" w:pos="8640"/>
        <w:tab w:val="center" w:pos="4392"/>
        <w:tab w:val="right" w:pos="8784"/>
      </w:tabs>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F5"/>
    <w:rsid w:val="00032F73"/>
    <w:rsid w:val="000765A5"/>
    <w:rsid w:val="000F195E"/>
    <w:rsid w:val="0011190A"/>
    <w:rsid w:val="00132719"/>
    <w:rsid w:val="001602EE"/>
    <w:rsid w:val="00293584"/>
    <w:rsid w:val="00302735"/>
    <w:rsid w:val="00324B1B"/>
    <w:rsid w:val="003537F5"/>
    <w:rsid w:val="003909C1"/>
    <w:rsid w:val="00394334"/>
    <w:rsid w:val="003A61A0"/>
    <w:rsid w:val="003B6E88"/>
    <w:rsid w:val="0044132A"/>
    <w:rsid w:val="00462CBD"/>
    <w:rsid w:val="00487A1E"/>
    <w:rsid w:val="00663FD0"/>
    <w:rsid w:val="00687A1A"/>
    <w:rsid w:val="006E48B7"/>
    <w:rsid w:val="007E5E90"/>
    <w:rsid w:val="007F7ADF"/>
    <w:rsid w:val="008472F2"/>
    <w:rsid w:val="008F6825"/>
    <w:rsid w:val="009101B4"/>
    <w:rsid w:val="00971FCC"/>
    <w:rsid w:val="009F55D1"/>
    <w:rsid w:val="00A3288D"/>
    <w:rsid w:val="00A776EE"/>
    <w:rsid w:val="00AE11F0"/>
    <w:rsid w:val="00B114BF"/>
    <w:rsid w:val="00B61B6C"/>
    <w:rsid w:val="00BA43F5"/>
    <w:rsid w:val="00BC119D"/>
    <w:rsid w:val="00C76596"/>
    <w:rsid w:val="00C94C81"/>
    <w:rsid w:val="00CD7D05"/>
    <w:rsid w:val="00D823E5"/>
    <w:rsid w:val="00E974EA"/>
    <w:rsid w:val="00ED1447"/>
    <w:rsid w:val="00F3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182F53"/>
  <w15:docId w15:val="{000F4377-401E-4DC7-A818-3F9CF0A3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93584"/>
    <w:rPr>
      <w:rFonts w:ascii="Tahoma" w:hAnsi="Tahoma" w:cs="Tahoma"/>
      <w:sz w:val="16"/>
      <w:szCs w:val="16"/>
    </w:rPr>
  </w:style>
  <w:style w:type="character" w:customStyle="1" w:styleId="BalloonTextChar">
    <w:name w:val="Balloon Text Char"/>
    <w:link w:val="BalloonText"/>
    <w:uiPriority w:val="99"/>
    <w:semiHidden/>
    <w:rsid w:val="00293584"/>
    <w:rPr>
      <w:rFonts w:ascii="Tahoma" w:hAnsi="Tahoma" w:cs="Tahoma"/>
      <w:sz w:val="16"/>
      <w:szCs w:val="16"/>
    </w:rPr>
  </w:style>
  <w:style w:type="paragraph" w:styleId="Title">
    <w:name w:val="Title"/>
    <w:basedOn w:val="Normal"/>
    <w:link w:val="TitleChar"/>
    <w:qFormat/>
    <w:rsid w:val="00A776EE"/>
    <w:pPr>
      <w:jc w:val="center"/>
    </w:pPr>
    <w:rPr>
      <w:rFonts w:ascii="Times New Roman" w:hAnsi="Times New Roman"/>
      <w:sz w:val="24"/>
    </w:rPr>
  </w:style>
  <w:style w:type="character" w:customStyle="1" w:styleId="TitleChar">
    <w:name w:val="Title Char"/>
    <w:basedOn w:val="DefaultParagraphFont"/>
    <w:link w:val="Title"/>
    <w:rsid w:val="00A776EE"/>
    <w:rPr>
      <w:sz w:val="24"/>
    </w:rPr>
  </w:style>
  <w:style w:type="character" w:customStyle="1" w:styleId="HeaderChar">
    <w:name w:val="Header Char"/>
    <w:link w:val="Header"/>
    <w:uiPriority w:val="99"/>
    <w:rsid w:val="00B61B6C"/>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980">
      <w:bodyDiv w:val="1"/>
      <w:marLeft w:val="0"/>
      <w:marRight w:val="0"/>
      <w:marTop w:val="0"/>
      <w:marBottom w:val="0"/>
      <w:divBdr>
        <w:top w:val="none" w:sz="0" w:space="0" w:color="auto"/>
        <w:left w:val="none" w:sz="0" w:space="0" w:color="auto"/>
        <w:bottom w:val="none" w:sz="0" w:space="0" w:color="auto"/>
        <w:right w:val="none" w:sz="0" w:space="0" w:color="auto"/>
      </w:divBdr>
    </w:div>
    <w:div w:id="370345893">
      <w:bodyDiv w:val="1"/>
      <w:marLeft w:val="0"/>
      <w:marRight w:val="0"/>
      <w:marTop w:val="0"/>
      <w:marBottom w:val="0"/>
      <w:divBdr>
        <w:top w:val="none" w:sz="0" w:space="0" w:color="auto"/>
        <w:left w:val="none" w:sz="0" w:space="0" w:color="auto"/>
        <w:bottom w:val="none" w:sz="0" w:space="0" w:color="auto"/>
        <w:right w:val="none" w:sz="0" w:space="0" w:color="auto"/>
      </w:divBdr>
    </w:div>
    <w:div w:id="687411697">
      <w:bodyDiv w:val="1"/>
      <w:marLeft w:val="0"/>
      <w:marRight w:val="0"/>
      <w:marTop w:val="0"/>
      <w:marBottom w:val="0"/>
      <w:divBdr>
        <w:top w:val="none" w:sz="0" w:space="0" w:color="auto"/>
        <w:left w:val="none" w:sz="0" w:space="0" w:color="auto"/>
        <w:bottom w:val="none" w:sz="0" w:space="0" w:color="auto"/>
        <w:right w:val="none" w:sz="0" w:space="0" w:color="auto"/>
      </w:divBdr>
    </w:div>
    <w:div w:id="17626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Other</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32</Order0>
    <_dlc_DocId xmlns="16f00c2e-ac5c-418b-9f13-a0771dbd417d">INSIDETEAM-228-94</_dlc_DocId>
    <_dlc_DocIdUrl xmlns="16f00c2e-ac5c-418b-9f13-a0771dbd417d">
      <Url>https://connect.ncdot.gov/Teams/trafficmanagementunit/_layouts/DocIdRedir.aspx?ID=INSIDETEAM-228-94</Url>
      <Description>INSIDETEAM-228-94</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DB2C920-1D1C-4E15-817A-EC914E9FD836}">
  <ds:schemaRefs>
    <ds:schemaRef ds:uri="Microsoft.SharePoint.Taxonomy.ContentTypeSync"/>
  </ds:schemaRefs>
</ds:datastoreItem>
</file>

<file path=customXml/itemProps2.xml><?xml version="1.0" encoding="utf-8"?>
<ds:datastoreItem xmlns:ds="http://schemas.openxmlformats.org/officeDocument/2006/customXml" ds:itemID="{4C241D8B-BF04-4B24-99A2-34F003AAED9C}"/>
</file>

<file path=customXml/itemProps3.xml><?xml version="1.0" encoding="utf-8"?>
<ds:datastoreItem xmlns:ds="http://schemas.openxmlformats.org/officeDocument/2006/customXml" ds:itemID="{D8C07468-35DE-4590-A48C-004F8EBD074B}">
  <ds:schemaRefs>
    <ds:schemaRef ds:uri="http://schemas.microsoft.com/office/2006/metadata/longProperties"/>
  </ds:schemaRefs>
</ds:datastoreItem>
</file>

<file path=customXml/itemProps4.xml><?xml version="1.0" encoding="utf-8"?>
<ds:datastoreItem xmlns:ds="http://schemas.openxmlformats.org/officeDocument/2006/customXml" ds:itemID="{8889363B-F4A5-49DD-9EBF-7BE3169908AF}">
  <ds:schemaRefs>
    <ds:schemaRef ds:uri="http://schemas.microsoft.com/sharepoint/v3/contenttype/forms"/>
  </ds:schemaRefs>
</ds:datastoreItem>
</file>

<file path=customXml/itemProps5.xml><?xml version="1.0" encoding="utf-8"?>
<ds:datastoreItem xmlns:ds="http://schemas.openxmlformats.org/officeDocument/2006/customXml" ds:itemID="{AE4DE413-267B-46BB-9480-452726A9CF9A}">
  <ds:schemaRefs>
    <ds:schemaRef ds:uri="http://schemas.microsoft.com/sharepoint/events"/>
  </ds:schemaRefs>
</ds:datastoreItem>
</file>

<file path=customXml/itemProps6.xml><?xml version="1.0" encoding="utf-8"?>
<ds:datastoreItem xmlns:ds="http://schemas.openxmlformats.org/officeDocument/2006/customXml" ds:itemID="{1C349206-697A-4B65-9E5D-162D64AAAA3D}">
  <ds:schemaRefs>
    <ds:schemaRef ds:uri="http://schemas.microsoft.com/office/2006/metadata/properties"/>
    <ds:schemaRef ds:uri="http://schemas.microsoft.com/office/infopath/2007/PartnerControls"/>
    <ds:schemaRef ds:uri="725b9b1f-91c5-4804-815f-3b5f0ffb0426"/>
    <ds:schemaRef ds:uri="084f7c45-40c1-4552-b9db-b0297b44ff26"/>
    <ds:schemaRef ds:uri="16f00c2e-ac5c-418b-9f13-a0771dbd417d"/>
    <ds:schemaRef ds:uri="a1723daa-cf87-4507-994d-e2a7228cc2d2"/>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B680CDCF-C30D-43DD-8676-FFF2B9C1DCCD}"/>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TRAFFIC CONTROL DEVICES FROM PREVIOUS PROJECT</vt:lpstr>
    </vt:vector>
  </TitlesOfParts>
  <Company>NC DOT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Devices from Previous Project</dc:title>
  <dc:creator>TRAFFIC CONTROL UNIT</dc:creator>
  <cp:keywords>TRAFFIC, CONTROL, DEVICES, PREVIOUS, PROJECT</cp:keywords>
  <cp:lastModifiedBy>Karmen Dais</cp:lastModifiedBy>
  <cp:revision>10</cp:revision>
  <cp:lastPrinted>2003-09-15T14:20:00Z</cp:lastPrinted>
  <dcterms:created xsi:type="dcterms:W3CDTF">2017-05-23T14:32:00Z</dcterms:created>
  <dcterms:modified xsi:type="dcterms:W3CDTF">2023-10-16T19:18:00Z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StyleDefinitions">
    <vt:lpwstr/>
  </property>
  <property fmtid="{D5CDD505-2E9C-101B-9397-08002B2CF9AE}" pid="3" name="_dlc_DocId">
    <vt:lpwstr>INSIDETEAM-228-94</vt:lpwstr>
  </property>
  <property fmtid="{D5CDD505-2E9C-101B-9397-08002B2CF9AE}" pid="4" name="_dlc_DocIdItemGuid">
    <vt:lpwstr>80f85ed5-7373-4643-8d12-c88c76e2ad64</vt:lpwstr>
  </property>
  <property fmtid="{D5CDD505-2E9C-101B-9397-08002B2CF9AE}" pid="5" name="_dlc_DocIdUrl">
    <vt:lpwstr>https://inside.ncdot.gov/Teams/trafficmanagementunit/_layouts/DocIdRedir.aspx?ID=INSIDETEAM-228-94, INSIDETEAM-228-94</vt:lpwstr>
  </property>
  <property fmtid="{D5CDD505-2E9C-101B-9397-08002B2CF9AE}" pid="6" name="ContentTypeId">
    <vt:lpwstr>0x010100E83FB5A906245648A4FA70A970C4D2FD</vt:lpwstr>
  </property>
  <property fmtid="{D5CDD505-2E9C-101B-9397-08002B2CF9AE}" pid="7" name="da523fd3740241199a34d402e63771f7">
    <vt:lpwstr>Unrestricted|636b637e-5f92-4725-a3a5-7ffa269098d1</vt:lpwstr>
  </property>
  <property fmtid="{D5CDD505-2E9C-101B-9397-08002B2CF9AE}" pid="8" name="Business Content Type">
    <vt:lpwstr>16;#Engineering Provisions|6075a076-fad4-4f47-a3b0-157c2d5fb341</vt:lpwstr>
  </property>
  <property fmtid="{D5CDD505-2E9C-101B-9397-08002B2CF9AE}" pid="9" name="p9e26a8c28404ce9b38fa889d42538da">
    <vt:lpwstr>Engineering Provisions|6075a076-fad4-4f47-a3b0-157c2d5fb341</vt:lpwstr>
  </property>
  <property fmtid="{D5CDD505-2E9C-101B-9397-08002B2CF9AE}" pid="10" name="TaxCatchAll">
    <vt:lpwstr>16;#Engineering Provisions|6075a076-fad4-4f47-a3b0-157c2d5fb341;#3;#Unrestricted|636b637e-5f92-4725-a3a5-7ffa269098d1</vt:lpwstr>
  </property>
  <property fmtid="{D5CDD505-2E9C-101B-9397-08002B2CF9AE}" pid="11" name="Data_x0020_Security_x0020_Classification">
    <vt:lpwstr>3;#Unrestricted|636b637e-5f92-4725-a3a5-7ffa269098d1</vt:lpwstr>
  </property>
  <property fmtid="{D5CDD505-2E9C-101B-9397-08002B2CF9AE}" pid="12" name="Data Security Classification">
    <vt:lpwstr>3;#Unrestricted|636b637e-5f92-4725-a3a5-7ffa269098d1</vt:lpwstr>
  </property>
  <property fmtid="{D5CDD505-2E9C-101B-9397-08002B2CF9AE}" pid="13" name="Order">
    <vt:r8>25000</vt:r8>
  </property>
</Properties>
</file>