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16D49" w14:textId="77777777" w:rsidR="00E17840" w:rsidRDefault="00E651EE" w:rsidP="00F71A94">
      <w:pPr>
        <w:jc w:val="both"/>
        <w:rPr>
          <w:sz w:val="16"/>
        </w:rPr>
      </w:pPr>
      <w:r>
        <w:rPr>
          <w:b/>
          <w:u w:val="single"/>
        </w:rPr>
        <w:t xml:space="preserve">TEMPORARY </w:t>
      </w:r>
      <w:r w:rsidR="00BA701A">
        <w:rPr>
          <w:b/>
          <w:u w:val="single"/>
        </w:rPr>
        <w:t>PORTABLE</w:t>
      </w:r>
      <w:r w:rsidR="00B40EA5">
        <w:rPr>
          <w:b/>
          <w:u w:val="single"/>
        </w:rPr>
        <w:t xml:space="preserve"> </w:t>
      </w:r>
      <w:r w:rsidR="00F84659">
        <w:rPr>
          <w:b/>
          <w:u w:val="single"/>
        </w:rPr>
        <w:t>TRAFFIC SIGNAL SYSTEM</w:t>
      </w:r>
      <w:r w:rsidR="00E17840">
        <w:rPr>
          <w:b/>
          <w:u w:val="single"/>
        </w:rPr>
        <w:t>:</w:t>
      </w:r>
      <w:r w:rsidR="00433F15" w:rsidRPr="00433F15">
        <w:rPr>
          <w:b/>
          <w:noProof/>
        </w:rPr>
        <w:t xml:space="preserve"> </w:t>
      </w:r>
    </w:p>
    <w:p w14:paraId="5B216D4D" w14:textId="66551668" w:rsidR="00E17840" w:rsidRDefault="00F71A94" w:rsidP="00F71A94">
      <w:pPr>
        <w:jc w:val="both"/>
        <w:rPr>
          <w:sz w:val="16"/>
        </w:rPr>
      </w:pPr>
      <w:r w:rsidRPr="00F71A94">
        <w:rPr>
          <w:sz w:val="16"/>
        </w:rPr>
        <w:t>(07-14-15)</w:t>
      </w:r>
    </w:p>
    <w:p w14:paraId="694991E2" w14:textId="77777777" w:rsidR="00F71A94" w:rsidRPr="00F71A94" w:rsidRDefault="00F71A94" w:rsidP="00F71A94">
      <w:pPr>
        <w:jc w:val="both"/>
        <w:rPr>
          <w:szCs w:val="24"/>
        </w:rPr>
      </w:pPr>
    </w:p>
    <w:p w14:paraId="5B216D4E" w14:textId="77777777" w:rsidR="00E17840" w:rsidRPr="00AD5B42" w:rsidRDefault="00E17840" w:rsidP="00F71A94">
      <w:pPr>
        <w:jc w:val="both"/>
      </w:pPr>
      <w:r>
        <w:rPr>
          <w:b/>
        </w:rPr>
        <w:t>Description</w:t>
      </w:r>
    </w:p>
    <w:p w14:paraId="5B216D4F" w14:textId="77777777" w:rsidR="00E17840" w:rsidRDefault="00E17840" w:rsidP="00F71A94">
      <w:pPr>
        <w:jc w:val="both"/>
      </w:pPr>
    </w:p>
    <w:p w14:paraId="5B216D50" w14:textId="4C9539D8" w:rsidR="00ED074A" w:rsidRDefault="009D66D7" w:rsidP="00F71A94">
      <w:pPr>
        <w:jc w:val="both"/>
      </w:pPr>
      <w:r>
        <w:t>F</w:t>
      </w:r>
      <w:r w:rsidR="00BA701A">
        <w:t xml:space="preserve">urnish, install, place in operation, repair, maintain, relocate, and remove </w:t>
      </w:r>
      <w:r w:rsidR="00E651EE">
        <w:t xml:space="preserve">temporary </w:t>
      </w:r>
      <w:r w:rsidR="00BA701A">
        <w:t>portable t</w:t>
      </w:r>
      <w:r w:rsidR="00E17840">
        <w:t>raffic</w:t>
      </w:r>
      <w:r w:rsidR="006226CE">
        <w:t xml:space="preserve"> </w:t>
      </w:r>
      <w:r w:rsidR="00BA701A">
        <w:t>s</w:t>
      </w:r>
      <w:r w:rsidR="00E17840">
        <w:t xml:space="preserve">ignal </w:t>
      </w:r>
      <w:r w:rsidR="00BA701A">
        <w:t>s</w:t>
      </w:r>
      <w:r w:rsidR="00E17840">
        <w:t xml:space="preserve">ystem </w:t>
      </w:r>
      <w:r w:rsidR="0013084E">
        <w:t xml:space="preserve">for </w:t>
      </w:r>
      <w:r w:rsidR="00743D9C">
        <w:t>traffic</w:t>
      </w:r>
      <w:r w:rsidR="0013084E">
        <w:t xml:space="preserve"> maintenance </w:t>
      </w:r>
      <w:r w:rsidR="00BF7CEA">
        <w:t>during construction along</w:t>
      </w:r>
      <w:r w:rsidR="00033503">
        <w:t xml:space="preserve"> </w:t>
      </w:r>
      <w:r w:rsidR="0047601B" w:rsidRPr="0047601B">
        <w:rPr>
          <w:highlight w:val="lightGray"/>
        </w:rPr>
        <w:t>xxxxx</w:t>
      </w:r>
      <w:r w:rsidR="00F71A94">
        <w:rPr>
          <w:highlight w:val="lightGray"/>
        </w:rPr>
        <w:t>xx</w:t>
      </w:r>
      <w:r w:rsidR="0047601B" w:rsidRPr="0047601B">
        <w:rPr>
          <w:highlight w:val="lightGray"/>
        </w:rPr>
        <w:t>xx</w:t>
      </w:r>
      <w:r w:rsidR="00D652EE">
        <w:t>.</w:t>
      </w:r>
      <w:r w:rsidR="003205BB">
        <w:t xml:space="preserve"> </w:t>
      </w:r>
      <w:r w:rsidR="00ED074A">
        <w:t>The temporary</w:t>
      </w:r>
      <w:r w:rsidR="00E17840">
        <w:t xml:space="preserve"> </w:t>
      </w:r>
      <w:r w:rsidR="00ED074A">
        <w:t>portable t</w:t>
      </w:r>
      <w:r w:rsidR="00033503">
        <w:t>raffic</w:t>
      </w:r>
      <w:r w:rsidR="006226CE">
        <w:t xml:space="preserve"> </w:t>
      </w:r>
      <w:r w:rsidR="00BF7CEA">
        <w:t xml:space="preserve">signals </w:t>
      </w:r>
      <w:r w:rsidR="00033503">
        <w:t>will require a</w:t>
      </w:r>
      <w:r w:rsidR="00E17840">
        <w:t xml:space="preserve"> system that </w:t>
      </w:r>
      <w:r w:rsidR="00033503">
        <w:t>is</w:t>
      </w:r>
      <w:r w:rsidR="00E17840">
        <w:t xml:space="preserve"> coordinated to maintain safe and efficient traffic operations </w:t>
      </w:r>
      <w:r w:rsidR="00C10597">
        <w:t xml:space="preserve">along </w:t>
      </w:r>
      <w:r w:rsidR="0047601B" w:rsidRPr="0047601B">
        <w:rPr>
          <w:highlight w:val="lightGray"/>
        </w:rPr>
        <w:t>xxxxxxxxxx</w:t>
      </w:r>
      <w:r w:rsidR="0047601B">
        <w:t xml:space="preserve"> </w:t>
      </w:r>
      <w:r w:rsidR="00644B5B">
        <w:t>during construction operations.</w:t>
      </w:r>
      <w:r w:rsidR="00037F5A">
        <w:t xml:space="preserve"> The </w:t>
      </w:r>
      <w:r w:rsidR="00ED074A">
        <w:t xml:space="preserve">Temporary </w:t>
      </w:r>
      <w:r w:rsidR="00037F5A">
        <w:t xml:space="preserve">Portable Traffic Signal System shall be designed such that all devices operate and communicate as a system. The system will contain </w:t>
      </w:r>
      <w:r w:rsidR="000E7FB7">
        <w:t>(</w:t>
      </w:r>
      <w:r w:rsidR="0047601B">
        <w:t>x</w:t>
      </w:r>
      <w:r w:rsidR="000E7FB7">
        <w:t>)</w:t>
      </w:r>
      <w:r w:rsidR="00037F5A">
        <w:t xml:space="preserve"> trailer mounted Portable Traffic Signals units along </w:t>
      </w:r>
      <w:r w:rsidR="0047601B" w:rsidRPr="0047601B">
        <w:rPr>
          <w:highlight w:val="lightGray"/>
        </w:rPr>
        <w:t>xxxxxxxxxxxxx</w:t>
      </w:r>
      <w:r w:rsidR="0047601B">
        <w:t>.</w:t>
      </w:r>
    </w:p>
    <w:p w14:paraId="5B216D51" w14:textId="77777777" w:rsidR="00D3144A" w:rsidRDefault="00D3144A" w:rsidP="00F71A94">
      <w:pPr>
        <w:jc w:val="both"/>
      </w:pPr>
    </w:p>
    <w:p w14:paraId="5B216D52" w14:textId="77777777" w:rsidR="00E17840" w:rsidRPr="00246B76" w:rsidRDefault="00644B5B" w:rsidP="00F71A94">
      <w:pPr>
        <w:jc w:val="both"/>
      </w:pPr>
      <w:r w:rsidRPr="00644B5B">
        <w:rPr>
          <w:b/>
        </w:rPr>
        <w:t>Materials</w:t>
      </w:r>
      <w:r w:rsidR="00BF7CEA" w:rsidRPr="00644B5B">
        <w:rPr>
          <w:b/>
        </w:rPr>
        <w:t xml:space="preserve"> </w:t>
      </w:r>
    </w:p>
    <w:p w14:paraId="5B216D53" w14:textId="77777777" w:rsidR="00644B5B" w:rsidRPr="00246B76" w:rsidRDefault="00644B5B" w:rsidP="00F71A94">
      <w:pPr>
        <w:jc w:val="both"/>
      </w:pPr>
    </w:p>
    <w:p w14:paraId="5B216D54" w14:textId="77777777" w:rsidR="00F83581" w:rsidRDefault="00F80794" w:rsidP="00F71A94">
      <w:pPr>
        <w:jc w:val="both"/>
      </w:pPr>
      <w:r>
        <w:t>Provide</w:t>
      </w:r>
      <w:r w:rsidR="00F83581">
        <w:t xml:space="preserve">: </w:t>
      </w:r>
    </w:p>
    <w:p w14:paraId="5B216D55" w14:textId="77777777" w:rsidR="00242ED4" w:rsidRDefault="00242ED4" w:rsidP="00F71A94">
      <w:pPr>
        <w:jc w:val="both"/>
      </w:pPr>
    </w:p>
    <w:p w14:paraId="6E785753" w14:textId="77777777" w:rsidR="001F3D57" w:rsidRDefault="0047601B" w:rsidP="001F3D57">
      <w:pPr>
        <w:jc w:val="both"/>
      </w:pPr>
      <w:r>
        <w:t>(</w:t>
      </w:r>
      <w:r w:rsidRPr="0047601B">
        <w:rPr>
          <w:highlight w:val="lightGray"/>
        </w:rPr>
        <w:t>x</w:t>
      </w:r>
      <w:r w:rsidR="00F83581">
        <w:t xml:space="preserve">) </w:t>
      </w:r>
      <w:r w:rsidR="00B37809" w:rsidRPr="002A0EB5">
        <w:t>Portable Traffic Signals (PTS)</w:t>
      </w:r>
      <w:r w:rsidR="003F588D">
        <w:t>.</w:t>
      </w:r>
      <w:r w:rsidR="00B37809" w:rsidRPr="002A0EB5">
        <w:t xml:space="preserve"> </w:t>
      </w:r>
      <w:r w:rsidR="003F588D">
        <w:t xml:space="preserve">Each </w:t>
      </w:r>
      <w:r w:rsidR="00B37809" w:rsidRPr="002A0EB5">
        <w:t xml:space="preserve">shall be </w:t>
      </w:r>
      <w:r w:rsidR="003F588D">
        <w:t xml:space="preserve">self-contained </w:t>
      </w:r>
      <w:r w:rsidR="00B37809" w:rsidRPr="002A0EB5">
        <w:t>trailer mounted units</w:t>
      </w:r>
      <w:r w:rsidR="003F588D">
        <w:t xml:space="preserve"> with </w:t>
      </w:r>
      <w:r w:rsidR="00B37809" w:rsidRPr="002A0EB5">
        <w:t>two</w:t>
      </w:r>
      <w:r w:rsidR="00D3144A">
        <w:t xml:space="preserve"> 12”</w:t>
      </w:r>
      <w:r w:rsidR="00B37809" w:rsidRPr="002A0EB5">
        <w:t xml:space="preserve"> signal heads per trailer. One signal h</w:t>
      </w:r>
      <w:r w:rsidR="00037F5A">
        <w:t>ead shall be mounted on an over</w:t>
      </w:r>
      <w:r w:rsidR="00B37809" w:rsidRPr="002A0EB5">
        <w:t xml:space="preserve">head mast arm capable of extending over the travel lane. The other signal </w:t>
      </w:r>
      <w:r w:rsidR="00ED074A">
        <w:t xml:space="preserve">head </w:t>
      </w:r>
      <w:r w:rsidR="00B37809" w:rsidRPr="002A0EB5">
        <w:t>shall be mounted on a vertical upright</w:t>
      </w:r>
      <w:r w:rsidR="00814237">
        <w:t>.</w:t>
      </w:r>
      <w:r w:rsidR="00F15593" w:rsidRPr="00F15593">
        <w:t xml:space="preserve"> </w:t>
      </w:r>
      <w:r w:rsidR="00F15593">
        <w:t>Units must be on the NCDOT Approved Products List.</w:t>
      </w:r>
    </w:p>
    <w:p w14:paraId="33936324" w14:textId="77777777" w:rsidR="001F3D57" w:rsidRDefault="001F3D57" w:rsidP="001F3D57">
      <w:pPr>
        <w:jc w:val="both"/>
      </w:pPr>
    </w:p>
    <w:p w14:paraId="57835F31" w14:textId="65E7C02D" w:rsidR="00246B76" w:rsidRPr="00AD5B42" w:rsidRDefault="0074769E" w:rsidP="00246B76">
      <w:pPr>
        <w:jc w:val="both"/>
        <w:rPr>
          <w:szCs w:val="24"/>
        </w:rPr>
      </w:pPr>
      <w:r w:rsidRPr="001F3D57">
        <w:rPr>
          <w:b/>
          <w:szCs w:val="24"/>
        </w:rPr>
        <w:t>C</w:t>
      </w:r>
      <w:r w:rsidR="00E651EE" w:rsidRPr="001F3D57">
        <w:rPr>
          <w:b/>
          <w:szCs w:val="24"/>
        </w:rPr>
        <w:t>ommunication Requirement</w:t>
      </w:r>
      <w:r w:rsidR="00E651EE" w:rsidRPr="00246B76">
        <w:rPr>
          <w:b/>
          <w:szCs w:val="24"/>
        </w:rPr>
        <w:t>s</w:t>
      </w:r>
    </w:p>
    <w:p w14:paraId="06C47556" w14:textId="77777777" w:rsidR="00246B76" w:rsidRPr="00246B76" w:rsidRDefault="00246B76" w:rsidP="00246B76">
      <w:pPr>
        <w:jc w:val="both"/>
        <w:rPr>
          <w:szCs w:val="24"/>
        </w:rPr>
      </w:pPr>
    </w:p>
    <w:p w14:paraId="63539E81" w14:textId="30BCD6A6" w:rsidR="001F3D57" w:rsidRPr="00246B76" w:rsidRDefault="00F15593" w:rsidP="00246B76">
      <w:pPr>
        <w:jc w:val="both"/>
        <w:rPr>
          <w:b/>
        </w:rPr>
      </w:pPr>
      <w:r>
        <w:t xml:space="preserve">All </w:t>
      </w:r>
      <w:r w:rsidR="0017097C">
        <w:t>P</w:t>
      </w:r>
      <w:r w:rsidR="004A0E69" w:rsidRPr="002A0EB5">
        <w:t>TS within the signal set</w:t>
      </w:r>
      <w:r w:rsidR="00775973" w:rsidRPr="002A0EB5">
        <w:t xml:space="preserve"> up </w:t>
      </w:r>
      <w:r w:rsidR="00E651EE" w:rsidRPr="002A0EB5">
        <w:rPr>
          <w:spacing w:val="-1"/>
        </w:rPr>
        <w:t>systems</w:t>
      </w:r>
      <w:r w:rsidR="00E651EE" w:rsidRPr="002A0EB5">
        <w:t xml:space="preserve"> </w:t>
      </w:r>
      <w:r w:rsidR="00775973" w:rsidRPr="002A0EB5">
        <w:t xml:space="preserve">shall maintain communication at all times. </w:t>
      </w:r>
      <w:r w:rsidR="00775973" w:rsidRPr="002A0EB5">
        <w:rPr>
          <w:spacing w:val="-1"/>
        </w:rPr>
        <w:t>Acceptable communication</w:t>
      </w:r>
      <w:r w:rsidR="00775973" w:rsidRPr="002A0EB5">
        <w:rPr>
          <w:spacing w:val="47"/>
        </w:rPr>
        <w:t xml:space="preserve"> </w:t>
      </w:r>
      <w:r w:rsidR="00E651EE" w:rsidRPr="002A0EB5">
        <w:t>shall</w:t>
      </w:r>
      <w:r w:rsidR="00E651EE" w:rsidRPr="002A0EB5">
        <w:rPr>
          <w:spacing w:val="-1"/>
        </w:rPr>
        <w:t xml:space="preserve"> </w:t>
      </w:r>
      <w:r w:rsidR="00775973" w:rsidRPr="002A0EB5">
        <w:rPr>
          <w:spacing w:val="-1"/>
        </w:rPr>
        <w:t xml:space="preserve">be either </w:t>
      </w:r>
      <w:r w:rsidR="00E651EE" w:rsidRPr="002A0EB5">
        <w:t>hardwire</w:t>
      </w:r>
      <w:r w:rsidR="00775973" w:rsidRPr="002A0EB5">
        <w:t xml:space="preserve"> cable</w:t>
      </w:r>
      <w:r w:rsidR="00E651EE" w:rsidRPr="002A0EB5">
        <w:rPr>
          <w:spacing w:val="-1"/>
        </w:rPr>
        <w:t xml:space="preserve"> </w:t>
      </w:r>
      <w:r w:rsidR="00E651EE" w:rsidRPr="002A0EB5">
        <w:t>or</w:t>
      </w:r>
      <w:r w:rsidR="00E651EE" w:rsidRPr="002A0EB5">
        <w:rPr>
          <w:spacing w:val="-1"/>
        </w:rPr>
        <w:t xml:space="preserve"> </w:t>
      </w:r>
      <w:r w:rsidR="00E651EE" w:rsidRPr="002A0EB5">
        <w:t>wireless</w:t>
      </w:r>
      <w:r w:rsidR="00E651EE" w:rsidRPr="002A0EB5">
        <w:rPr>
          <w:spacing w:val="-1"/>
        </w:rPr>
        <w:t xml:space="preserve"> </w:t>
      </w:r>
      <w:r w:rsidR="00E651EE" w:rsidRPr="002A0EB5">
        <w:t>radio</w:t>
      </w:r>
      <w:r w:rsidR="00E651EE" w:rsidRPr="002A0EB5">
        <w:rPr>
          <w:spacing w:val="-1"/>
        </w:rPr>
        <w:t xml:space="preserve"> </w:t>
      </w:r>
      <w:r w:rsidR="00E651EE" w:rsidRPr="002A0EB5">
        <w:t>link</w:t>
      </w:r>
      <w:r w:rsidR="00E651EE" w:rsidRPr="002A0EB5">
        <w:rPr>
          <w:spacing w:val="-1"/>
        </w:rPr>
        <w:t xml:space="preserve"> communication. </w:t>
      </w:r>
      <w:r w:rsidR="00E651EE" w:rsidRPr="002A0EB5">
        <w:t>If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24"/>
        </w:rPr>
        <w:t xml:space="preserve"> </w:t>
      </w:r>
      <w:r w:rsidR="00E651EE" w:rsidRPr="002A0EB5">
        <w:t>hardwire</w:t>
      </w:r>
      <w:r w:rsidR="00E651EE" w:rsidRPr="002A0EB5">
        <w:rPr>
          <w:spacing w:val="-1"/>
        </w:rPr>
        <w:t xml:space="preserve"> </w:t>
      </w:r>
      <w:r w:rsidR="00775973" w:rsidRPr="002A0EB5">
        <w:rPr>
          <w:spacing w:val="-1"/>
        </w:rPr>
        <w:t xml:space="preserve">cable </w:t>
      </w:r>
      <w:r w:rsidR="00E651EE" w:rsidRPr="002A0EB5">
        <w:rPr>
          <w:spacing w:val="-1"/>
        </w:rPr>
        <w:t xml:space="preserve">communication </w:t>
      </w:r>
      <w:r w:rsidR="00E651EE" w:rsidRPr="002A0EB5">
        <w:t>is</w:t>
      </w:r>
      <w:r w:rsidR="00E651EE" w:rsidRPr="002A0EB5">
        <w:rPr>
          <w:spacing w:val="-1"/>
        </w:rPr>
        <w:t xml:space="preserve"> </w:t>
      </w:r>
      <w:r w:rsidR="00E651EE" w:rsidRPr="002A0EB5">
        <w:t>utilized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communication </w:t>
      </w:r>
      <w:r w:rsidR="00E651EE" w:rsidRPr="002A0EB5">
        <w:t>cable</w:t>
      </w:r>
      <w:r w:rsidR="00E651EE" w:rsidRPr="002A0EB5">
        <w:rPr>
          <w:spacing w:val="-1"/>
        </w:rPr>
        <w:t xml:space="preserve"> </w:t>
      </w:r>
      <w:r w:rsidR="00E651EE" w:rsidRPr="002A0EB5">
        <w:t>shall</w:t>
      </w:r>
      <w:r w:rsidR="00E651EE" w:rsidRPr="002A0EB5">
        <w:rPr>
          <w:spacing w:val="-1"/>
        </w:rPr>
        <w:t xml:space="preserve"> </w:t>
      </w:r>
      <w:r w:rsidR="00E651EE" w:rsidRPr="002A0EB5">
        <w:t>be</w:t>
      </w:r>
      <w:r w:rsidR="00E651EE" w:rsidRPr="002A0EB5">
        <w:rPr>
          <w:spacing w:val="-1"/>
        </w:rPr>
        <w:t xml:space="preserve"> </w:t>
      </w:r>
      <w:r w:rsidR="00E651EE" w:rsidRPr="002A0EB5">
        <w:t>deployed</w:t>
      </w:r>
      <w:r w:rsidR="00E651EE" w:rsidRPr="002A0EB5">
        <w:rPr>
          <w:spacing w:val="-1"/>
        </w:rPr>
        <w:t xml:space="preserve"> </w:t>
      </w:r>
      <w:r w:rsidR="00E651EE" w:rsidRPr="002A0EB5">
        <w:t>in</w:t>
      </w:r>
      <w:r w:rsidR="00E651EE" w:rsidRPr="002A0EB5">
        <w:rPr>
          <w:spacing w:val="-1"/>
        </w:rPr>
        <w:t xml:space="preserve"> </w:t>
      </w:r>
      <w:r w:rsidR="00E651EE" w:rsidRPr="002A0EB5">
        <w:t>a</w:t>
      </w:r>
      <w:r w:rsidR="00E651EE" w:rsidRPr="002A0EB5">
        <w:rPr>
          <w:spacing w:val="37"/>
        </w:rPr>
        <w:t xml:space="preserve"> </w:t>
      </w:r>
      <w:r w:rsidR="00E651EE" w:rsidRPr="002A0EB5">
        <w:rPr>
          <w:spacing w:val="-1"/>
        </w:rPr>
        <w:t xml:space="preserve">manner </w:t>
      </w:r>
      <w:r w:rsidR="00E651EE" w:rsidRPr="002A0EB5">
        <w:t>that</w:t>
      </w:r>
      <w:r w:rsidR="00E651EE" w:rsidRPr="002A0EB5">
        <w:rPr>
          <w:spacing w:val="-1"/>
        </w:rPr>
        <w:t xml:space="preserve"> </w:t>
      </w:r>
      <w:r w:rsidR="00E651EE" w:rsidRPr="002A0EB5">
        <w:t>will</w:t>
      </w:r>
      <w:r w:rsidR="00E651EE" w:rsidRPr="002A0EB5">
        <w:rPr>
          <w:spacing w:val="-1"/>
        </w:rPr>
        <w:t xml:space="preserve"> </w:t>
      </w:r>
      <w:r w:rsidR="00E651EE" w:rsidRPr="002A0EB5">
        <w:t>not</w:t>
      </w:r>
      <w:r w:rsidR="00E651EE" w:rsidRPr="002A0EB5">
        <w:rPr>
          <w:spacing w:val="-1"/>
        </w:rPr>
        <w:t xml:space="preserve"> </w:t>
      </w:r>
      <w:r w:rsidR="00E651EE" w:rsidRPr="002A0EB5">
        <w:t>intrude</w:t>
      </w:r>
      <w:r w:rsidR="00E651EE" w:rsidRPr="002A0EB5">
        <w:rPr>
          <w:spacing w:val="-1"/>
        </w:rPr>
        <w:t xml:space="preserve"> </w:t>
      </w:r>
      <w:r w:rsidR="00E651EE" w:rsidRPr="002A0EB5">
        <w:t>in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direct </w:t>
      </w:r>
      <w:r w:rsidR="00E651EE" w:rsidRPr="002A0EB5">
        <w:t>work</w:t>
      </w:r>
      <w:r w:rsidR="00E651EE" w:rsidRPr="002A0EB5">
        <w:rPr>
          <w:spacing w:val="-1"/>
        </w:rPr>
        <w:t xml:space="preserve"> </w:t>
      </w:r>
      <w:r w:rsidR="00E651EE" w:rsidRPr="002A0EB5">
        <w:t>area</w:t>
      </w:r>
      <w:r w:rsidR="00E651EE" w:rsidRPr="002A0EB5">
        <w:rPr>
          <w:spacing w:val="-1"/>
        </w:rPr>
        <w:t xml:space="preserve"> </w:t>
      </w:r>
      <w:r w:rsidR="00E651EE" w:rsidRPr="002A0EB5">
        <w:t>of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project or</w:t>
      </w:r>
      <w:r w:rsidR="00E651EE" w:rsidRPr="002A0EB5">
        <w:t xml:space="preserve"> obstruct</w:t>
      </w:r>
      <w:r w:rsidR="00E651EE" w:rsidRPr="002A0EB5">
        <w:rPr>
          <w:spacing w:val="-1"/>
        </w:rPr>
        <w:t xml:space="preserve"> </w:t>
      </w:r>
      <w:r w:rsidR="00E651EE" w:rsidRPr="002A0EB5">
        <w:t>vehicular</w:t>
      </w:r>
      <w:r w:rsidR="00E651EE" w:rsidRPr="002A0EB5">
        <w:rPr>
          <w:spacing w:val="25"/>
        </w:rPr>
        <w:t xml:space="preserve"> </w:t>
      </w:r>
      <w:r w:rsidR="00E651EE" w:rsidRPr="002A0EB5">
        <w:t>and</w:t>
      </w:r>
      <w:r w:rsidR="00E651EE" w:rsidRPr="002A0EB5">
        <w:rPr>
          <w:spacing w:val="-1"/>
        </w:rPr>
        <w:t xml:space="preserve"> </w:t>
      </w:r>
      <w:r w:rsidR="00E651EE" w:rsidRPr="002A0EB5">
        <w:t>pedestrian</w:t>
      </w:r>
      <w:r w:rsidR="00E651EE" w:rsidRPr="002A0EB5">
        <w:rPr>
          <w:spacing w:val="-1"/>
        </w:rPr>
        <w:t xml:space="preserve"> </w:t>
      </w:r>
      <w:r w:rsidR="00E651EE" w:rsidRPr="002A0EB5">
        <w:t>traffic.</w:t>
      </w:r>
      <w:r w:rsidR="00E651EE" w:rsidRPr="002A0EB5">
        <w:rPr>
          <w:spacing w:val="-1"/>
        </w:rPr>
        <w:t xml:space="preserve"> </w:t>
      </w:r>
      <w:r w:rsidR="00E651EE" w:rsidRPr="002A0EB5">
        <w:t>If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775973" w:rsidRPr="002A0EB5">
        <w:t xml:space="preserve"> wireless</w:t>
      </w:r>
      <w:r w:rsidR="00E651EE" w:rsidRPr="002A0EB5">
        <w:rPr>
          <w:spacing w:val="-1"/>
        </w:rPr>
        <w:t xml:space="preserve"> </w:t>
      </w:r>
      <w:r w:rsidR="00E651EE" w:rsidRPr="002A0EB5">
        <w:t>radio</w:t>
      </w:r>
      <w:r w:rsidR="00E651EE" w:rsidRPr="002A0EB5">
        <w:rPr>
          <w:spacing w:val="-1"/>
        </w:rPr>
        <w:t xml:space="preserve"> </w:t>
      </w:r>
      <w:r w:rsidR="00E651EE" w:rsidRPr="002A0EB5">
        <w:t>link</w:t>
      </w:r>
      <w:r w:rsidR="00E651EE" w:rsidRPr="002A0EB5">
        <w:rPr>
          <w:spacing w:val="-1"/>
        </w:rPr>
        <w:t xml:space="preserve"> </w:t>
      </w:r>
      <w:r w:rsidR="00E651EE" w:rsidRPr="002A0EB5">
        <w:t>communication</w:t>
      </w:r>
      <w:r w:rsidR="00E651EE" w:rsidRPr="002A0EB5">
        <w:rPr>
          <w:spacing w:val="-1"/>
        </w:rPr>
        <w:t xml:space="preserve"> </w:t>
      </w:r>
      <w:r w:rsidR="00E651EE" w:rsidRPr="002A0EB5">
        <w:t>option</w:t>
      </w:r>
      <w:r w:rsidR="00E651EE" w:rsidRPr="002A0EB5">
        <w:rPr>
          <w:spacing w:val="-1"/>
        </w:rPr>
        <w:t xml:space="preserve"> </w:t>
      </w:r>
      <w:r w:rsidR="00E651EE" w:rsidRPr="002A0EB5">
        <w:t>is</w:t>
      </w:r>
      <w:r w:rsidR="00E651EE" w:rsidRPr="002A0EB5">
        <w:rPr>
          <w:spacing w:val="-1"/>
        </w:rPr>
        <w:t xml:space="preserve"> </w:t>
      </w:r>
      <w:r w:rsidR="00E651EE" w:rsidRPr="002A0EB5">
        <w:t>utilized</w:t>
      </w:r>
      <w:r w:rsidR="00E651EE" w:rsidRPr="002A0EB5">
        <w:rPr>
          <w:spacing w:val="-1"/>
        </w:rPr>
        <w:t xml:space="preserve"> </w:t>
      </w:r>
      <w:r w:rsidR="00E651EE" w:rsidRPr="002A0EB5">
        <w:t>clear</w:t>
      </w:r>
      <w:r w:rsidR="00E651EE" w:rsidRPr="002A0EB5">
        <w:rPr>
          <w:spacing w:val="-1"/>
        </w:rPr>
        <w:t xml:space="preserve"> </w:t>
      </w:r>
      <w:r w:rsidR="00E651EE" w:rsidRPr="002A0EB5">
        <w:t>line</w:t>
      </w:r>
      <w:r w:rsidR="00E651EE" w:rsidRPr="002A0EB5">
        <w:rPr>
          <w:spacing w:val="-1"/>
        </w:rPr>
        <w:t xml:space="preserve"> </w:t>
      </w:r>
      <w:r w:rsidR="00E651EE" w:rsidRPr="002A0EB5">
        <w:t>of</w:t>
      </w:r>
      <w:r w:rsidR="00E651EE" w:rsidRPr="002A0EB5">
        <w:rPr>
          <w:spacing w:val="-1"/>
        </w:rPr>
        <w:t xml:space="preserve"> </w:t>
      </w:r>
      <w:r w:rsidR="00E651EE" w:rsidRPr="002A0EB5">
        <w:t xml:space="preserve">sight </w:t>
      </w:r>
      <w:r w:rsidR="00775973" w:rsidRPr="002A0EB5">
        <w:t>between signals within the signal setup shall</w:t>
      </w:r>
      <w:r w:rsidR="00E651EE" w:rsidRPr="002A0EB5">
        <w:t xml:space="preserve"> be </w:t>
      </w:r>
      <w:r w:rsidR="00E651EE" w:rsidRPr="002A0EB5">
        <w:rPr>
          <w:spacing w:val="-1"/>
        </w:rPr>
        <w:t>maintained</w:t>
      </w:r>
      <w:r w:rsidR="00775973" w:rsidRPr="002A0EB5">
        <w:rPr>
          <w:spacing w:val="-1"/>
        </w:rPr>
        <w:t>.</w:t>
      </w:r>
      <w:r w:rsidR="00E651EE" w:rsidRPr="002A0EB5">
        <w:t xml:space="preserve"> </w:t>
      </w:r>
      <w:r w:rsidR="002A0EB5" w:rsidRPr="002A0EB5">
        <w:t>R</w:t>
      </w:r>
      <w:r w:rsidR="00775973" w:rsidRPr="002A0EB5">
        <w:t>adio communication shall utilize the</w:t>
      </w:r>
      <w:r w:rsidR="00E651EE" w:rsidRPr="002A0EB5">
        <w:rPr>
          <w:spacing w:val="29"/>
        </w:rPr>
        <w:t xml:space="preserve"> </w:t>
      </w:r>
      <w:r w:rsidR="00E651EE" w:rsidRPr="002A0EB5">
        <w:t>900MH</w:t>
      </w:r>
      <w:r w:rsidR="00117C07" w:rsidRPr="002A0EB5">
        <w:t>z</w:t>
      </w:r>
      <w:r w:rsidR="00E651EE" w:rsidRPr="002A0EB5">
        <w:rPr>
          <w:spacing w:val="-1"/>
        </w:rPr>
        <w:t xml:space="preserve"> </w:t>
      </w:r>
      <w:r w:rsidR="00E651EE" w:rsidRPr="002A0EB5">
        <w:t>frequency</w:t>
      </w:r>
      <w:r w:rsidR="00E651EE" w:rsidRPr="002A0EB5">
        <w:rPr>
          <w:spacing w:val="-1"/>
        </w:rPr>
        <w:t xml:space="preserve"> </w:t>
      </w:r>
      <w:r w:rsidR="00E651EE" w:rsidRPr="002A0EB5">
        <w:t>band</w:t>
      </w:r>
      <w:r w:rsidR="00117C07" w:rsidRPr="002A0EB5">
        <w:t xml:space="preserve"> and have </w:t>
      </w:r>
      <w:r w:rsidR="00117C07" w:rsidRPr="002A0EB5">
        <w:rPr>
          <w:color w:val="2D3536"/>
        </w:rPr>
        <w:t>frequency hopping capability</w:t>
      </w:r>
      <w:r w:rsidR="00E651EE" w:rsidRPr="002A0EB5">
        <w:t>.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</w:t>
      </w:r>
      <w:r w:rsidR="00E651EE" w:rsidRPr="002A0EB5">
        <w:t>radio</w:t>
      </w:r>
      <w:r w:rsidR="00E651EE" w:rsidRPr="002A0EB5">
        <w:rPr>
          <w:spacing w:val="-1"/>
        </w:rPr>
        <w:t xml:space="preserve"> </w:t>
      </w:r>
      <w:r w:rsidR="00E651EE" w:rsidRPr="002A0EB5">
        <w:t>link</w:t>
      </w:r>
      <w:r w:rsidR="00E651EE" w:rsidRPr="002A0EB5">
        <w:rPr>
          <w:spacing w:val="-1"/>
        </w:rPr>
        <w:t xml:space="preserve"> communication </w:t>
      </w:r>
      <w:r w:rsidR="00E651EE" w:rsidRPr="002A0EB5">
        <w:t>system</w:t>
      </w:r>
      <w:r w:rsidR="00E651EE" w:rsidRPr="002A0EB5">
        <w:rPr>
          <w:spacing w:val="-1"/>
        </w:rPr>
        <w:t xml:space="preserve"> </w:t>
      </w:r>
      <w:r w:rsidR="00E651EE" w:rsidRPr="002A0EB5">
        <w:t>shall</w:t>
      </w:r>
      <w:r w:rsidR="00E651EE" w:rsidRPr="002A0EB5">
        <w:rPr>
          <w:spacing w:val="-1"/>
        </w:rPr>
        <w:t xml:space="preserve"> </w:t>
      </w:r>
      <w:r w:rsidR="00E651EE" w:rsidRPr="002A0EB5">
        <w:t>have</w:t>
      </w:r>
      <w:r w:rsidR="00E651EE" w:rsidRPr="002A0EB5">
        <w:rPr>
          <w:spacing w:val="-1"/>
        </w:rPr>
        <w:t xml:space="preserve"> </w:t>
      </w:r>
      <w:r w:rsidR="00E651EE" w:rsidRPr="002A0EB5">
        <w:t>a</w:t>
      </w:r>
      <w:r w:rsidR="00E651EE" w:rsidRPr="002A0EB5">
        <w:rPr>
          <w:spacing w:val="-1"/>
        </w:rPr>
        <w:t xml:space="preserve"> minimum</w:t>
      </w:r>
      <w:r w:rsidR="00E651EE" w:rsidRPr="002A0EB5">
        <w:rPr>
          <w:spacing w:val="31"/>
        </w:rPr>
        <w:t xml:space="preserve"> </w:t>
      </w:r>
      <w:r w:rsidR="00E651EE" w:rsidRPr="002A0EB5">
        <w:t xml:space="preserve">range of </w:t>
      </w:r>
      <w:r w:rsidR="002A0EB5" w:rsidRPr="002A0EB5">
        <w:t>(</w:t>
      </w:r>
      <w:r w:rsidR="00E651EE" w:rsidRPr="002A0EB5">
        <w:t xml:space="preserve">1 </w:t>
      </w:r>
      <w:r w:rsidR="00E651EE" w:rsidRPr="002A0EB5">
        <w:rPr>
          <w:spacing w:val="-1"/>
        </w:rPr>
        <w:t>mile).</w:t>
      </w:r>
      <w:r w:rsidR="00E651EE">
        <w:t xml:space="preserve"> </w:t>
      </w:r>
    </w:p>
    <w:p w14:paraId="5C23D392" w14:textId="77777777" w:rsidR="001F3D57" w:rsidRDefault="001F3D57" w:rsidP="001F3D57">
      <w:pPr>
        <w:pStyle w:val="BodyText"/>
        <w:kinsoku w:val="0"/>
        <w:overflowPunct w:val="0"/>
        <w:ind w:left="0" w:right="99"/>
        <w:jc w:val="both"/>
      </w:pPr>
    </w:p>
    <w:p w14:paraId="5B216D5D" w14:textId="20DD8BE4" w:rsidR="00E651EE" w:rsidRPr="00AD5B42" w:rsidRDefault="001F3D57" w:rsidP="00F71A94">
      <w:pPr>
        <w:jc w:val="both"/>
        <w:rPr>
          <w:szCs w:val="24"/>
        </w:rPr>
      </w:pPr>
      <w:r w:rsidRPr="001F3D57">
        <w:rPr>
          <w:b/>
          <w:szCs w:val="24"/>
        </w:rPr>
        <w:t>Fault Mode Requirements</w:t>
      </w:r>
    </w:p>
    <w:p w14:paraId="6E4C5ECD" w14:textId="77777777" w:rsidR="001F3D57" w:rsidRPr="00EC2EC9" w:rsidRDefault="001F3D57" w:rsidP="00F71A94">
      <w:pPr>
        <w:jc w:val="both"/>
      </w:pPr>
    </w:p>
    <w:p w14:paraId="115EAB15" w14:textId="77777777" w:rsidR="001F3D57" w:rsidRDefault="0017097C" w:rsidP="001F3D57">
      <w:pPr>
        <w:pStyle w:val="BodyText"/>
        <w:kinsoku w:val="0"/>
        <w:overflowPunct w:val="0"/>
        <w:ind w:left="0" w:right="167"/>
        <w:jc w:val="both"/>
        <w:rPr>
          <w:spacing w:val="-1"/>
        </w:rPr>
      </w:pPr>
      <w:r>
        <w:rPr>
          <w:spacing w:val="-1"/>
        </w:rPr>
        <w:t xml:space="preserve">The PTS </w:t>
      </w:r>
      <w:r w:rsidR="00902044" w:rsidRPr="002A0EB5">
        <w:rPr>
          <w:spacing w:val="-1"/>
        </w:rPr>
        <w:t>system</w:t>
      </w:r>
      <w:r w:rsidR="00E651EE" w:rsidRPr="002A0EB5">
        <w:rPr>
          <w:spacing w:val="-1"/>
        </w:rPr>
        <w:t xml:space="preserve"> </w:t>
      </w:r>
      <w:r w:rsidR="00E651EE" w:rsidRPr="002A0EB5">
        <w:t>shall</w:t>
      </w:r>
      <w:r w:rsidR="00E651EE" w:rsidRPr="002A0EB5">
        <w:rPr>
          <w:spacing w:val="-1"/>
        </w:rPr>
        <w:t xml:space="preserve"> </w:t>
      </w:r>
      <w:r w:rsidR="00E651EE" w:rsidRPr="002A0EB5">
        <w:t xml:space="preserve">revert to a solid red </w:t>
      </w:r>
      <w:r w:rsidR="00E651EE" w:rsidRPr="002A0EB5">
        <w:rPr>
          <w:spacing w:val="-1"/>
        </w:rPr>
        <w:t>mode</w:t>
      </w:r>
      <w:r w:rsidR="00E651EE" w:rsidRPr="002A0EB5">
        <w:t xml:space="preserve"> upon system default. The default</w:t>
      </w:r>
      <w:r w:rsidR="00E651EE" w:rsidRPr="002A0EB5">
        <w:rPr>
          <w:spacing w:val="-2"/>
        </w:rPr>
        <w:t xml:space="preserve"> </w:t>
      </w:r>
      <w:r w:rsidR="00E651EE" w:rsidRPr="002A0EB5">
        <w:t>setting shall be solid red unless otherwise</w:t>
      </w:r>
      <w:r w:rsidR="00E651EE" w:rsidRPr="002A0EB5">
        <w:rPr>
          <w:spacing w:val="22"/>
        </w:rPr>
        <w:t xml:space="preserve"> </w:t>
      </w:r>
      <w:r w:rsidR="009072D1" w:rsidRPr="002A0EB5">
        <w:rPr>
          <w:spacing w:val="-1"/>
        </w:rPr>
        <w:t xml:space="preserve">specified </w:t>
      </w:r>
      <w:r w:rsidR="00E651EE" w:rsidRPr="002A0EB5">
        <w:t>by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</w:t>
      </w:r>
      <w:r w:rsidR="00E651EE" w:rsidRPr="002A0EB5">
        <w:t>project</w:t>
      </w:r>
      <w:r w:rsidR="00E651EE" w:rsidRPr="002A0EB5">
        <w:rPr>
          <w:spacing w:val="-1"/>
        </w:rPr>
        <w:t xml:space="preserve"> </w:t>
      </w:r>
      <w:r w:rsidR="00E651EE" w:rsidRPr="002A0EB5">
        <w:t>engineer.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</w:t>
      </w:r>
      <w:r w:rsidR="009072D1" w:rsidRPr="002A0EB5">
        <w:t>temporary portable traffic signal system</w:t>
      </w:r>
      <w:r w:rsidR="00E651EE" w:rsidRPr="002A0EB5">
        <w:rPr>
          <w:spacing w:val="-1"/>
        </w:rPr>
        <w:t xml:space="preserve"> </w:t>
      </w:r>
      <w:r w:rsidR="00E651EE" w:rsidRPr="002A0EB5">
        <w:t>repairs</w:t>
      </w:r>
      <w:r w:rsidR="00E651EE" w:rsidRPr="002A0EB5">
        <w:rPr>
          <w:spacing w:val="-1"/>
        </w:rPr>
        <w:t xml:space="preserve"> </w:t>
      </w:r>
      <w:r w:rsidR="00E651EE" w:rsidRPr="002A0EB5">
        <w:t>shall</w:t>
      </w:r>
      <w:r w:rsidR="00E651EE" w:rsidRPr="002A0EB5">
        <w:rPr>
          <w:spacing w:val="-1"/>
        </w:rPr>
        <w:t xml:space="preserve"> </w:t>
      </w:r>
      <w:r w:rsidR="00E651EE" w:rsidRPr="002A0EB5">
        <w:t>be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</w:t>
      </w:r>
      <w:r w:rsidR="00E651EE" w:rsidRPr="002A0EB5">
        <w:t>responsibility</w:t>
      </w:r>
      <w:r w:rsidR="00E651EE" w:rsidRPr="002A0EB5">
        <w:rPr>
          <w:spacing w:val="-1"/>
        </w:rPr>
        <w:t xml:space="preserve"> </w:t>
      </w:r>
      <w:r w:rsidR="00E651EE" w:rsidRPr="002A0EB5">
        <w:t>of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27"/>
        </w:rPr>
        <w:t xml:space="preserve"> </w:t>
      </w:r>
      <w:r w:rsidR="00E651EE" w:rsidRPr="002A0EB5">
        <w:t>contactor</w:t>
      </w:r>
      <w:r w:rsidR="00E651EE" w:rsidRPr="002A0EB5">
        <w:rPr>
          <w:spacing w:val="-1"/>
        </w:rPr>
        <w:t xml:space="preserve"> and </w:t>
      </w:r>
      <w:r w:rsidR="00E651EE" w:rsidRPr="002A0EB5">
        <w:t>shall</w:t>
      </w:r>
      <w:r w:rsidR="00E651EE" w:rsidRPr="002A0EB5">
        <w:rPr>
          <w:spacing w:val="-1"/>
        </w:rPr>
        <w:t xml:space="preserve"> be</w:t>
      </w:r>
      <w:r w:rsidR="00E651EE" w:rsidRPr="002A0EB5">
        <w:t xml:space="preserve"> rendered</w:t>
      </w:r>
      <w:r w:rsidR="00E651EE" w:rsidRPr="002A0EB5">
        <w:rPr>
          <w:spacing w:val="-1"/>
        </w:rPr>
        <w:t xml:space="preserve"> </w:t>
      </w:r>
      <w:r w:rsidR="00E651EE" w:rsidRPr="002A0EB5">
        <w:t>in</w:t>
      </w:r>
      <w:r w:rsidR="00E651EE" w:rsidRPr="002A0EB5">
        <w:rPr>
          <w:spacing w:val="-1"/>
        </w:rPr>
        <w:t xml:space="preserve"> </w:t>
      </w:r>
      <w:r w:rsidR="00E651EE" w:rsidRPr="002A0EB5">
        <w:t>a</w:t>
      </w:r>
      <w:r w:rsidR="00E651EE" w:rsidRPr="002A0EB5">
        <w:rPr>
          <w:spacing w:val="-1"/>
        </w:rPr>
        <w:t xml:space="preserve"> manner </w:t>
      </w:r>
      <w:r w:rsidR="00E651EE" w:rsidRPr="002A0EB5">
        <w:t>that</w:t>
      </w:r>
      <w:r w:rsidR="00E651EE" w:rsidRPr="002A0EB5">
        <w:rPr>
          <w:spacing w:val="-1"/>
        </w:rPr>
        <w:t xml:space="preserve"> </w:t>
      </w:r>
      <w:r w:rsidR="00E651EE" w:rsidRPr="002A0EB5">
        <w:t>will</w:t>
      </w:r>
      <w:r w:rsidR="00E651EE" w:rsidRPr="002A0EB5">
        <w:rPr>
          <w:spacing w:val="-1"/>
        </w:rPr>
        <w:t xml:space="preserve"> </w:t>
      </w:r>
      <w:r w:rsidR="00E651EE" w:rsidRPr="002A0EB5">
        <w:t>return</w:t>
      </w:r>
      <w:r w:rsidR="00E651EE" w:rsidRPr="002A0EB5">
        <w:rPr>
          <w:spacing w:val="-1"/>
        </w:rPr>
        <w:t xml:space="preserve"> </w:t>
      </w:r>
      <w:r w:rsidR="00E651EE" w:rsidRPr="002A0EB5">
        <w:t>to</w:t>
      </w:r>
      <w:r w:rsidR="00E651EE" w:rsidRPr="002A0EB5">
        <w:rPr>
          <w:spacing w:val="-1"/>
        </w:rPr>
        <w:t xml:space="preserve"> </w:t>
      </w:r>
      <w:r w:rsidR="009072D1" w:rsidRPr="002A0EB5">
        <w:t>system</w:t>
      </w:r>
      <w:r w:rsidR="00E651EE" w:rsidRPr="002A0EB5">
        <w:rPr>
          <w:spacing w:val="-1"/>
        </w:rPr>
        <w:t xml:space="preserve"> </w:t>
      </w:r>
      <w:r w:rsidR="00E651EE" w:rsidRPr="002A0EB5">
        <w:t>to</w:t>
      </w:r>
      <w:r w:rsidR="00E651EE" w:rsidRPr="002A0EB5">
        <w:rPr>
          <w:spacing w:val="-1"/>
        </w:rPr>
        <w:t xml:space="preserve"> </w:t>
      </w:r>
      <w:r w:rsidR="00E651EE" w:rsidRPr="002A0EB5">
        <w:t>full</w:t>
      </w:r>
      <w:r w:rsidR="00E651EE" w:rsidRPr="002A0EB5">
        <w:rPr>
          <w:spacing w:val="26"/>
        </w:rPr>
        <w:t xml:space="preserve"> </w:t>
      </w:r>
      <w:r w:rsidR="00E651EE" w:rsidRPr="002A0EB5">
        <w:t>operation</w:t>
      </w:r>
      <w:r w:rsidR="00E651EE" w:rsidRPr="002A0EB5">
        <w:rPr>
          <w:spacing w:val="-1"/>
        </w:rPr>
        <w:t xml:space="preserve"> </w:t>
      </w:r>
      <w:r w:rsidR="00E651EE" w:rsidRPr="002A0EB5">
        <w:t>condition</w:t>
      </w:r>
      <w:r w:rsidR="00E651EE" w:rsidRPr="002A0EB5">
        <w:rPr>
          <w:spacing w:val="-1"/>
        </w:rPr>
        <w:t xml:space="preserve"> </w:t>
      </w:r>
      <w:r w:rsidR="00E651EE" w:rsidRPr="002A0EB5">
        <w:t>in</w:t>
      </w:r>
      <w:r w:rsidR="00E651EE" w:rsidRPr="002A0EB5">
        <w:rPr>
          <w:spacing w:val="-1"/>
        </w:rPr>
        <w:t xml:space="preserve"> </w:t>
      </w:r>
      <w:r w:rsidR="00E651EE" w:rsidRPr="002A0EB5">
        <w:t>the</w:t>
      </w:r>
      <w:r w:rsidR="00E651EE" w:rsidRPr="002A0EB5">
        <w:rPr>
          <w:spacing w:val="-1"/>
        </w:rPr>
        <w:t xml:space="preserve"> most </w:t>
      </w:r>
      <w:r w:rsidR="00E651EE" w:rsidRPr="002A0EB5">
        <w:t>expeditious</w:t>
      </w:r>
      <w:r w:rsidR="00E651EE" w:rsidRPr="002A0EB5">
        <w:rPr>
          <w:spacing w:val="-1"/>
        </w:rPr>
        <w:t xml:space="preserve"> manner. </w:t>
      </w:r>
      <w:r>
        <w:rPr>
          <w:spacing w:val="-1"/>
        </w:rPr>
        <w:t>The P</w:t>
      </w:r>
      <w:r w:rsidR="00902044" w:rsidRPr="002A0EB5">
        <w:rPr>
          <w:spacing w:val="-1"/>
        </w:rPr>
        <w:t>TS shall be equipped with a remote mon</w:t>
      </w:r>
      <w:r w:rsidR="00F7382A" w:rsidRPr="002A0EB5">
        <w:rPr>
          <w:spacing w:val="-1"/>
        </w:rPr>
        <w:t>itoring system. Where cell commu</w:t>
      </w:r>
      <w:r w:rsidR="00902044" w:rsidRPr="002A0EB5">
        <w:rPr>
          <w:spacing w:val="-1"/>
        </w:rPr>
        <w:t>n</w:t>
      </w:r>
      <w:r w:rsidR="00F7382A" w:rsidRPr="002A0EB5">
        <w:rPr>
          <w:spacing w:val="-1"/>
        </w:rPr>
        <w:t>ic</w:t>
      </w:r>
      <w:r w:rsidR="00902044" w:rsidRPr="002A0EB5">
        <w:rPr>
          <w:spacing w:val="-1"/>
        </w:rPr>
        <w:t>ation availability exists</w:t>
      </w:r>
      <w:r w:rsidR="00F7382A" w:rsidRPr="002A0EB5">
        <w:rPr>
          <w:spacing w:val="-1"/>
        </w:rPr>
        <w:t>,</w:t>
      </w:r>
      <w:r w:rsidR="00902044" w:rsidRPr="002A0EB5">
        <w:rPr>
          <w:spacing w:val="-1"/>
        </w:rPr>
        <w:t xml:space="preserve"> the remote monitoring system shall have </w:t>
      </w:r>
      <w:r w:rsidR="00AB46C1" w:rsidRPr="002A0EB5">
        <w:rPr>
          <w:spacing w:val="-1"/>
        </w:rPr>
        <w:t>capabilities as described in the Remote Monitoring System</w:t>
      </w:r>
      <w:r w:rsidR="009072D1" w:rsidRPr="002A0EB5">
        <w:rPr>
          <w:spacing w:val="-1"/>
        </w:rPr>
        <w:t xml:space="preserve"> section of this specification</w:t>
      </w:r>
      <w:r w:rsidR="00AB46C1" w:rsidRPr="002A0EB5">
        <w:rPr>
          <w:spacing w:val="-1"/>
        </w:rPr>
        <w:t>.</w:t>
      </w:r>
    </w:p>
    <w:p w14:paraId="68149B8A" w14:textId="77777777" w:rsidR="001F3D57" w:rsidRDefault="001F3D57" w:rsidP="001F3D57">
      <w:pPr>
        <w:pStyle w:val="BodyText"/>
        <w:kinsoku w:val="0"/>
        <w:overflowPunct w:val="0"/>
        <w:ind w:left="0" w:right="167"/>
        <w:jc w:val="both"/>
        <w:rPr>
          <w:spacing w:val="-1"/>
        </w:rPr>
      </w:pPr>
    </w:p>
    <w:p w14:paraId="5B216D62" w14:textId="799FF10B" w:rsidR="00AB17CB" w:rsidRPr="00AD5B42" w:rsidRDefault="00902044" w:rsidP="001F3D57">
      <w:pPr>
        <w:pStyle w:val="BodyText"/>
        <w:kinsoku w:val="0"/>
        <w:overflowPunct w:val="0"/>
        <w:ind w:left="0" w:right="167"/>
        <w:jc w:val="both"/>
      </w:pPr>
      <w:r w:rsidRPr="00F71A94">
        <w:rPr>
          <w:b/>
        </w:rPr>
        <w:t>Remote Monitoring System</w:t>
      </w:r>
    </w:p>
    <w:p w14:paraId="07EF3321" w14:textId="77777777" w:rsidR="001F3D57" w:rsidRPr="001F3D57" w:rsidRDefault="001F3D57" w:rsidP="001F3D57">
      <w:pPr>
        <w:pStyle w:val="BodyText"/>
        <w:kinsoku w:val="0"/>
        <w:overflowPunct w:val="0"/>
        <w:ind w:left="0" w:right="167"/>
        <w:jc w:val="both"/>
        <w:rPr>
          <w:spacing w:val="-1"/>
        </w:rPr>
      </w:pPr>
    </w:p>
    <w:p w14:paraId="4E229753" w14:textId="77777777" w:rsidR="001F3D57" w:rsidRDefault="00902044" w:rsidP="001F3D57">
      <w:pPr>
        <w:jc w:val="both"/>
      </w:pPr>
      <w:r w:rsidRPr="002A0EB5">
        <w:t xml:space="preserve">The remote monitoring system (RMS) shall be capable of reporting signal location, battery voltage / battery history and system default. The RMS shall include a password protected web site viewable from any computer with internet capability. In the event of a system </w:t>
      </w:r>
      <w:r w:rsidR="00F15593" w:rsidRPr="002A0EB5">
        <w:t>default,</w:t>
      </w:r>
      <w:r w:rsidRPr="002A0EB5">
        <w:t xml:space="preserve"> the RMS shall provide </w:t>
      </w:r>
      <w:r w:rsidRPr="002A0EB5">
        <w:lastRenderedPageBreak/>
        <w:t xml:space="preserve">specific information concerning the cause of the system default (i.e.…red lamp on signal number 1). The RMS shall be equipped with a mechanism capable of immediately contacting a minimum of three previously designated individuals via text messaging and/or email upon a default. </w:t>
      </w:r>
    </w:p>
    <w:p w14:paraId="407CEEB4" w14:textId="77777777" w:rsidR="001F3D57" w:rsidRDefault="001F3D57" w:rsidP="001F3D57">
      <w:pPr>
        <w:jc w:val="both"/>
      </w:pPr>
    </w:p>
    <w:p w14:paraId="4F6E536A" w14:textId="77777777" w:rsidR="00246B76" w:rsidRDefault="00902044" w:rsidP="00246B76">
      <w:pPr>
        <w:jc w:val="both"/>
      </w:pPr>
      <w:r w:rsidRPr="002A0EB5">
        <w:t>The running program operating the PTS system shall be available and viewable through the RMS website at all times. The RMS shall maintain a history of the operating system in each signal including operating hours and events and the location of the PTS trailer. The remote monitoring system is not requir</w:t>
      </w:r>
      <w:r w:rsidR="00246B76">
        <w:t xml:space="preserve">ed as part of this </w:t>
      </w:r>
      <w:bookmarkStart w:id="0" w:name="_GoBack"/>
      <w:bookmarkEnd w:id="0"/>
      <w:r w:rsidR="00246B76">
        <w:t xml:space="preserve">bid proposal. </w:t>
      </w:r>
    </w:p>
    <w:p w14:paraId="75E8840B" w14:textId="77777777" w:rsidR="00246B76" w:rsidRDefault="00246B76" w:rsidP="00246B76">
      <w:pPr>
        <w:jc w:val="both"/>
      </w:pPr>
    </w:p>
    <w:p w14:paraId="5B216D67" w14:textId="5682E06C" w:rsidR="00E651EE" w:rsidRPr="00246B76" w:rsidRDefault="00E651EE" w:rsidP="00246B76">
      <w:pPr>
        <w:jc w:val="both"/>
      </w:pPr>
      <w:r w:rsidRPr="00E651EE">
        <w:rPr>
          <w:b/>
          <w:spacing w:val="-1"/>
        </w:rPr>
        <w:t>Implementation</w:t>
      </w:r>
    </w:p>
    <w:p w14:paraId="5B216D68" w14:textId="77777777" w:rsidR="00AB17CB" w:rsidRDefault="00AB17CB" w:rsidP="00F71A94">
      <w:pPr>
        <w:pStyle w:val="BodyText"/>
        <w:kinsoku w:val="0"/>
        <w:overflowPunct w:val="0"/>
        <w:ind w:left="0" w:right="167"/>
        <w:jc w:val="both"/>
        <w:rPr>
          <w:spacing w:val="-1"/>
        </w:rPr>
      </w:pPr>
    </w:p>
    <w:p w14:paraId="5B216D69" w14:textId="77777777" w:rsidR="00E651EE" w:rsidRDefault="00E651EE" w:rsidP="00F71A94">
      <w:pPr>
        <w:pStyle w:val="BodyText"/>
        <w:kinsoku w:val="0"/>
        <w:overflowPunct w:val="0"/>
        <w:ind w:left="0" w:right="167"/>
        <w:jc w:val="both"/>
      </w:pPr>
      <w:r w:rsidRPr="002A0EB5">
        <w:t xml:space="preserve">Deployment and installation </w:t>
      </w:r>
      <w:r w:rsidR="0017097C">
        <w:t xml:space="preserve">of the PTS System </w:t>
      </w:r>
      <w:r w:rsidRPr="002A0EB5">
        <w:t>shall only be</w:t>
      </w:r>
      <w:r w:rsidR="00AB46C1" w:rsidRPr="002A0EB5">
        <w:t xml:space="preserve"> facilitated</w:t>
      </w:r>
      <w:r w:rsidRPr="002A0EB5">
        <w:t xml:space="preserve"> by personnel that have been </w:t>
      </w:r>
      <w:r w:rsidR="00AB46C1" w:rsidRPr="002A0EB5">
        <w:t xml:space="preserve">factory trained and </w:t>
      </w:r>
      <w:r w:rsidRPr="002A0EB5">
        <w:t>f</w:t>
      </w:r>
      <w:r w:rsidR="00AB46C1" w:rsidRPr="002A0EB5">
        <w:t xml:space="preserve">ully authorized </w:t>
      </w:r>
      <w:r w:rsidRPr="002A0EB5">
        <w:t>by the manufacturer</w:t>
      </w:r>
      <w:r w:rsidR="0017097C">
        <w:t>s</w:t>
      </w:r>
      <w:r w:rsidRPr="002A0EB5">
        <w:t>.</w:t>
      </w:r>
    </w:p>
    <w:p w14:paraId="5B216D6A" w14:textId="77777777" w:rsidR="008C6714" w:rsidRDefault="008C6714" w:rsidP="00F71A94">
      <w:pPr>
        <w:jc w:val="both"/>
      </w:pPr>
    </w:p>
    <w:p w14:paraId="5B216D6B" w14:textId="77777777" w:rsidR="00632D09" w:rsidRPr="00246B76" w:rsidRDefault="008C6714" w:rsidP="00F71A94">
      <w:pPr>
        <w:jc w:val="both"/>
      </w:pPr>
      <w:r>
        <w:rPr>
          <w:b/>
        </w:rPr>
        <w:t xml:space="preserve">Measurement and </w:t>
      </w:r>
      <w:r w:rsidR="00632D09" w:rsidRPr="00632D09">
        <w:rPr>
          <w:b/>
        </w:rPr>
        <w:t>Payment</w:t>
      </w:r>
    </w:p>
    <w:p w14:paraId="5B216D6C" w14:textId="77777777" w:rsidR="008C6714" w:rsidRPr="00246B76" w:rsidRDefault="008C6714" w:rsidP="00F71A94">
      <w:pPr>
        <w:jc w:val="both"/>
      </w:pPr>
    </w:p>
    <w:p w14:paraId="5B216D6D" w14:textId="77777777" w:rsidR="00F26AD3" w:rsidRDefault="003F72DE" w:rsidP="00F71A94">
      <w:pPr>
        <w:jc w:val="both"/>
      </w:pPr>
      <w:r>
        <w:t xml:space="preserve">The </w:t>
      </w:r>
      <w:r w:rsidR="008C6714">
        <w:t>Temporary Portable Traffic Signal System</w:t>
      </w:r>
      <w:r w:rsidR="00D31454">
        <w:t xml:space="preserve"> will be measured as the </w:t>
      </w:r>
      <w:r w:rsidR="00F26AD3">
        <w:t>(</w:t>
      </w:r>
      <w:r w:rsidR="0047601B" w:rsidRPr="0047601B">
        <w:rPr>
          <w:highlight w:val="lightGray"/>
        </w:rPr>
        <w:t>x</w:t>
      </w:r>
      <w:r w:rsidR="00F26AD3">
        <w:t>)</w:t>
      </w:r>
      <w:r w:rsidR="009150A4">
        <w:t xml:space="preserve"> </w:t>
      </w:r>
      <w:r>
        <w:t xml:space="preserve">trailer mounted units </w:t>
      </w:r>
      <w:r w:rsidRPr="00CB625B">
        <w:t>(</w:t>
      </w:r>
      <w:r w:rsidR="0017097C">
        <w:t>P</w:t>
      </w:r>
      <w:r w:rsidR="00CB625B" w:rsidRPr="002A0EB5">
        <w:t>TS</w:t>
      </w:r>
      <w:r w:rsidRPr="002A0EB5">
        <w:t>)</w:t>
      </w:r>
      <w:r w:rsidR="00CB625B" w:rsidRPr="002A0EB5">
        <w:t xml:space="preserve"> </w:t>
      </w:r>
      <w:r w:rsidR="00D31454">
        <w:t>furnished, installed,</w:t>
      </w:r>
      <w:r w:rsidR="0087303F">
        <w:t xml:space="preserve"> field verified,</w:t>
      </w:r>
      <w:r w:rsidR="00D31454">
        <w:t xml:space="preserve"> </w:t>
      </w:r>
      <w:r w:rsidR="0087303F">
        <w:t xml:space="preserve">accepted, </w:t>
      </w:r>
      <w:r w:rsidR="00D31454">
        <w:t>operated</w:t>
      </w:r>
      <w:r w:rsidR="0087303F">
        <w:t xml:space="preserve"> and</w:t>
      </w:r>
      <w:r w:rsidR="00D31454">
        <w:t xml:space="preserve"> removed.</w:t>
      </w:r>
    </w:p>
    <w:p w14:paraId="5B216D6E" w14:textId="77777777" w:rsidR="00F26AD3" w:rsidRDefault="00F26AD3" w:rsidP="00F71A94">
      <w:pPr>
        <w:jc w:val="both"/>
      </w:pPr>
    </w:p>
    <w:p w14:paraId="5B216D6F" w14:textId="77777777" w:rsidR="00F26AD3" w:rsidRDefault="00F26AD3" w:rsidP="00F71A94">
      <w:pPr>
        <w:jc w:val="both"/>
      </w:pPr>
      <w:r>
        <w:t>No measurement will be made for operation, relocation, maintenance, removal, or use of flaggers during repair periods as these will be considered incidental to furnishing, installing, and operating the t</w:t>
      </w:r>
      <w:r w:rsidR="00027F60">
        <w:t>emporary portable traffic signal system</w:t>
      </w:r>
      <w:r>
        <w:t>.</w:t>
      </w:r>
    </w:p>
    <w:p w14:paraId="5B216D70" w14:textId="77777777" w:rsidR="00F26AD3" w:rsidRDefault="00F26AD3" w:rsidP="00F71A94">
      <w:pPr>
        <w:jc w:val="both"/>
      </w:pPr>
    </w:p>
    <w:p w14:paraId="5B216D71" w14:textId="77777777" w:rsidR="00027F60" w:rsidRDefault="00F26AD3" w:rsidP="00F71A94">
      <w:pPr>
        <w:jc w:val="both"/>
      </w:pPr>
      <w:r>
        <w:t>No measurement will be made for signal controller, communication</w:t>
      </w:r>
      <w:r w:rsidR="00027F60">
        <w:t>, vehicle de</w:t>
      </w:r>
      <w:r>
        <w:t xml:space="preserve">tection system, and traffic signal software as these will be considered incidental to furnishing, installing, and operating the </w:t>
      </w:r>
      <w:r w:rsidR="00027F60">
        <w:t>temporary portable traffic signal system</w:t>
      </w:r>
      <w:r>
        <w:t>.</w:t>
      </w:r>
    </w:p>
    <w:p w14:paraId="5B216D72" w14:textId="77777777" w:rsidR="00027F60" w:rsidRDefault="00027F60" w:rsidP="00F71A94">
      <w:pPr>
        <w:jc w:val="both"/>
      </w:pPr>
    </w:p>
    <w:p w14:paraId="5B216D73" w14:textId="77777777" w:rsidR="00735DF3" w:rsidRDefault="00027F60" w:rsidP="00F71A94">
      <w:pPr>
        <w:jc w:val="both"/>
      </w:pPr>
      <w:r>
        <w:t xml:space="preserve">No payment will be made until signal timing and operation has been </w:t>
      </w:r>
      <w:r w:rsidR="00434DF1">
        <w:t xml:space="preserve">field </w:t>
      </w:r>
      <w:r w:rsidR="00037F5A">
        <w:t>verified and accepted by the E</w:t>
      </w:r>
      <w:r>
        <w:t>ngineer.</w:t>
      </w:r>
      <w:r w:rsidR="00D31454">
        <w:t xml:space="preserve">  </w:t>
      </w:r>
    </w:p>
    <w:p w14:paraId="5B216D74" w14:textId="77777777" w:rsidR="00735DF3" w:rsidRDefault="00735DF3" w:rsidP="00F71A94">
      <w:pPr>
        <w:jc w:val="both"/>
      </w:pPr>
    </w:p>
    <w:p w14:paraId="5B216D75" w14:textId="27B1F195" w:rsidR="008C6714" w:rsidRPr="00246B76" w:rsidRDefault="00BB5D62" w:rsidP="00F71A94">
      <w:pPr>
        <w:tabs>
          <w:tab w:val="right" w:pos="9360"/>
        </w:tabs>
        <w:jc w:val="both"/>
      </w:pPr>
      <w:r w:rsidRPr="00BB5D62">
        <w:rPr>
          <w:b/>
        </w:rPr>
        <w:t>Pay Item</w:t>
      </w:r>
      <w:r w:rsidR="00F71A94">
        <w:rPr>
          <w:b/>
        </w:rPr>
        <w:tab/>
      </w:r>
      <w:r w:rsidRPr="00BB5D62">
        <w:rPr>
          <w:b/>
        </w:rPr>
        <w:t>Pay Unit</w:t>
      </w:r>
    </w:p>
    <w:p w14:paraId="5B216D76" w14:textId="510CA229" w:rsidR="00632D09" w:rsidRDefault="00632D09" w:rsidP="00F71A94">
      <w:pPr>
        <w:tabs>
          <w:tab w:val="right" w:pos="9360"/>
        </w:tabs>
        <w:jc w:val="both"/>
      </w:pPr>
      <w:r w:rsidRPr="00632D09">
        <w:t>Temporary</w:t>
      </w:r>
      <w:r w:rsidR="00F84659">
        <w:t xml:space="preserve"> </w:t>
      </w:r>
      <w:r w:rsidR="00E01F1C">
        <w:t xml:space="preserve">Portable </w:t>
      </w:r>
      <w:r w:rsidR="00F84659">
        <w:t xml:space="preserve">Traffic </w:t>
      </w:r>
      <w:r w:rsidRPr="00632D09">
        <w:t>Signal</w:t>
      </w:r>
      <w:r w:rsidR="00F84659">
        <w:t xml:space="preserve"> </w:t>
      </w:r>
      <w:r w:rsidRPr="00632D09">
        <w:t>System</w:t>
      </w:r>
      <w:r w:rsidR="00F71A94">
        <w:tab/>
      </w:r>
      <w:r>
        <w:t>Each</w:t>
      </w:r>
    </w:p>
    <w:p w14:paraId="708D980C" w14:textId="77777777" w:rsidR="00F71A94" w:rsidRDefault="00F71A94" w:rsidP="00F71A94">
      <w:pPr>
        <w:tabs>
          <w:tab w:val="right" w:pos="9360"/>
        </w:tabs>
        <w:jc w:val="both"/>
      </w:pPr>
    </w:p>
    <w:sectPr w:rsidR="00F71A94" w:rsidSect="00F15593"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1B6EF" w14:textId="77777777" w:rsidR="009F2438" w:rsidRDefault="009F2438">
      <w:r>
        <w:separator/>
      </w:r>
    </w:p>
  </w:endnote>
  <w:endnote w:type="continuationSeparator" w:id="0">
    <w:p w14:paraId="75AC2965" w14:textId="77777777" w:rsidR="009F2438" w:rsidRDefault="009F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23D5C" w14:textId="77777777" w:rsidR="009F2438" w:rsidRDefault="009F2438">
      <w:r>
        <w:separator/>
      </w:r>
    </w:p>
  </w:footnote>
  <w:footnote w:type="continuationSeparator" w:id="0">
    <w:p w14:paraId="558DF2C8" w14:textId="77777777" w:rsidR="009F2438" w:rsidRDefault="009F2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C409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A5"/>
    <w:rsid w:val="0002235B"/>
    <w:rsid w:val="00027F60"/>
    <w:rsid w:val="00033364"/>
    <w:rsid w:val="00033503"/>
    <w:rsid w:val="00037F5A"/>
    <w:rsid w:val="00084818"/>
    <w:rsid w:val="000A4193"/>
    <w:rsid w:val="000D3756"/>
    <w:rsid w:val="000E1981"/>
    <w:rsid w:val="000E52DA"/>
    <w:rsid w:val="000E5692"/>
    <w:rsid w:val="000E7FB7"/>
    <w:rsid w:val="00117C07"/>
    <w:rsid w:val="0013084E"/>
    <w:rsid w:val="0017097C"/>
    <w:rsid w:val="00187619"/>
    <w:rsid w:val="001D0983"/>
    <w:rsid w:val="001F3D57"/>
    <w:rsid w:val="002060D6"/>
    <w:rsid w:val="00206311"/>
    <w:rsid w:val="0021595C"/>
    <w:rsid w:val="00242ED4"/>
    <w:rsid w:val="00246B76"/>
    <w:rsid w:val="00257AFA"/>
    <w:rsid w:val="00263B1E"/>
    <w:rsid w:val="00272236"/>
    <w:rsid w:val="002A0EB5"/>
    <w:rsid w:val="002C72AC"/>
    <w:rsid w:val="002D133D"/>
    <w:rsid w:val="00300C38"/>
    <w:rsid w:val="00317103"/>
    <w:rsid w:val="003205BB"/>
    <w:rsid w:val="00347DDD"/>
    <w:rsid w:val="00362465"/>
    <w:rsid w:val="003B67FC"/>
    <w:rsid w:val="003C4798"/>
    <w:rsid w:val="003C7522"/>
    <w:rsid w:val="003F588D"/>
    <w:rsid w:val="003F5E6D"/>
    <w:rsid w:val="003F72DE"/>
    <w:rsid w:val="00404E37"/>
    <w:rsid w:val="00433F15"/>
    <w:rsid w:val="00434DF1"/>
    <w:rsid w:val="00443C7E"/>
    <w:rsid w:val="0047601B"/>
    <w:rsid w:val="004A0E69"/>
    <w:rsid w:val="004B3160"/>
    <w:rsid w:val="004C2B73"/>
    <w:rsid w:val="004D5FBA"/>
    <w:rsid w:val="00502CA5"/>
    <w:rsid w:val="0053438B"/>
    <w:rsid w:val="00564D80"/>
    <w:rsid w:val="00595CDD"/>
    <w:rsid w:val="005A3A3D"/>
    <w:rsid w:val="005C6737"/>
    <w:rsid w:val="005D4C7B"/>
    <w:rsid w:val="006033DD"/>
    <w:rsid w:val="006226CE"/>
    <w:rsid w:val="006245AA"/>
    <w:rsid w:val="00632D09"/>
    <w:rsid w:val="006409EF"/>
    <w:rsid w:val="00644B5B"/>
    <w:rsid w:val="006730AA"/>
    <w:rsid w:val="00693329"/>
    <w:rsid w:val="006E32B3"/>
    <w:rsid w:val="00735DF3"/>
    <w:rsid w:val="00743D9C"/>
    <w:rsid w:val="0074769E"/>
    <w:rsid w:val="00775973"/>
    <w:rsid w:val="008046B7"/>
    <w:rsid w:val="00814237"/>
    <w:rsid w:val="00842BD4"/>
    <w:rsid w:val="0085524A"/>
    <w:rsid w:val="0087303F"/>
    <w:rsid w:val="008C6714"/>
    <w:rsid w:val="00902044"/>
    <w:rsid w:val="009072D1"/>
    <w:rsid w:val="00913643"/>
    <w:rsid w:val="009150A4"/>
    <w:rsid w:val="00920D08"/>
    <w:rsid w:val="00964757"/>
    <w:rsid w:val="00971777"/>
    <w:rsid w:val="00983F6D"/>
    <w:rsid w:val="009A1060"/>
    <w:rsid w:val="009B2001"/>
    <w:rsid w:val="009D66D7"/>
    <w:rsid w:val="009F2438"/>
    <w:rsid w:val="00A32FD1"/>
    <w:rsid w:val="00A74411"/>
    <w:rsid w:val="00AA66B3"/>
    <w:rsid w:val="00AB17CB"/>
    <w:rsid w:val="00AB46C1"/>
    <w:rsid w:val="00AD5B42"/>
    <w:rsid w:val="00AE1FEA"/>
    <w:rsid w:val="00AE7E44"/>
    <w:rsid w:val="00B37809"/>
    <w:rsid w:val="00B40EA5"/>
    <w:rsid w:val="00B51858"/>
    <w:rsid w:val="00B70B8E"/>
    <w:rsid w:val="00BA701A"/>
    <w:rsid w:val="00BB347D"/>
    <w:rsid w:val="00BB5D62"/>
    <w:rsid w:val="00BD01C0"/>
    <w:rsid w:val="00BD63C4"/>
    <w:rsid w:val="00BE355F"/>
    <w:rsid w:val="00BF7CEA"/>
    <w:rsid w:val="00C104E4"/>
    <w:rsid w:val="00C10597"/>
    <w:rsid w:val="00C14228"/>
    <w:rsid w:val="00C42630"/>
    <w:rsid w:val="00C8217D"/>
    <w:rsid w:val="00CA1D0E"/>
    <w:rsid w:val="00CB3546"/>
    <w:rsid w:val="00CB625B"/>
    <w:rsid w:val="00CD54F7"/>
    <w:rsid w:val="00D14420"/>
    <w:rsid w:val="00D3144A"/>
    <w:rsid w:val="00D31454"/>
    <w:rsid w:val="00D652EE"/>
    <w:rsid w:val="00D677EC"/>
    <w:rsid w:val="00D81EA2"/>
    <w:rsid w:val="00D874FD"/>
    <w:rsid w:val="00DA5B15"/>
    <w:rsid w:val="00DF0B7B"/>
    <w:rsid w:val="00E01F1C"/>
    <w:rsid w:val="00E17840"/>
    <w:rsid w:val="00E651EE"/>
    <w:rsid w:val="00E714A1"/>
    <w:rsid w:val="00E833F9"/>
    <w:rsid w:val="00EC2EC9"/>
    <w:rsid w:val="00ED074A"/>
    <w:rsid w:val="00F1313A"/>
    <w:rsid w:val="00F15593"/>
    <w:rsid w:val="00F26AD3"/>
    <w:rsid w:val="00F71A94"/>
    <w:rsid w:val="00F7382A"/>
    <w:rsid w:val="00F80395"/>
    <w:rsid w:val="00F80794"/>
    <w:rsid w:val="00F83581"/>
    <w:rsid w:val="00F8409D"/>
    <w:rsid w:val="00F84659"/>
    <w:rsid w:val="00FA0EB3"/>
    <w:rsid w:val="00FC57CA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16D46"/>
  <w15:docId w15:val="{B4CB00AD-AFC6-4EE0-8214-5FBA1F23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651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9360"/>
      </w:tabs>
      <w:spacing w:after="120"/>
      <w:ind w:firstLine="1530"/>
      <w:outlineLvl w:val="3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0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651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unhideWhenUsed/>
    <w:qFormat/>
    <w:rsid w:val="00E651EE"/>
    <w:pPr>
      <w:widowControl w:val="0"/>
      <w:autoSpaceDE w:val="0"/>
      <w:autoSpaceDN w:val="0"/>
      <w:adjustRightInd w:val="0"/>
      <w:ind w:left="100"/>
    </w:pPr>
    <w:rPr>
      <w:szCs w:val="24"/>
    </w:rPr>
  </w:style>
  <w:style w:type="character" w:customStyle="1" w:styleId="BodyTextChar">
    <w:name w:val="Body Text Char"/>
    <w:link w:val="BodyText"/>
    <w:uiPriority w:val="1"/>
    <w:rsid w:val="00E651EE"/>
    <w:rPr>
      <w:sz w:val="24"/>
      <w:szCs w:val="24"/>
    </w:rPr>
  </w:style>
  <w:style w:type="table" w:styleId="TableGrid">
    <w:name w:val="Table Grid"/>
    <w:basedOn w:val="TableNormal"/>
    <w:rsid w:val="0098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  <Description0 xmlns="a1723daa-cf87-4507-994d-e2a7228cc2d2" xsi:nil="true"/>
    <Filter_x002d_By xmlns="a1723daa-cf87-4507-994d-e2a7228cc2d2" xsi:nil="true"/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 xsi:nil="true"/>
    <_dlc_DocId xmlns="16f00c2e-ac5c-418b-9f13-a0771dbd417d" xsi:nil="true"/>
    <_dlc_DocIdUrl xmlns="16f00c2e-ac5c-418b-9f13-a0771dbd417d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9706686999f07f54f1f3f24cbfa0eec5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a144b3446f827411c3d5295290f2ebb6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E6365F3-7FE8-4D73-99A5-1DA1F01238A8}"/>
</file>

<file path=customXml/itemProps2.xml><?xml version="1.0" encoding="utf-8"?>
<ds:datastoreItem xmlns:ds="http://schemas.openxmlformats.org/officeDocument/2006/customXml" ds:itemID="{C651B766-BCEB-4E15-B4A9-9E2358EC4363}"/>
</file>

<file path=customXml/itemProps3.xml><?xml version="1.0" encoding="utf-8"?>
<ds:datastoreItem xmlns:ds="http://schemas.openxmlformats.org/officeDocument/2006/customXml" ds:itemID="{46C63720-4F4B-4D4F-9AED-5E333A0ED6A1}"/>
</file>

<file path=customXml/itemProps4.xml><?xml version="1.0" encoding="utf-8"?>
<ds:datastoreItem xmlns:ds="http://schemas.openxmlformats.org/officeDocument/2006/customXml" ds:itemID="{B23E5E8A-5464-4525-AF91-887734980FC3}"/>
</file>

<file path=customXml/itemProps5.xml><?xml version="1.0" encoding="utf-8"?>
<ds:datastoreItem xmlns:ds="http://schemas.openxmlformats.org/officeDocument/2006/customXml" ds:itemID="{50B86A72-85DB-4C1B-8483-C5B358D9CEC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3B24F3-BA9D-48B0-8EAC-52F26C22B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F_Temporary_Portable_Traffic_Signal_System_SP</vt:lpstr>
    </vt:vector>
  </TitlesOfParts>
  <Company>NCDOT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F_Temporary_Portable_Traffic_Signal_System_SP</dc:title>
  <dc:creator>Norma Smith</dc:creator>
  <cp:lastModifiedBy>Dean, Robert H</cp:lastModifiedBy>
  <cp:revision>6</cp:revision>
  <cp:lastPrinted>2016-05-24T15:15:00Z</cp:lastPrinted>
  <dcterms:created xsi:type="dcterms:W3CDTF">2017-07-27T13:47:00Z</dcterms:created>
  <dcterms:modified xsi:type="dcterms:W3CDTF">2017-07-27T14:47:00Z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0x010100E83FB5A906245648A4FA70A970C4D2FD</vt:lpwstr>
  </property>
  <property fmtid="{D5CDD505-2E9C-101B-9397-08002B2CF9AE}" pid="3" name="_dlc_DocIdItemGuid">
    <vt:lpwstr>dbca75aa-faee-43f9-976c-940396af0727</vt:lpwstr>
  </property>
  <property fmtid="{D5CDD505-2E9C-101B-9397-08002B2CF9AE}" pid="4" name="Audience1">
    <vt:lpwstr>;#Employee;#</vt:lpwstr>
  </property>
  <property fmtid="{D5CDD505-2E9C-101B-9397-08002B2CF9AE}" pid="5" name="Business Content Type">
    <vt:lpwstr>16;#Engineering Provisions|6075a076-fad4-4f47-a3b0-157c2d5fb341</vt:lpwstr>
  </property>
  <property fmtid="{D5CDD505-2E9C-101B-9397-08002B2CF9AE}" pid="6" name="Data Security Classification">
    <vt:lpwstr>3;#Unrestricted|636b637e-5f92-4725-a3a5-7ffa269098d1</vt:lpwstr>
  </property>
  <property fmtid="{D5CDD505-2E9C-101B-9397-08002B2CF9AE}" pid="7" name="Order">
    <vt:r8>25500</vt:r8>
  </property>
</Properties>
</file>