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ED99" w14:textId="77777777" w:rsidR="00A548F5" w:rsidRPr="009C2F2A" w:rsidRDefault="00116076" w:rsidP="00A548F5">
      <w:pPr>
        <w:contextualSpacing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PAVEMENT MARKINGS AND MARKERS:</w:t>
      </w:r>
    </w:p>
    <w:p w14:paraId="4AC7D003" w14:textId="09C5F0BC" w:rsidR="00A548F5" w:rsidRPr="009C2F2A" w:rsidRDefault="00A548F5" w:rsidP="00A548F5">
      <w:pPr>
        <w:jc w:val="both"/>
        <w:rPr>
          <w:sz w:val="16"/>
          <w:szCs w:val="16"/>
        </w:rPr>
      </w:pPr>
      <w:r w:rsidRPr="009C2F2A">
        <w:rPr>
          <w:sz w:val="16"/>
          <w:szCs w:val="16"/>
        </w:rPr>
        <w:t>(</w:t>
      </w:r>
      <w:r w:rsidR="00DB145A">
        <w:rPr>
          <w:sz w:val="16"/>
          <w:szCs w:val="16"/>
        </w:rPr>
        <w:t>7-15-14</w:t>
      </w:r>
      <w:r w:rsidRPr="009C2F2A">
        <w:rPr>
          <w:sz w:val="16"/>
          <w:szCs w:val="16"/>
        </w:rPr>
        <w:t>)</w:t>
      </w:r>
      <w:r w:rsidR="00DB145A">
        <w:rPr>
          <w:sz w:val="16"/>
          <w:szCs w:val="16"/>
        </w:rPr>
        <w:t xml:space="preserve"> </w:t>
      </w:r>
      <w:r w:rsidR="00F44391">
        <w:rPr>
          <w:sz w:val="16"/>
          <w:szCs w:val="16"/>
        </w:rPr>
        <w:t>(11-13-23)</w:t>
      </w:r>
      <w:r w:rsidR="009703C9">
        <w:rPr>
          <w:sz w:val="16"/>
          <w:szCs w:val="16"/>
        </w:rPr>
        <w:t xml:space="preserve"> (10-14-24)</w:t>
      </w:r>
      <w:r w:rsidR="00F44391">
        <w:rPr>
          <w:sz w:val="16"/>
          <w:szCs w:val="16"/>
        </w:rPr>
        <w:t xml:space="preserve"> </w:t>
      </w:r>
      <w:r w:rsidR="00DB145A">
        <w:rPr>
          <w:sz w:val="16"/>
          <w:szCs w:val="16"/>
        </w:rPr>
        <w:t>RWZ-3</w:t>
      </w:r>
    </w:p>
    <w:p w14:paraId="6E83DD3A" w14:textId="77777777" w:rsidR="00A548F5" w:rsidRPr="009C2F2A" w:rsidRDefault="00A548F5" w:rsidP="00A548F5">
      <w:pPr>
        <w:contextualSpacing/>
        <w:rPr>
          <w:rFonts w:eastAsia="Calibri"/>
        </w:rPr>
      </w:pPr>
    </w:p>
    <w:p w14:paraId="1869AE4D" w14:textId="77777777" w:rsidR="00D1583B" w:rsidRDefault="00D1583B" w:rsidP="00D1583B">
      <w:pPr>
        <w:keepNext/>
        <w:keepLines/>
        <w:jc w:val="both"/>
        <w:rPr>
          <w:b/>
          <w:szCs w:val="24"/>
        </w:rPr>
      </w:pPr>
      <w:r w:rsidRPr="0067281A">
        <w:rPr>
          <w:b/>
          <w:szCs w:val="24"/>
        </w:rPr>
        <w:t xml:space="preserve">Markings: </w:t>
      </w:r>
      <w:r>
        <w:rPr>
          <w:b/>
          <w:szCs w:val="24"/>
        </w:rPr>
        <w:t>All Facilities</w:t>
      </w:r>
    </w:p>
    <w:p w14:paraId="29506F1B" w14:textId="77777777" w:rsidR="00D1583B" w:rsidRDefault="00D1583B" w:rsidP="00D1583B">
      <w:pPr>
        <w:keepNext/>
        <w:keepLines/>
        <w:jc w:val="both"/>
        <w:rPr>
          <w:b/>
          <w:szCs w:val="24"/>
        </w:rPr>
      </w:pPr>
    </w:p>
    <w:p w14:paraId="0DC31BF4" w14:textId="4C240320" w:rsidR="00D1583B" w:rsidRDefault="00D1583B" w:rsidP="00D1583B">
      <w:pPr>
        <w:jc w:val="both"/>
        <w:rPr>
          <w:szCs w:val="24"/>
        </w:rPr>
      </w:pPr>
      <w:r w:rsidRPr="0067281A">
        <w:rPr>
          <w:szCs w:val="24"/>
        </w:rPr>
        <w:t>Pavement markings shall</w:t>
      </w:r>
      <w:r>
        <w:rPr>
          <w:szCs w:val="24"/>
        </w:rPr>
        <w:t xml:space="preserve"> be installed in accordance with Standard Drawings</w:t>
      </w:r>
      <w:r w:rsidRPr="0067281A">
        <w:rPr>
          <w:szCs w:val="24"/>
        </w:rPr>
        <w:t xml:space="preserve"> 1205.01 through 1205</w:t>
      </w:r>
      <w:r>
        <w:rPr>
          <w:szCs w:val="24"/>
        </w:rPr>
        <w:t xml:space="preserve">.15 of </w:t>
      </w:r>
      <w:r w:rsidRPr="0067281A">
        <w:rPr>
          <w:szCs w:val="24"/>
        </w:rPr>
        <w:t>the</w:t>
      </w:r>
      <w:r w:rsidRPr="00497882">
        <w:rPr>
          <w:i/>
          <w:szCs w:val="24"/>
        </w:rPr>
        <w:t xml:space="preserve"> Roadway Standard Drawings</w:t>
      </w:r>
      <w:r w:rsidRPr="0067281A">
        <w:rPr>
          <w:szCs w:val="24"/>
        </w:rPr>
        <w:t xml:space="preserve"> </w:t>
      </w:r>
      <w:r>
        <w:rPr>
          <w:szCs w:val="24"/>
        </w:rPr>
        <w:t>and Section 1205 of the</w:t>
      </w:r>
      <w:r w:rsidRPr="00497882">
        <w:rPr>
          <w:i/>
          <w:szCs w:val="24"/>
        </w:rPr>
        <w:t xml:space="preserve"> Standard Specifications</w:t>
      </w:r>
      <w:r w:rsidRPr="0067281A">
        <w:rPr>
          <w:szCs w:val="24"/>
        </w:rPr>
        <w:t xml:space="preserve"> </w:t>
      </w:r>
      <w:proofErr w:type="gramStart"/>
      <w:r>
        <w:rPr>
          <w:szCs w:val="24"/>
        </w:rPr>
        <w:t>with the exception of</w:t>
      </w:r>
      <w:proofErr w:type="gramEnd"/>
      <w:r>
        <w:rPr>
          <w:szCs w:val="24"/>
        </w:rPr>
        <w:t xml:space="preserve"> the following</w:t>
      </w:r>
      <w:r w:rsidRPr="00102D14">
        <w:rPr>
          <w:szCs w:val="24"/>
        </w:rPr>
        <w:t xml:space="preserve"> </w:t>
      </w:r>
      <w:r>
        <w:rPr>
          <w:szCs w:val="24"/>
        </w:rPr>
        <w:t xml:space="preserve">changes underlined in Table 1205-1 in </w:t>
      </w:r>
      <w:r w:rsidRPr="0067281A">
        <w:rPr>
          <w:szCs w:val="24"/>
        </w:rPr>
        <w:t>Sub</w:t>
      </w:r>
      <w:r>
        <w:rPr>
          <w:szCs w:val="24"/>
        </w:rPr>
        <w:t xml:space="preserve">article </w:t>
      </w:r>
      <w:r w:rsidRPr="00BC37BB">
        <w:rPr>
          <w:szCs w:val="24"/>
        </w:rPr>
        <w:t>1205-3(D</w:t>
      </w:r>
      <w:r w:rsidRPr="005D4780">
        <w:rPr>
          <w:szCs w:val="24"/>
        </w:rPr>
        <w:t>)</w:t>
      </w:r>
      <w:r>
        <w:rPr>
          <w:szCs w:val="24"/>
        </w:rPr>
        <w:t>:</w:t>
      </w:r>
    </w:p>
    <w:p w14:paraId="11141B83" w14:textId="77777777" w:rsidR="00D1583B" w:rsidRDefault="00D1583B" w:rsidP="00D1583B">
      <w:pPr>
        <w:jc w:val="both"/>
        <w:rPr>
          <w:szCs w:val="24"/>
        </w:rPr>
      </w:pPr>
    </w:p>
    <w:p w14:paraId="4B702916" w14:textId="77777777" w:rsidR="00D1583B" w:rsidRPr="00BF2F9E" w:rsidRDefault="00D1583B" w:rsidP="00D1583B">
      <w:pPr>
        <w:pStyle w:val="Heading3"/>
        <w:keepNext w:val="0"/>
        <w:keepLines w:val="0"/>
        <w:widowControl w:val="0"/>
        <w:tabs>
          <w:tab w:val="left" w:pos="679"/>
          <w:tab w:val="left" w:pos="680"/>
        </w:tabs>
        <w:autoSpaceDE w:val="0"/>
        <w:autoSpaceDN w:val="0"/>
        <w:spacing w:before="125"/>
        <w:rPr>
          <w:rFonts w:ascii="Times New Roman" w:hAnsi="Times New Roman" w:cs="Times New Roman"/>
          <w:color w:val="auto"/>
        </w:rPr>
      </w:pPr>
      <w:r w:rsidRPr="00690E06">
        <w:tab/>
      </w:r>
      <w:r w:rsidRPr="00BF2F9E">
        <w:rPr>
          <w:rFonts w:ascii="Times New Roman" w:hAnsi="Times New Roman" w:cs="Times New Roman"/>
          <w:color w:val="auto"/>
        </w:rPr>
        <w:t>(D) Time Limitations for</w:t>
      </w:r>
      <w:r w:rsidRPr="00BF2F9E">
        <w:rPr>
          <w:rFonts w:ascii="Times New Roman" w:hAnsi="Times New Roman" w:cs="Times New Roman"/>
          <w:color w:val="auto"/>
          <w:spacing w:val="-17"/>
        </w:rPr>
        <w:t xml:space="preserve"> </w:t>
      </w:r>
      <w:r w:rsidRPr="00BF2F9E">
        <w:rPr>
          <w:rFonts w:ascii="Times New Roman" w:hAnsi="Times New Roman" w:cs="Times New Roman"/>
          <w:color w:val="auto"/>
        </w:rPr>
        <w:t>Replacement</w:t>
      </w:r>
    </w:p>
    <w:p w14:paraId="28E5092F" w14:textId="77777777" w:rsidR="00D1583B" w:rsidRPr="00690E06" w:rsidRDefault="00D1583B" w:rsidP="00D1583B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550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640"/>
        <w:gridCol w:w="2640"/>
      </w:tblGrid>
      <w:tr w:rsidR="00D1583B" w14:paraId="341CF560" w14:textId="77777777" w:rsidTr="00947D35">
        <w:trPr>
          <w:trHeight w:val="467"/>
        </w:trPr>
        <w:tc>
          <w:tcPr>
            <w:tcW w:w="8232" w:type="dxa"/>
            <w:gridSpan w:val="3"/>
          </w:tcPr>
          <w:p w14:paraId="759E21E5" w14:textId="77777777" w:rsidR="00D1583B" w:rsidRPr="00A66D5F" w:rsidRDefault="00D1583B" w:rsidP="00947D35">
            <w:pPr>
              <w:pStyle w:val="TableParagraph"/>
              <w:spacing w:line="229" w:lineRule="exact"/>
              <w:ind w:left="1846" w:right="1838"/>
              <w:jc w:val="center"/>
              <w:rPr>
                <w:b/>
              </w:rPr>
            </w:pPr>
            <w:r w:rsidRPr="00A66D5F">
              <w:rPr>
                <w:b/>
              </w:rPr>
              <w:t>TABLE 1205-1</w:t>
            </w:r>
          </w:p>
          <w:p w14:paraId="4E873584" w14:textId="77777777" w:rsidR="00D1583B" w:rsidRPr="00A66D5F" w:rsidRDefault="00D1583B" w:rsidP="00947D35">
            <w:pPr>
              <w:pStyle w:val="TableParagraph"/>
              <w:spacing w:line="211" w:lineRule="exact"/>
              <w:ind w:left="1846" w:right="1840"/>
              <w:jc w:val="center"/>
              <w:rPr>
                <w:b/>
              </w:rPr>
            </w:pPr>
            <w:r w:rsidRPr="00A66D5F">
              <w:rPr>
                <w:b/>
              </w:rPr>
              <w:t>TIME LIMITATIONS FOR REPLACEMENT</w:t>
            </w:r>
          </w:p>
        </w:tc>
      </w:tr>
      <w:tr w:rsidR="00D1583B" w14:paraId="7DD9C6F0" w14:textId="77777777" w:rsidTr="00947D35">
        <w:trPr>
          <w:trHeight w:val="233"/>
        </w:trPr>
        <w:tc>
          <w:tcPr>
            <w:tcW w:w="2952" w:type="dxa"/>
          </w:tcPr>
          <w:p w14:paraId="55FE3758" w14:textId="77777777" w:rsidR="00D1583B" w:rsidRPr="00A66D5F" w:rsidRDefault="00D1583B" w:rsidP="00947D35">
            <w:pPr>
              <w:pStyle w:val="TableParagraph"/>
              <w:ind w:left="731"/>
              <w:rPr>
                <w:b/>
              </w:rPr>
            </w:pPr>
            <w:r w:rsidRPr="00A66D5F">
              <w:rPr>
                <w:b/>
              </w:rPr>
              <w:t>Facility Type</w:t>
            </w:r>
          </w:p>
        </w:tc>
        <w:tc>
          <w:tcPr>
            <w:tcW w:w="2640" w:type="dxa"/>
          </w:tcPr>
          <w:p w14:paraId="149E1226" w14:textId="77777777" w:rsidR="00D1583B" w:rsidRPr="00A66D5F" w:rsidRDefault="00D1583B" w:rsidP="00947D35">
            <w:pPr>
              <w:pStyle w:val="TableParagraph"/>
              <w:ind w:left="108" w:right="102"/>
              <w:jc w:val="center"/>
              <w:rPr>
                <w:b/>
              </w:rPr>
            </w:pPr>
            <w:r w:rsidRPr="00A66D5F">
              <w:rPr>
                <w:b/>
              </w:rPr>
              <w:t>Marking Type</w:t>
            </w:r>
          </w:p>
        </w:tc>
        <w:tc>
          <w:tcPr>
            <w:tcW w:w="2640" w:type="dxa"/>
          </w:tcPr>
          <w:p w14:paraId="0F2AF3DB" w14:textId="77777777" w:rsidR="00D1583B" w:rsidRPr="00A66D5F" w:rsidRDefault="00D1583B" w:rsidP="00947D35">
            <w:pPr>
              <w:pStyle w:val="TableParagraph"/>
              <w:ind w:left="335"/>
              <w:rPr>
                <w:b/>
              </w:rPr>
            </w:pPr>
            <w:r w:rsidRPr="00A66D5F">
              <w:rPr>
                <w:b/>
              </w:rPr>
              <w:t>Replacement Deadline</w:t>
            </w:r>
          </w:p>
        </w:tc>
      </w:tr>
      <w:tr w:rsidR="00D1583B" w14:paraId="744AE95B" w14:textId="77777777" w:rsidTr="00947D35">
        <w:trPr>
          <w:trHeight w:val="936"/>
        </w:trPr>
        <w:tc>
          <w:tcPr>
            <w:tcW w:w="2952" w:type="dxa"/>
          </w:tcPr>
          <w:p w14:paraId="26B1CFBD" w14:textId="77777777" w:rsidR="00D1583B" w:rsidRPr="00A66D5F" w:rsidRDefault="00D1583B" w:rsidP="00947D35">
            <w:pPr>
              <w:pStyle w:val="TableParagraph"/>
              <w:spacing w:line="240" w:lineRule="auto"/>
              <w:ind w:left="297" w:right="289" w:firstLine="2"/>
              <w:jc w:val="center"/>
            </w:pPr>
            <w:r w:rsidRPr="00A66D5F">
              <w:t>Full-control-of-access multi-lane roadway (4 or</w:t>
            </w:r>
          </w:p>
          <w:p w14:paraId="0E7B4487" w14:textId="77777777" w:rsidR="00D1583B" w:rsidRPr="00A66D5F" w:rsidRDefault="00D1583B" w:rsidP="00947D35">
            <w:pPr>
              <w:pStyle w:val="TableParagraph"/>
              <w:spacing w:line="230" w:lineRule="atLeast"/>
              <w:ind w:left="112" w:right="102"/>
              <w:jc w:val="center"/>
            </w:pPr>
            <w:r w:rsidRPr="00A66D5F">
              <w:t>more total lanes) and ramps, including Interstates</w:t>
            </w:r>
          </w:p>
        </w:tc>
        <w:tc>
          <w:tcPr>
            <w:tcW w:w="2640" w:type="dxa"/>
          </w:tcPr>
          <w:p w14:paraId="2A00B1BB" w14:textId="77777777" w:rsidR="00D1583B" w:rsidRPr="00A66D5F" w:rsidRDefault="00D1583B" w:rsidP="00947D35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14:paraId="77AF1FBB" w14:textId="77777777" w:rsidR="00D1583B" w:rsidRPr="00A66D5F" w:rsidRDefault="00D1583B" w:rsidP="00947D35">
            <w:pPr>
              <w:pStyle w:val="TableParagraph"/>
              <w:spacing w:line="240" w:lineRule="auto"/>
              <w:ind w:left="107" w:right="102"/>
              <w:jc w:val="center"/>
            </w:pPr>
            <w:r w:rsidRPr="00A66D5F">
              <w:t>All markings</w:t>
            </w:r>
          </w:p>
        </w:tc>
        <w:tc>
          <w:tcPr>
            <w:tcW w:w="2640" w:type="dxa"/>
          </w:tcPr>
          <w:p w14:paraId="1461501B" w14:textId="77777777" w:rsidR="00D1583B" w:rsidRPr="00A66D5F" w:rsidRDefault="00D1583B" w:rsidP="00947D35">
            <w:pPr>
              <w:pStyle w:val="TableParagraph"/>
              <w:spacing w:before="108" w:line="240" w:lineRule="auto"/>
              <w:ind w:left="115" w:right="102"/>
              <w:jc w:val="center"/>
            </w:pPr>
            <w:r w:rsidRPr="00A66D5F">
              <w:t>By the end of each workday's operation if the lane is opened to traffic</w:t>
            </w:r>
          </w:p>
        </w:tc>
      </w:tr>
      <w:tr w:rsidR="00D1583B" w14:paraId="20A6C8AD" w14:textId="77777777" w:rsidTr="00947D35">
        <w:trPr>
          <w:trHeight w:val="1167"/>
        </w:trPr>
        <w:tc>
          <w:tcPr>
            <w:tcW w:w="2952" w:type="dxa"/>
            <w:vMerge w:val="restart"/>
          </w:tcPr>
          <w:p w14:paraId="78E7482F" w14:textId="77777777" w:rsidR="00D1583B" w:rsidRPr="00A66D5F" w:rsidRDefault="00D1583B" w:rsidP="00947D3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BC9244A" w14:textId="77777777" w:rsidR="00D1583B" w:rsidRPr="00A66D5F" w:rsidRDefault="00D1583B" w:rsidP="00947D3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E821668" w14:textId="77777777" w:rsidR="00D1583B" w:rsidRPr="00A66D5F" w:rsidRDefault="00D1583B" w:rsidP="00947D35">
            <w:pPr>
              <w:pStyle w:val="TableParagraph"/>
              <w:spacing w:before="180" w:line="240" w:lineRule="auto"/>
              <w:ind w:left="108" w:right="102"/>
              <w:jc w:val="center"/>
            </w:pPr>
            <w:r w:rsidRPr="00A66D5F">
              <w:t>Multi-lane roadways</w:t>
            </w:r>
          </w:p>
          <w:p w14:paraId="6FA2605B" w14:textId="77777777" w:rsidR="00D1583B" w:rsidRPr="00A66D5F" w:rsidRDefault="00D1583B" w:rsidP="00947D35">
            <w:pPr>
              <w:pStyle w:val="TableParagraph"/>
              <w:spacing w:before="1" w:line="240" w:lineRule="auto"/>
              <w:ind w:left="106" w:right="102"/>
              <w:jc w:val="center"/>
            </w:pPr>
            <w:r w:rsidRPr="00A66D5F">
              <w:t>(3 or more lanes) and ramps</w:t>
            </w:r>
          </w:p>
        </w:tc>
        <w:tc>
          <w:tcPr>
            <w:tcW w:w="2640" w:type="dxa"/>
          </w:tcPr>
          <w:p w14:paraId="43577553" w14:textId="77777777" w:rsidR="00D1583B" w:rsidRPr="00A66D5F" w:rsidRDefault="00D1583B" w:rsidP="00947D35">
            <w:pPr>
              <w:pStyle w:val="TableParagraph"/>
              <w:spacing w:before="5" w:line="240" w:lineRule="auto"/>
              <w:ind w:left="0"/>
            </w:pPr>
          </w:p>
          <w:p w14:paraId="0D3CCB25" w14:textId="77777777" w:rsidR="00D1583B" w:rsidRPr="00A66D5F" w:rsidRDefault="00D1583B" w:rsidP="00947D35">
            <w:pPr>
              <w:pStyle w:val="TableParagraph"/>
              <w:spacing w:line="240" w:lineRule="auto"/>
              <w:ind w:left="111" w:right="102"/>
              <w:jc w:val="center"/>
              <w:rPr>
                <w:u w:val="single"/>
              </w:rPr>
            </w:pPr>
            <w:r w:rsidRPr="00A66D5F">
              <w:t xml:space="preserve">Center Line, Lane Line, Railroad symbols, Stop bars, school symbols and </w:t>
            </w:r>
            <w:r w:rsidRPr="00A66D5F">
              <w:rPr>
                <w:u w:val="single"/>
              </w:rPr>
              <w:t>crosswalk markings</w:t>
            </w:r>
          </w:p>
          <w:p w14:paraId="704A03AF" w14:textId="77777777" w:rsidR="00D1583B" w:rsidRPr="00A66D5F" w:rsidRDefault="00D1583B" w:rsidP="00947D35">
            <w:pPr>
              <w:pStyle w:val="TableParagraph"/>
              <w:spacing w:line="240" w:lineRule="auto"/>
              <w:ind w:left="111" w:right="102"/>
              <w:jc w:val="center"/>
            </w:pPr>
          </w:p>
        </w:tc>
        <w:tc>
          <w:tcPr>
            <w:tcW w:w="2640" w:type="dxa"/>
          </w:tcPr>
          <w:p w14:paraId="627C4815" w14:textId="77777777" w:rsidR="00D1583B" w:rsidRPr="00A66D5F" w:rsidRDefault="00D1583B" w:rsidP="00947D35">
            <w:pPr>
              <w:pStyle w:val="TableParagraph"/>
              <w:spacing w:line="240" w:lineRule="auto"/>
              <w:ind w:left="115" w:right="102"/>
              <w:jc w:val="center"/>
            </w:pPr>
            <w:r w:rsidRPr="00A66D5F">
              <w:t>By the end of each workday's operation if the lane is opened to traffic</w:t>
            </w:r>
          </w:p>
          <w:p w14:paraId="54E6430A" w14:textId="77777777" w:rsidR="00D1583B" w:rsidRPr="00A66D5F" w:rsidRDefault="00D1583B" w:rsidP="00947D35">
            <w:pPr>
              <w:pStyle w:val="TableParagraph"/>
              <w:spacing w:line="230" w:lineRule="exact"/>
              <w:ind w:left="112" w:right="102"/>
              <w:jc w:val="center"/>
            </w:pPr>
            <w:r w:rsidRPr="00A66D5F">
              <w:t>(temporary paint with beads may be used)</w:t>
            </w:r>
          </w:p>
        </w:tc>
      </w:tr>
      <w:tr w:rsidR="00D1583B" w14:paraId="058A9BF5" w14:textId="77777777" w:rsidTr="00947D35">
        <w:trPr>
          <w:trHeight w:val="700"/>
        </w:trPr>
        <w:tc>
          <w:tcPr>
            <w:tcW w:w="2952" w:type="dxa"/>
            <w:vMerge/>
            <w:tcBorders>
              <w:top w:val="nil"/>
            </w:tcBorders>
          </w:tcPr>
          <w:p w14:paraId="396D59DB" w14:textId="77777777" w:rsidR="00D1583B" w:rsidRPr="00A66D5F" w:rsidRDefault="00D1583B" w:rsidP="00947D35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14:paraId="331D0B90" w14:textId="77777777" w:rsidR="00D1583B" w:rsidRPr="00A66D5F" w:rsidRDefault="00D1583B" w:rsidP="00947D35">
            <w:pPr>
              <w:pStyle w:val="TableParagraph"/>
              <w:spacing w:before="107" w:line="240" w:lineRule="auto"/>
              <w:ind w:left="607" w:right="42" w:hanging="375"/>
              <w:jc w:val="both"/>
            </w:pPr>
            <w:r w:rsidRPr="00A66D5F">
              <w:t>Edge Lines, gore lines and all other symbols</w:t>
            </w:r>
          </w:p>
        </w:tc>
        <w:tc>
          <w:tcPr>
            <w:tcW w:w="2640" w:type="dxa"/>
          </w:tcPr>
          <w:p w14:paraId="7C516774" w14:textId="77777777" w:rsidR="00D1583B" w:rsidRPr="00A66D5F" w:rsidRDefault="00D1583B" w:rsidP="00947D35">
            <w:pPr>
              <w:pStyle w:val="TableParagraph"/>
              <w:spacing w:line="240" w:lineRule="auto"/>
              <w:ind w:left="448" w:right="438"/>
              <w:jc w:val="center"/>
            </w:pPr>
            <w:r w:rsidRPr="00A66D5F">
              <w:t>By the end of the 3rd calendar day after</w:t>
            </w:r>
          </w:p>
          <w:p w14:paraId="59FACCAB" w14:textId="77777777" w:rsidR="00D1583B" w:rsidRPr="00A66D5F" w:rsidRDefault="00D1583B" w:rsidP="00947D35">
            <w:pPr>
              <w:pStyle w:val="TableParagraph"/>
              <w:spacing w:line="217" w:lineRule="exact"/>
              <w:ind w:left="112" w:right="102"/>
              <w:jc w:val="center"/>
            </w:pPr>
            <w:r w:rsidRPr="00A66D5F">
              <w:t>obliteration</w:t>
            </w:r>
          </w:p>
        </w:tc>
      </w:tr>
      <w:tr w:rsidR="00D1583B" w14:paraId="52EF1F3A" w14:textId="77777777" w:rsidTr="00947D35">
        <w:trPr>
          <w:trHeight w:val="699"/>
        </w:trPr>
        <w:tc>
          <w:tcPr>
            <w:tcW w:w="2952" w:type="dxa"/>
            <w:vMerge w:val="restart"/>
          </w:tcPr>
          <w:p w14:paraId="318DC5B2" w14:textId="77777777" w:rsidR="00D1583B" w:rsidRPr="00A66D5F" w:rsidRDefault="00D1583B" w:rsidP="00947D3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6E60047" w14:textId="77777777" w:rsidR="00D1583B" w:rsidRPr="00A66D5F" w:rsidRDefault="00D1583B" w:rsidP="00947D35">
            <w:pPr>
              <w:pStyle w:val="TableParagraph"/>
              <w:spacing w:before="10" w:line="240" w:lineRule="auto"/>
              <w:ind w:left="0"/>
              <w:rPr>
                <w:b/>
              </w:rPr>
            </w:pPr>
          </w:p>
          <w:p w14:paraId="60A569A0" w14:textId="77777777" w:rsidR="00D1583B" w:rsidRPr="00A66D5F" w:rsidRDefault="00D1583B" w:rsidP="00947D35">
            <w:pPr>
              <w:pStyle w:val="TableParagraph"/>
              <w:spacing w:before="10" w:line="240" w:lineRule="auto"/>
              <w:ind w:left="0"/>
              <w:rPr>
                <w:b/>
              </w:rPr>
            </w:pPr>
          </w:p>
          <w:p w14:paraId="44D2040E" w14:textId="77777777" w:rsidR="00D1583B" w:rsidRPr="00A66D5F" w:rsidRDefault="00D1583B" w:rsidP="00947D35">
            <w:pPr>
              <w:pStyle w:val="TableParagraph"/>
              <w:spacing w:line="240" w:lineRule="auto"/>
              <w:ind w:left="911" w:right="483" w:hanging="399"/>
            </w:pPr>
            <w:r w:rsidRPr="00A66D5F">
              <w:t>Two-lane, two-way roadways</w:t>
            </w:r>
          </w:p>
        </w:tc>
        <w:tc>
          <w:tcPr>
            <w:tcW w:w="2640" w:type="dxa"/>
          </w:tcPr>
          <w:p w14:paraId="47F25A43" w14:textId="77777777" w:rsidR="00D1583B" w:rsidRPr="00A66D5F" w:rsidRDefault="00D1583B" w:rsidP="00947D35">
            <w:pPr>
              <w:pStyle w:val="TableParagraph"/>
              <w:spacing w:line="240" w:lineRule="auto"/>
              <w:ind w:left="111" w:right="102"/>
              <w:jc w:val="center"/>
            </w:pPr>
            <w:r w:rsidRPr="00A66D5F">
              <w:t>All centerline markings, railroad, Stop bars,</w:t>
            </w:r>
          </w:p>
          <w:p w14:paraId="377D99A0" w14:textId="77777777" w:rsidR="00D1583B" w:rsidRPr="00A66D5F" w:rsidRDefault="00D1583B" w:rsidP="00947D35">
            <w:pPr>
              <w:pStyle w:val="TableParagraph"/>
              <w:spacing w:line="215" w:lineRule="exact"/>
              <w:ind w:left="109" w:right="102"/>
              <w:jc w:val="center"/>
              <w:rPr>
                <w:u w:val="single"/>
              </w:rPr>
            </w:pPr>
            <w:r w:rsidRPr="00A66D5F">
              <w:t xml:space="preserve">school symbols and </w:t>
            </w:r>
            <w:r w:rsidRPr="00A66D5F">
              <w:rPr>
                <w:u w:val="single"/>
              </w:rPr>
              <w:t>crosswalk markings</w:t>
            </w:r>
          </w:p>
          <w:p w14:paraId="687B6E6F" w14:textId="77777777" w:rsidR="00D1583B" w:rsidRPr="00A66D5F" w:rsidRDefault="00D1583B" w:rsidP="00947D35">
            <w:pPr>
              <w:pStyle w:val="TableParagraph"/>
              <w:spacing w:line="215" w:lineRule="exact"/>
              <w:ind w:left="109" w:right="102"/>
              <w:jc w:val="center"/>
            </w:pPr>
          </w:p>
        </w:tc>
        <w:tc>
          <w:tcPr>
            <w:tcW w:w="2640" w:type="dxa"/>
          </w:tcPr>
          <w:p w14:paraId="624873F6" w14:textId="77777777" w:rsidR="00D1583B" w:rsidRPr="00A66D5F" w:rsidRDefault="00D1583B" w:rsidP="00947D35">
            <w:pPr>
              <w:pStyle w:val="TableParagraph"/>
              <w:spacing w:line="240" w:lineRule="auto"/>
              <w:ind w:left="448" w:right="436"/>
              <w:jc w:val="center"/>
            </w:pPr>
            <w:r w:rsidRPr="00A66D5F">
              <w:t>By the end of the 5th calendar day after</w:t>
            </w:r>
          </w:p>
          <w:p w14:paraId="109583D4" w14:textId="77777777" w:rsidR="00D1583B" w:rsidRPr="00A66D5F" w:rsidRDefault="00D1583B" w:rsidP="00947D35">
            <w:pPr>
              <w:pStyle w:val="TableParagraph"/>
              <w:spacing w:line="215" w:lineRule="exact"/>
              <w:ind w:left="112" w:right="102"/>
              <w:jc w:val="center"/>
            </w:pPr>
            <w:r w:rsidRPr="00A66D5F">
              <w:t>obliteration</w:t>
            </w:r>
          </w:p>
        </w:tc>
      </w:tr>
      <w:tr w:rsidR="00D1583B" w14:paraId="1D9A76C0" w14:textId="77777777" w:rsidTr="00947D35">
        <w:trPr>
          <w:trHeight w:val="827"/>
        </w:trPr>
        <w:tc>
          <w:tcPr>
            <w:tcW w:w="2952" w:type="dxa"/>
            <w:vMerge/>
            <w:tcBorders>
              <w:top w:val="nil"/>
            </w:tcBorders>
          </w:tcPr>
          <w:p w14:paraId="3A8DCB4A" w14:textId="77777777" w:rsidR="00D1583B" w:rsidRPr="00A66D5F" w:rsidRDefault="00D1583B" w:rsidP="00947D35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14:paraId="6CBC99D7" w14:textId="77777777" w:rsidR="00D1583B" w:rsidRPr="00A66D5F" w:rsidRDefault="00D1583B" w:rsidP="00947D35">
            <w:pPr>
              <w:pStyle w:val="TableParagraph"/>
              <w:spacing w:before="108" w:line="240" w:lineRule="auto"/>
              <w:ind w:left="0" w:right="289"/>
              <w:jc w:val="center"/>
            </w:pPr>
            <w:r>
              <w:t xml:space="preserve"> </w:t>
            </w:r>
            <w:r w:rsidRPr="00A66D5F">
              <w:t>Edge Lines and all other symbols</w:t>
            </w:r>
          </w:p>
        </w:tc>
        <w:tc>
          <w:tcPr>
            <w:tcW w:w="2640" w:type="dxa"/>
          </w:tcPr>
          <w:p w14:paraId="1A66C3A5" w14:textId="77777777" w:rsidR="00D1583B" w:rsidRPr="00A66D5F" w:rsidRDefault="00D1583B" w:rsidP="00947D35">
            <w:pPr>
              <w:pStyle w:val="TableParagraph"/>
              <w:spacing w:line="237" w:lineRule="auto"/>
              <w:ind w:left="115" w:right="102"/>
              <w:jc w:val="center"/>
            </w:pPr>
            <w:r w:rsidRPr="00A66D5F">
              <w:t xml:space="preserve">By the end of the </w:t>
            </w:r>
            <w:r w:rsidRPr="00A66D5F">
              <w:rPr>
                <w:u w:val="single"/>
              </w:rPr>
              <w:t xml:space="preserve">30th </w:t>
            </w:r>
            <w:r w:rsidRPr="00A66D5F">
              <w:t>calendar day after</w:t>
            </w:r>
          </w:p>
          <w:p w14:paraId="736C5233" w14:textId="77777777" w:rsidR="00D1583B" w:rsidRPr="00A66D5F" w:rsidRDefault="00D1583B" w:rsidP="00947D35">
            <w:pPr>
              <w:pStyle w:val="TableParagraph"/>
              <w:spacing w:line="217" w:lineRule="exact"/>
              <w:ind w:left="112" w:right="102"/>
              <w:jc w:val="center"/>
            </w:pPr>
            <w:r w:rsidRPr="00A66D5F">
              <w:t>obliteration</w:t>
            </w:r>
          </w:p>
        </w:tc>
      </w:tr>
    </w:tbl>
    <w:p w14:paraId="49CA5FEB" w14:textId="77777777" w:rsidR="00D1583B" w:rsidRDefault="00D1583B" w:rsidP="00D1583B">
      <w:pPr>
        <w:jc w:val="both"/>
        <w:rPr>
          <w:szCs w:val="24"/>
        </w:rPr>
      </w:pPr>
    </w:p>
    <w:p w14:paraId="73CE8EBD" w14:textId="77777777" w:rsidR="00D1583B" w:rsidRDefault="00D1583B" w:rsidP="00D1583B">
      <w:pPr>
        <w:jc w:val="both"/>
        <w:rPr>
          <w:szCs w:val="24"/>
        </w:rPr>
      </w:pPr>
    </w:p>
    <w:p w14:paraId="5646D6BB" w14:textId="77777777" w:rsidR="00D1583B" w:rsidRDefault="00D1583B" w:rsidP="00D1583B">
      <w:pPr>
        <w:jc w:val="both"/>
        <w:rPr>
          <w:szCs w:val="24"/>
        </w:rPr>
      </w:pPr>
      <w:r>
        <w:rPr>
          <w:szCs w:val="24"/>
        </w:rPr>
        <w:t xml:space="preserve">Prior to placing pavement marking material on concrete surfaces that are diamond ground, use an acceptable method to grind ridges </w:t>
      </w:r>
      <w:proofErr w:type="gramStart"/>
      <w:r>
        <w:rPr>
          <w:szCs w:val="24"/>
        </w:rPr>
        <w:t>smooth</w:t>
      </w:r>
      <w:proofErr w:type="gramEnd"/>
      <w:r>
        <w:rPr>
          <w:szCs w:val="24"/>
        </w:rPr>
        <w:t xml:space="preserve"> only where pavement marking will be installed.</w:t>
      </w:r>
    </w:p>
    <w:p w14:paraId="76A89753" w14:textId="77777777" w:rsidR="00D1583B" w:rsidRPr="0067281A" w:rsidRDefault="00D1583B" w:rsidP="00D1583B">
      <w:pPr>
        <w:jc w:val="both"/>
        <w:rPr>
          <w:szCs w:val="24"/>
        </w:rPr>
      </w:pPr>
    </w:p>
    <w:p w14:paraId="3CC251B9" w14:textId="77777777" w:rsidR="00D1583B" w:rsidRDefault="00D1583B" w:rsidP="00D1583B">
      <w:pPr>
        <w:jc w:val="both"/>
      </w:pPr>
      <w:r>
        <w:t>Type 3</w:t>
      </w:r>
      <w:r w:rsidRPr="00A17CF3">
        <w:t xml:space="preserve"> Cold Applied Plastic </w:t>
      </w:r>
      <w:r>
        <w:t>may be used in lieu of Type 2 Cold Applied Plastic.  I</w:t>
      </w:r>
      <w:r w:rsidRPr="00A17CF3">
        <w:t xml:space="preserve">f </w:t>
      </w:r>
      <w:r>
        <w:t>Type 3 Cold Applied Plastic</w:t>
      </w:r>
      <w:r w:rsidRPr="00A17CF3">
        <w:t xml:space="preserve"> is used, it shall be paid for using the </w:t>
      </w:r>
      <w:r>
        <w:t>Type 2</w:t>
      </w:r>
      <w:r w:rsidRPr="009212C0">
        <w:t xml:space="preserve"> Cold Applied Plastic </w:t>
      </w:r>
      <w:r w:rsidRPr="00A17CF3">
        <w:t>pay item.</w:t>
      </w:r>
    </w:p>
    <w:p w14:paraId="05C608BE" w14:textId="77777777" w:rsidR="00D1583B" w:rsidRDefault="00D1583B" w:rsidP="00D1583B">
      <w:pPr>
        <w:jc w:val="both"/>
        <w:rPr>
          <w:szCs w:val="24"/>
        </w:rPr>
      </w:pPr>
    </w:p>
    <w:p w14:paraId="194A0F08" w14:textId="77777777" w:rsidR="00D1583B" w:rsidRDefault="00D1583B" w:rsidP="00D1583B">
      <w:pPr>
        <w:jc w:val="both"/>
      </w:pPr>
      <w:r>
        <w:t>Unless otherwise specified, Heated-in-Place T</w:t>
      </w:r>
      <w:r w:rsidRPr="00A17CF3">
        <w:t>hermo</w:t>
      </w:r>
      <w:r>
        <w:t>plastic may be used in lieu of Extruded T</w:t>
      </w:r>
      <w:r w:rsidRPr="00A17CF3">
        <w:t xml:space="preserve">hermoplastic for </w:t>
      </w:r>
      <w:r>
        <w:t xml:space="preserve">stop bars, symbols, characters and diagonals.  If </w:t>
      </w:r>
      <w:r w:rsidRPr="00A37FBD">
        <w:t xml:space="preserve">Heated-in-Place Thermoplastic </w:t>
      </w:r>
      <w:r w:rsidRPr="00A17CF3">
        <w:t>is used, it sha</w:t>
      </w:r>
      <w:r>
        <w:t>ll be paid for using the Extruded T</w:t>
      </w:r>
      <w:r w:rsidRPr="00A17CF3">
        <w:t>hermoplastic pay i</w:t>
      </w:r>
      <w:r>
        <w:t>tem.</w:t>
      </w:r>
    </w:p>
    <w:p w14:paraId="492F6D9D" w14:textId="77777777" w:rsidR="00D1583B" w:rsidRDefault="00D1583B" w:rsidP="00D1583B">
      <w:pPr>
        <w:jc w:val="both"/>
      </w:pPr>
    </w:p>
    <w:p w14:paraId="3B8CF35B" w14:textId="77777777" w:rsidR="00D1583B" w:rsidRDefault="00D1583B" w:rsidP="00D1583B">
      <w:pPr>
        <w:jc w:val="both"/>
      </w:pPr>
      <w:r>
        <w:lastRenderedPageBreak/>
        <w:t>U</w:t>
      </w:r>
      <w:r w:rsidRPr="00A17CF3">
        <w:t>nless otherw</w:t>
      </w:r>
      <w:r>
        <w:t>ise specified, Heated-in-Place T</w:t>
      </w:r>
      <w:r w:rsidRPr="00A17CF3">
        <w:t xml:space="preserve">hermoplastic may be used in lieu of </w:t>
      </w:r>
      <w:r w:rsidRPr="00FA786F">
        <w:t xml:space="preserve">Cold Applied Plastic </w:t>
      </w:r>
      <w:r w:rsidRPr="00A17CF3">
        <w:t>for</w:t>
      </w:r>
      <w:r>
        <w:t xml:space="preserve"> stop bars, symbols, characters</w:t>
      </w:r>
      <w:r w:rsidRPr="00A17CF3">
        <w:t xml:space="preserve"> and diagonals on </w:t>
      </w:r>
      <w:r>
        <w:t>asphalt or concrete roadways.  I</w:t>
      </w:r>
      <w:r w:rsidRPr="00A17CF3">
        <w:t>f</w:t>
      </w:r>
      <w:r>
        <w:t> </w:t>
      </w:r>
      <w:r w:rsidRPr="00A37FBD">
        <w:t xml:space="preserve">Heated-in-Place Thermoplastic </w:t>
      </w:r>
      <w:r w:rsidRPr="00A17CF3">
        <w:t xml:space="preserve">is used, it shall be paid for using the </w:t>
      </w:r>
      <w:r w:rsidRPr="00FA786F">
        <w:t xml:space="preserve">Cold Applied Plastic </w:t>
      </w:r>
      <w:r>
        <w:t>pay item.</w:t>
      </w:r>
    </w:p>
    <w:p w14:paraId="00312144" w14:textId="77777777" w:rsidR="00D1583B" w:rsidRPr="00FA786F" w:rsidRDefault="00D1583B" w:rsidP="00D1583B">
      <w:pPr>
        <w:jc w:val="both"/>
      </w:pPr>
    </w:p>
    <w:p w14:paraId="77D5DB55" w14:textId="77777777" w:rsidR="00D1583B" w:rsidRDefault="00D1583B" w:rsidP="00D1583B">
      <w:pPr>
        <w:keepNext/>
        <w:keepLines/>
        <w:jc w:val="both"/>
        <w:rPr>
          <w:b/>
          <w:szCs w:val="24"/>
        </w:rPr>
      </w:pPr>
      <w:r w:rsidRPr="0067281A">
        <w:rPr>
          <w:b/>
          <w:szCs w:val="24"/>
        </w:rPr>
        <w:t>Markers: All Facilities</w:t>
      </w:r>
    </w:p>
    <w:p w14:paraId="624C3D78" w14:textId="77777777" w:rsidR="00D1583B" w:rsidRPr="0067281A" w:rsidRDefault="00D1583B" w:rsidP="00D1583B">
      <w:pPr>
        <w:keepNext/>
        <w:keepLines/>
        <w:jc w:val="both"/>
        <w:rPr>
          <w:b/>
          <w:szCs w:val="24"/>
        </w:rPr>
      </w:pPr>
    </w:p>
    <w:p w14:paraId="21DF1AE8" w14:textId="2A7761C7" w:rsidR="00D1583B" w:rsidRDefault="00D1583B" w:rsidP="00D1583B">
      <w:pPr>
        <w:jc w:val="both"/>
        <w:rPr>
          <w:szCs w:val="24"/>
        </w:rPr>
      </w:pPr>
      <w:r w:rsidRPr="0067281A">
        <w:rPr>
          <w:szCs w:val="24"/>
        </w:rPr>
        <w:t xml:space="preserve">Remove existing pavement markers in preparation for paving.  Repair any pavement damage due to existing pavement marker removal prior to the end of the </w:t>
      </w:r>
      <w:proofErr w:type="gramStart"/>
      <w:r w:rsidRPr="0067281A">
        <w:rPr>
          <w:szCs w:val="24"/>
        </w:rPr>
        <w:t>work day</w:t>
      </w:r>
      <w:proofErr w:type="gramEnd"/>
      <w:r w:rsidRPr="0067281A">
        <w:rPr>
          <w:szCs w:val="24"/>
        </w:rPr>
        <w:t>. Dispose of existing pavement markers as directed by the Engineer. No direct paym</w:t>
      </w:r>
      <w:r>
        <w:rPr>
          <w:szCs w:val="24"/>
        </w:rPr>
        <w:t xml:space="preserve">ent will be made for this work </w:t>
      </w:r>
      <w:r w:rsidRPr="0067281A">
        <w:rPr>
          <w:szCs w:val="24"/>
        </w:rPr>
        <w:t>as it will be incidental to the paving operation.</w:t>
      </w:r>
    </w:p>
    <w:p w14:paraId="071808DB" w14:textId="77777777" w:rsidR="00D1583B" w:rsidRPr="0067281A" w:rsidRDefault="00D1583B" w:rsidP="00D1583B">
      <w:pPr>
        <w:jc w:val="both"/>
        <w:rPr>
          <w:szCs w:val="24"/>
        </w:rPr>
      </w:pPr>
    </w:p>
    <w:p w14:paraId="4018737A" w14:textId="78CA51B5" w:rsidR="00D1583B" w:rsidRPr="0067281A" w:rsidRDefault="00D1583B" w:rsidP="00D1583B">
      <w:pPr>
        <w:jc w:val="both"/>
        <w:rPr>
          <w:szCs w:val="24"/>
        </w:rPr>
      </w:pPr>
      <w:r w:rsidRPr="0067281A">
        <w:rPr>
          <w:szCs w:val="24"/>
        </w:rPr>
        <w:t xml:space="preserve">Install permanent pavement markers within 60 calendar days after completing the resurfacing on each map. </w:t>
      </w:r>
      <w:r>
        <w:rPr>
          <w:szCs w:val="24"/>
        </w:rPr>
        <w:t xml:space="preserve"> </w:t>
      </w:r>
      <w:r w:rsidRPr="0067281A">
        <w:rPr>
          <w:szCs w:val="24"/>
        </w:rPr>
        <w:t xml:space="preserve">Pavement markers shall be installed in accordance with </w:t>
      </w:r>
      <w:r w:rsidR="009703C9">
        <w:rPr>
          <w:szCs w:val="24"/>
        </w:rPr>
        <w:t>the contract</w:t>
      </w:r>
      <w:r>
        <w:rPr>
          <w:i/>
          <w:szCs w:val="24"/>
        </w:rPr>
        <w:t>.</w:t>
      </w:r>
    </w:p>
    <w:p w14:paraId="0512F8D3" w14:textId="77777777" w:rsidR="00D1583B" w:rsidRPr="0067281A" w:rsidRDefault="00D1583B" w:rsidP="00D1583B">
      <w:pPr>
        <w:jc w:val="both"/>
        <w:rPr>
          <w:szCs w:val="24"/>
        </w:rPr>
      </w:pPr>
    </w:p>
    <w:p w14:paraId="43E0608A" w14:textId="77777777" w:rsidR="00D1583B" w:rsidRPr="0067281A" w:rsidRDefault="00D1583B" w:rsidP="00D1583B">
      <w:pPr>
        <w:keepNext/>
        <w:keepLines/>
        <w:jc w:val="both"/>
        <w:rPr>
          <w:b/>
          <w:szCs w:val="24"/>
        </w:rPr>
      </w:pPr>
      <w:r w:rsidRPr="0067281A">
        <w:rPr>
          <w:b/>
          <w:szCs w:val="24"/>
        </w:rPr>
        <w:t>Markings</w:t>
      </w:r>
      <w:r>
        <w:rPr>
          <w:b/>
          <w:szCs w:val="24"/>
        </w:rPr>
        <w:t xml:space="preserve"> and Markers</w:t>
      </w:r>
      <w:r w:rsidRPr="0067281A">
        <w:rPr>
          <w:b/>
          <w:szCs w:val="24"/>
        </w:rPr>
        <w:t>: All Facilities</w:t>
      </w:r>
    </w:p>
    <w:p w14:paraId="11E45638" w14:textId="77777777" w:rsidR="00D1583B" w:rsidRPr="0067281A" w:rsidRDefault="00D1583B" w:rsidP="00D1583B">
      <w:pPr>
        <w:keepNext/>
        <w:keepLines/>
        <w:jc w:val="both"/>
        <w:rPr>
          <w:szCs w:val="24"/>
        </w:rPr>
      </w:pPr>
    </w:p>
    <w:p w14:paraId="7FCC4BC7" w14:textId="78DF0EA3" w:rsidR="00D1583B" w:rsidRDefault="00D1583B" w:rsidP="00D1583B">
      <w:pPr>
        <w:jc w:val="both"/>
        <w:rPr>
          <w:szCs w:val="24"/>
        </w:rPr>
      </w:pPr>
      <w:r w:rsidRPr="00A743EC">
        <w:rPr>
          <w:szCs w:val="24"/>
        </w:rPr>
        <w:t xml:space="preserve">Review and record the existing pavement markings </w:t>
      </w:r>
      <w:r>
        <w:rPr>
          <w:szCs w:val="24"/>
        </w:rPr>
        <w:t xml:space="preserve">and markers </w:t>
      </w:r>
      <w:r w:rsidRPr="00A743EC">
        <w:rPr>
          <w:szCs w:val="24"/>
        </w:rPr>
        <w:t>before r</w:t>
      </w:r>
      <w:r>
        <w:rPr>
          <w:szCs w:val="24"/>
        </w:rPr>
        <w:t xml:space="preserve">esurfacing.  Re-establish the </w:t>
      </w:r>
      <w:r w:rsidRPr="00A743EC">
        <w:rPr>
          <w:szCs w:val="24"/>
        </w:rPr>
        <w:t xml:space="preserve">new pavement markings </w:t>
      </w:r>
      <w:r>
        <w:rPr>
          <w:szCs w:val="24"/>
        </w:rPr>
        <w:t xml:space="preserve">and markers </w:t>
      </w:r>
      <w:r w:rsidRPr="00A743EC">
        <w:rPr>
          <w:szCs w:val="24"/>
        </w:rPr>
        <w:t>using the record of existing ma</w:t>
      </w:r>
      <w:r>
        <w:rPr>
          <w:szCs w:val="24"/>
        </w:rPr>
        <w:t>rkings in conjunction with the</w:t>
      </w:r>
      <w:bookmarkStart w:id="0" w:name="_Hlk530470032"/>
      <w:r w:rsidRPr="001E760E">
        <w:rPr>
          <w:i/>
          <w:szCs w:val="24"/>
        </w:rPr>
        <w:t xml:space="preserve"> </w:t>
      </w:r>
      <w:r w:rsidR="009703C9">
        <w:rPr>
          <w:iCs/>
          <w:szCs w:val="24"/>
        </w:rPr>
        <w:t>contract</w:t>
      </w:r>
      <w:bookmarkEnd w:id="0"/>
      <w:r>
        <w:rPr>
          <w:i/>
          <w:szCs w:val="24"/>
        </w:rPr>
        <w:t xml:space="preserve">. </w:t>
      </w:r>
      <w:r>
        <w:rPr>
          <w:szCs w:val="24"/>
        </w:rPr>
        <w:t xml:space="preserve"> Unless otherwise directed by the </w:t>
      </w:r>
      <w:r w:rsidR="00F44391">
        <w:rPr>
          <w:szCs w:val="24"/>
        </w:rPr>
        <w:t>E</w:t>
      </w:r>
      <w:r>
        <w:rPr>
          <w:szCs w:val="24"/>
        </w:rPr>
        <w:t>ngineer, new pavement markings</w:t>
      </w:r>
      <w:r w:rsidR="009703C9">
        <w:rPr>
          <w:szCs w:val="24"/>
        </w:rPr>
        <w:t xml:space="preserve"> and markers</w:t>
      </w:r>
      <w:r>
        <w:rPr>
          <w:szCs w:val="24"/>
        </w:rPr>
        <w:t xml:space="preserve"> not meeting the current standards should be updated </w:t>
      </w:r>
      <w:r w:rsidR="009703C9">
        <w:rPr>
          <w:szCs w:val="24"/>
        </w:rPr>
        <w:t>as specified in the contract</w:t>
      </w:r>
      <w:r>
        <w:rPr>
          <w:i/>
          <w:szCs w:val="24"/>
        </w:rPr>
        <w:t>.</w:t>
      </w:r>
      <w:r>
        <w:rPr>
          <w:szCs w:val="24"/>
        </w:rPr>
        <w:t xml:space="preserve">  </w:t>
      </w:r>
      <w:r w:rsidRPr="00A37FBD">
        <w:rPr>
          <w:szCs w:val="24"/>
        </w:rPr>
        <w:t xml:space="preserve">Have existing or proposed passing zones reviewed by the engineer before installation.  </w:t>
      </w:r>
      <w:r w:rsidRPr="00A743EC">
        <w:rPr>
          <w:szCs w:val="24"/>
        </w:rPr>
        <w:t>Submit the record of t</w:t>
      </w:r>
      <w:r>
        <w:rPr>
          <w:szCs w:val="24"/>
        </w:rPr>
        <w:t>he existing pavement markings seven</w:t>
      </w:r>
      <w:r w:rsidRPr="00A743EC">
        <w:rPr>
          <w:szCs w:val="24"/>
        </w:rPr>
        <w:t xml:space="preserve"> calendar days before th</w:t>
      </w:r>
      <w:r>
        <w:rPr>
          <w:szCs w:val="24"/>
        </w:rPr>
        <w:t>e obliteration of any pavement</w:t>
      </w:r>
      <w:r w:rsidRPr="00A743EC">
        <w:rPr>
          <w:szCs w:val="24"/>
        </w:rPr>
        <w:t xml:space="preserve"> markings</w:t>
      </w:r>
      <w:r>
        <w:rPr>
          <w:szCs w:val="24"/>
        </w:rPr>
        <w:t>.</w:t>
      </w:r>
    </w:p>
    <w:p w14:paraId="5B83FC4A" w14:textId="77777777" w:rsidR="00D1583B" w:rsidRDefault="00D1583B" w:rsidP="00D1583B">
      <w:pPr>
        <w:jc w:val="both"/>
        <w:rPr>
          <w:szCs w:val="24"/>
        </w:rPr>
      </w:pPr>
    </w:p>
    <w:p w14:paraId="71728B68" w14:textId="244D8C8B" w:rsidR="00D1583B" w:rsidRDefault="00D1583B" w:rsidP="00D1583B">
      <w:pPr>
        <w:jc w:val="both"/>
        <w:rPr>
          <w:szCs w:val="24"/>
        </w:rPr>
      </w:pPr>
      <w:r w:rsidRPr="006D7B5D">
        <w:rPr>
          <w:szCs w:val="24"/>
        </w:rPr>
        <w:t>Mainline pavement shall not be left milled, unmarked or uneven at the end of a paving season.  If</w:t>
      </w:r>
      <w:r>
        <w:rPr>
          <w:szCs w:val="24"/>
        </w:rPr>
        <w:t> </w:t>
      </w:r>
      <w:r w:rsidRPr="006D7B5D">
        <w:rPr>
          <w:szCs w:val="24"/>
        </w:rPr>
        <w:t>the Contractor begins any map and does not complete within the seasonal restrictions, including placement of final pavement markings or permanent markers, the Contractor shall be re</w:t>
      </w:r>
      <w:r>
        <w:rPr>
          <w:szCs w:val="24"/>
        </w:rPr>
        <w:t>sponsible for, at his expense, P</w:t>
      </w:r>
      <w:r w:rsidRPr="006D7B5D">
        <w:rPr>
          <w:szCs w:val="24"/>
        </w:rPr>
        <w:t xml:space="preserve">aint </w:t>
      </w:r>
      <w:r w:rsidRPr="0067281A">
        <w:rPr>
          <w:szCs w:val="24"/>
        </w:rPr>
        <w:t xml:space="preserve">in accordance with </w:t>
      </w:r>
      <w:r w:rsidRPr="006D7B5D">
        <w:rPr>
          <w:szCs w:val="24"/>
        </w:rPr>
        <w:t xml:space="preserve">Article </w:t>
      </w:r>
      <w:r>
        <w:rPr>
          <w:szCs w:val="24"/>
        </w:rPr>
        <w:t>1205-08</w:t>
      </w:r>
      <w:r w:rsidRPr="006D7B5D">
        <w:rPr>
          <w:szCs w:val="24"/>
        </w:rPr>
        <w:t xml:space="preserve"> </w:t>
      </w:r>
      <w:r>
        <w:rPr>
          <w:szCs w:val="24"/>
        </w:rPr>
        <w:t>and Temporary M</w:t>
      </w:r>
      <w:r w:rsidRPr="006D7B5D">
        <w:rPr>
          <w:szCs w:val="24"/>
        </w:rPr>
        <w:t xml:space="preserve">arkers </w:t>
      </w:r>
      <w:r w:rsidRPr="0067281A">
        <w:rPr>
          <w:szCs w:val="24"/>
        </w:rPr>
        <w:t xml:space="preserve">in accordance with </w:t>
      </w:r>
      <w:r w:rsidRPr="006D7B5D">
        <w:rPr>
          <w:szCs w:val="24"/>
        </w:rPr>
        <w:t>Section</w:t>
      </w:r>
      <w:r>
        <w:rPr>
          <w:szCs w:val="24"/>
        </w:rPr>
        <w:t> </w:t>
      </w:r>
      <w:r w:rsidRPr="006D7B5D">
        <w:rPr>
          <w:szCs w:val="24"/>
        </w:rPr>
        <w:t>1251 of the</w:t>
      </w:r>
      <w:r w:rsidRPr="00BC37BB">
        <w:rPr>
          <w:i/>
          <w:szCs w:val="24"/>
        </w:rPr>
        <w:t xml:space="preserve"> Standard Specifications</w:t>
      </w:r>
      <w:r w:rsidRPr="006D7B5D">
        <w:rPr>
          <w:szCs w:val="24"/>
        </w:rPr>
        <w:t>.</w:t>
      </w:r>
    </w:p>
    <w:sectPr w:rsidR="00D15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837D7" w14:textId="77777777" w:rsidR="00D1583B" w:rsidRDefault="00D1583B" w:rsidP="00D1583B">
      <w:r>
        <w:separator/>
      </w:r>
    </w:p>
  </w:endnote>
  <w:endnote w:type="continuationSeparator" w:id="0">
    <w:p w14:paraId="62206FF5" w14:textId="77777777" w:rsidR="00D1583B" w:rsidRDefault="00D1583B" w:rsidP="00D1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3226B" w14:textId="77777777" w:rsidR="00D1583B" w:rsidRDefault="00D1583B" w:rsidP="00D1583B">
      <w:r>
        <w:separator/>
      </w:r>
    </w:p>
  </w:footnote>
  <w:footnote w:type="continuationSeparator" w:id="0">
    <w:p w14:paraId="35CED18E" w14:textId="77777777" w:rsidR="00D1583B" w:rsidRDefault="00D1583B" w:rsidP="00D1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747AD"/>
    <w:multiLevelType w:val="hybridMultilevel"/>
    <w:tmpl w:val="E5E6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2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F5"/>
    <w:rsid w:val="00116076"/>
    <w:rsid w:val="002D639D"/>
    <w:rsid w:val="003D6523"/>
    <w:rsid w:val="005E43AA"/>
    <w:rsid w:val="006A3B3D"/>
    <w:rsid w:val="00835270"/>
    <w:rsid w:val="009703C9"/>
    <w:rsid w:val="00A548F5"/>
    <w:rsid w:val="00AB46B8"/>
    <w:rsid w:val="00BA0E76"/>
    <w:rsid w:val="00BF2F9E"/>
    <w:rsid w:val="00D1583B"/>
    <w:rsid w:val="00DB145A"/>
    <w:rsid w:val="00DC303A"/>
    <w:rsid w:val="00E57624"/>
    <w:rsid w:val="00F4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4977"/>
  <w15:chartTrackingRefBased/>
  <w15:docId w15:val="{C8958F43-CE02-4A37-84B1-530211C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1"/>
    <w:qFormat/>
    <w:rsid w:val="00835270"/>
    <w:pPr>
      <w:widowControl w:val="0"/>
      <w:spacing w:before="189"/>
      <w:ind w:left="120"/>
      <w:outlineLvl w:val="0"/>
    </w:pPr>
    <w:rPr>
      <w:rFonts w:cstheme="minorBidi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5270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5270"/>
    <w:pPr>
      <w:widowControl w:val="0"/>
      <w:spacing w:before="185"/>
      <w:ind w:left="119"/>
    </w:pPr>
    <w:rPr>
      <w:rFonts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5270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8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1583B"/>
    <w:pPr>
      <w:widowControl w:val="0"/>
      <w:autoSpaceDE w:val="0"/>
      <w:autoSpaceDN w:val="0"/>
      <w:spacing w:line="210" w:lineRule="exact"/>
      <w:ind w:left="20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5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83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5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83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3" ma:contentTypeDescription="Create a new document." ma:contentTypeScope="" ma:versionID="8bd54a20f28cd045436f7af403f7941d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74586c064743be8c392aa71bcef31efd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IconOverlay xmlns="http://schemas.microsoft.com/sharepoint/v4" xsi:nil="true"/>
    <Description0 xmlns="a1723daa-cf87-4507-994d-e2a7228cc2d2" xsi:nil="true"/>
    <Filter_x002d_By xmlns="a1723daa-cf87-4507-994d-e2a7228cc2d2">WASP Resurf</Filter_x002d_By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>3</Order0>
  </documentManagement>
</p:properties>
</file>

<file path=customXml/itemProps1.xml><?xml version="1.0" encoding="utf-8"?>
<ds:datastoreItem xmlns:ds="http://schemas.openxmlformats.org/officeDocument/2006/customXml" ds:itemID="{E3A6B288-48E5-4F6F-BA01-312E5709E6D9}"/>
</file>

<file path=customXml/itemProps2.xml><?xml version="1.0" encoding="utf-8"?>
<ds:datastoreItem xmlns:ds="http://schemas.openxmlformats.org/officeDocument/2006/customXml" ds:itemID="{A8B5017D-5E7E-43A5-A422-1B8CCB5A3D4D}"/>
</file>

<file path=customXml/itemProps3.xml><?xml version="1.0" encoding="utf-8"?>
<ds:datastoreItem xmlns:ds="http://schemas.openxmlformats.org/officeDocument/2006/customXml" ds:itemID="{84E51520-47B0-4CE7-9E52-861990EFD90D}"/>
</file>

<file path=customXml/itemProps4.xml><?xml version="1.0" encoding="utf-8"?>
<ds:datastoreItem xmlns:ds="http://schemas.openxmlformats.org/officeDocument/2006/customXml" ds:itemID="{3067AD29-CC63-4DAE-9E26-E48AE6A8F8BC}"/>
</file>

<file path=customXml/itemProps5.xml><?xml version="1.0" encoding="utf-8"?>
<ds:datastoreItem xmlns:ds="http://schemas.openxmlformats.org/officeDocument/2006/customXml" ds:itemID="{A7ABABC8-4267-434B-9755-E4D1CE9D8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Markings and Markers (RWZ-3)</dc:title>
  <dc:subject/>
  <dc:creator>Jackson R. Kilgore</dc:creator>
  <cp:keywords/>
  <dc:description/>
  <cp:lastModifiedBy>Karmen E. Miller</cp:lastModifiedBy>
  <cp:revision>5</cp:revision>
  <dcterms:created xsi:type="dcterms:W3CDTF">2018-07-20T18:12:00Z</dcterms:created>
  <dcterms:modified xsi:type="dcterms:W3CDTF">2024-10-14T13:34:00Z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0x010100E83FB5A906245648A4FA70A970C4D2FD</vt:lpwstr>
  </property>
  <property fmtid="{D5CDD505-2E9C-101B-9397-08002B2CF9AE}" pid="3" name="Order">
    <vt:r8>37800</vt:r8>
  </property>
</Properties>
</file>