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6BF55" w14:textId="75C713B7" w:rsidR="004B2378" w:rsidRPr="004B2378" w:rsidRDefault="004B2378" w:rsidP="004B2378">
      <w:pPr>
        <w:rPr>
          <w:b/>
          <w:sz w:val="28"/>
          <w:szCs w:val="28"/>
        </w:rPr>
      </w:pPr>
      <w:r w:rsidRPr="004B2378">
        <w:rPr>
          <w:b/>
          <w:sz w:val="28"/>
          <w:szCs w:val="28"/>
        </w:rPr>
        <w:t xml:space="preserve">Foreign Languages for NCDOT public meeting notices </w:t>
      </w:r>
    </w:p>
    <w:p w14:paraId="08CE5923" w14:textId="77777777" w:rsidR="004B2378" w:rsidRPr="004B2378" w:rsidRDefault="004B2378" w:rsidP="004B2378">
      <w:bookmarkStart w:id="0" w:name="_Hlk5368665"/>
      <w:r w:rsidRPr="004B2378">
        <w:rPr>
          <w:b/>
          <w:bCs/>
        </w:rPr>
        <w:t>English:</w:t>
      </w:r>
      <w:r w:rsidRPr="004B2378">
        <w:t xml:space="preserve"> </w:t>
      </w:r>
      <w:bookmarkEnd w:id="0"/>
      <w:r w:rsidRPr="004B2378">
        <w:t>Persons who do not speak English, or have a limited ability to read, speak or understand English, may receive interpretive services upon request prior to the meeting by calling 1-800-481-6494.</w:t>
      </w:r>
    </w:p>
    <w:p w14:paraId="433274FD" w14:textId="32141FBD" w:rsidR="004B2378" w:rsidRPr="004B2378" w:rsidRDefault="004B2378" w:rsidP="004B2378">
      <w:r w:rsidRPr="004B2378">
        <w:t> </w:t>
      </w:r>
      <w:bookmarkStart w:id="1" w:name="_Hlk5368692"/>
      <w:proofErr w:type="spellStart"/>
      <w:r w:rsidRPr="004B2378">
        <w:rPr>
          <w:b/>
          <w:bCs/>
          <w:lang w:val="es-MX"/>
        </w:rPr>
        <w:t>Spanish</w:t>
      </w:r>
      <w:proofErr w:type="spellEnd"/>
      <w:r w:rsidRPr="004B2378">
        <w:rPr>
          <w:b/>
          <w:bCs/>
          <w:lang w:val="es-MX"/>
        </w:rPr>
        <w:t>:</w:t>
      </w:r>
      <w:r w:rsidRPr="004B2378">
        <w:rPr>
          <w:lang w:val="es-MX"/>
        </w:rPr>
        <w:t xml:space="preserve"> </w:t>
      </w:r>
      <w:bookmarkEnd w:id="1"/>
      <w:r w:rsidRPr="004B2378">
        <w:rPr>
          <w:lang w:val="es-MX"/>
        </w:rPr>
        <w:t>Aquellas personas no hablan inglés, o tienen limitaciones para leer, hablar o entender inglés, podrían recibir servicios de interpretación si los solicitan antes de la reunión llamando al 1-800-481-6494.</w:t>
      </w:r>
    </w:p>
    <w:p w14:paraId="01BEF7F0" w14:textId="77777777" w:rsidR="004B2378" w:rsidRPr="004B2378" w:rsidRDefault="004B2378" w:rsidP="004B2378">
      <w:bookmarkStart w:id="2" w:name="_Hlk5368708"/>
      <w:r w:rsidRPr="004B2378">
        <w:rPr>
          <w:b/>
          <w:bCs/>
          <w:lang w:val="es-MX"/>
        </w:rPr>
        <w:t>French</w:t>
      </w:r>
      <w:r w:rsidRPr="004B2378">
        <w:rPr>
          <w:lang w:val="es-MX"/>
        </w:rPr>
        <w:t xml:space="preserve">: </w:t>
      </w:r>
      <w:bookmarkEnd w:id="2"/>
      <w:r w:rsidRPr="004B2378">
        <w:rPr>
          <w:lang w:val="fr-FR"/>
        </w:rPr>
        <w:t xml:space="preserve">Les personnes qui ne parlent pas anglais ou ont une capacité limitée à lire, parler ou comprendre l'anglais peuvent recevoir des services d'interprétation sur </w:t>
      </w:r>
      <w:proofErr w:type="gramStart"/>
      <w:r w:rsidRPr="004B2378">
        <w:rPr>
          <w:lang w:val="fr-FR"/>
        </w:rPr>
        <w:t>demande</w:t>
      </w:r>
      <w:proofErr w:type="gramEnd"/>
      <w:r w:rsidRPr="004B2378">
        <w:rPr>
          <w:lang w:val="fr-FR"/>
        </w:rPr>
        <w:t xml:space="preserve"> avant la réunion en appelant </w:t>
      </w:r>
      <w:r w:rsidRPr="004B2378">
        <w:rPr>
          <w:lang w:val="es-MX"/>
        </w:rPr>
        <w:t>1-800-481-6494.</w:t>
      </w:r>
    </w:p>
    <w:p w14:paraId="597A9B02" w14:textId="370D7053" w:rsidR="004B2378" w:rsidRPr="004B2378" w:rsidRDefault="004B2378" w:rsidP="004B2378">
      <w:r w:rsidRPr="004B2378">
        <w:rPr>
          <w:lang w:val="es-MX"/>
        </w:rPr>
        <w:t> </w:t>
      </w:r>
      <w:bookmarkStart w:id="3" w:name="_Hlk5368718"/>
      <w:r w:rsidRPr="004B2378">
        <w:rPr>
          <w:b/>
          <w:bCs/>
        </w:rPr>
        <w:t>German</w:t>
      </w:r>
      <w:r w:rsidRPr="004B2378">
        <w:t xml:space="preserve">: </w:t>
      </w:r>
      <w:bookmarkEnd w:id="3"/>
      <w:r w:rsidRPr="004B2378">
        <w:rPr>
          <w:lang w:val="de-DE"/>
        </w:rPr>
        <w:t>Personen, die kein Englisch sprechen oder nur eine begrenzte Fähigkeit zum Lesen, Sprechen oder Verstehen von Englisch haben, erhalten auf Anfrage vor der Besprechung auf Anfrage einen Dolmetschservice</w:t>
      </w:r>
      <w:r w:rsidRPr="004B2378">
        <w:t xml:space="preserve"> 1-800-481-6494.</w:t>
      </w:r>
    </w:p>
    <w:p w14:paraId="4F95F272" w14:textId="2547301C" w:rsidR="004B2378" w:rsidRPr="004B2378" w:rsidRDefault="004B2378" w:rsidP="004B2378">
      <w:r w:rsidRPr="004B2378">
        <w:t> </w:t>
      </w:r>
      <w:r w:rsidRPr="004B2378">
        <w:rPr>
          <w:b/>
          <w:bCs/>
        </w:rPr>
        <w:t>Russian</w:t>
      </w:r>
      <w:r w:rsidRPr="004B2378">
        <w:t xml:space="preserve">: </w:t>
      </w:r>
      <w:r w:rsidRPr="004B2378">
        <w:rPr>
          <w:lang w:val="ru-RU"/>
        </w:rPr>
        <w:t>Лица, которые не говорят по-английски или имеют ограниченные способности читать, говорить или понимать по-английски, могут получить услуги переводчика по запросу до начала встречи, позвонив</w:t>
      </w:r>
      <w:r w:rsidRPr="004B2378">
        <w:t xml:space="preserve"> 1-800-481-6494.</w:t>
      </w:r>
    </w:p>
    <w:p w14:paraId="2889F99C" w14:textId="633FE529" w:rsidR="004B2378" w:rsidRPr="004B2378" w:rsidRDefault="004B2378" w:rsidP="004B2378">
      <w:r w:rsidRPr="004B2378">
        <w:t> </w:t>
      </w:r>
      <w:bookmarkStart w:id="4" w:name="_Hlk5368738"/>
      <w:r w:rsidRPr="004B2378">
        <w:rPr>
          <w:b/>
          <w:bCs/>
        </w:rPr>
        <w:t>Hindi</w:t>
      </w:r>
      <w:r w:rsidRPr="004B2378">
        <w:t xml:space="preserve">: </w:t>
      </w:r>
      <w:bookmarkEnd w:id="4"/>
      <w:r w:rsidRPr="004B2378">
        <w:rPr>
          <w:rFonts w:ascii="Nirmala UI" w:hAnsi="Nirmala UI" w:cs="Nirmala UI" w:hint="cs"/>
          <w:cs/>
          <w:lang w:bidi="hi-IN"/>
        </w:rPr>
        <w:t>वे</w:t>
      </w:r>
      <w:r w:rsidRPr="004B2378">
        <w:rPr>
          <w:cs/>
          <w:lang w:bidi="hi-IN"/>
        </w:rPr>
        <w:t xml:space="preserve"> </w:t>
      </w:r>
      <w:r w:rsidRPr="004B2378">
        <w:rPr>
          <w:rFonts w:ascii="Nirmala UI" w:hAnsi="Nirmala UI" w:cs="Nirmala UI" w:hint="cs"/>
          <w:cs/>
          <w:lang w:bidi="hi-IN"/>
        </w:rPr>
        <w:t>व्यक्ति</w:t>
      </w:r>
      <w:r w:rsidRPr="004B2378">
        <w:rPr>
          <w:cs/>
          <w:lang w:bidi="hi-IN"/>
        </w:rPr>
        <w:t xml:space="preserve"> </w:t>
      </w:r>
      <w:r w:rsidRPr="004B2378">
        <w:rPr>
          <w:rFonts w:ascii="Nirmala UI" w:hAnsi="Nirmala UI" w:cs="Nirmala UI" w:hint="cs"/>
          <w:cs/>
          <w:lang w:bidi="hi-IN"/>
        </w:rPr>
        <w:t>जो</w:t>
      </w:r>
      <w:r w:rsidRPr="004B2378">
        <w:rPr>
          <w:cs/>
          <w:lang w:bidi="hi-IN"/>
        </w:rPr>
        <w:t xml:space="preserve"> </w:t>
      </w:r>
      <w:r w:rsidRPr="004B2378">
        <w:rPr>
          <w:rFonts w:ascii="Nirmala UI" w:hAnsi="Nirmala UI" w:cs="Nirmala UI" w:hint="cs"/>
          <w:cs/>
          <w:lang w:bidi="hi-IN"/>
        </w:rPr>
        <w:t>अंग्रेजी</w:t>
      </w:r>
      <w:r w:rsidRPr="004B2378">
        <w:rPr>
          <w:cs/>
          <w:lang w:bidi="hi-IN"/>
        </w:rPr>
        <w:t xml:space="preserve"> </w:t>
      </w:r>
      <w:r w:rsidRPr="004B2378">
        <w:rPr>
          <w:rFonts w:ascii="Nirmala UI" w:hAnsi="Nirmala UI" w:cs="Nirmala UI" w:hint="cs"/>
          <w:cs/>
          <w:lang w:bidi="hi-IN"/>
        </w:rPr>
        <w:t>नहीं</w:t>
      </w:r>
      <w:r w:rsidRPr="004B2378">
        <w:rPr>
          <w:cs/>
          <w:lang w:bidi="hi-IN"/>
        </w:rPr>
        <w:t xml:space="preserve"> </w:t>
      </w:r>
      <w:r w:rsidRPr="004B2378">
        <w:rPr>
          <w:rFonts w:ascii="Nirmala UI" w:hAnsi="Nirmala UI" w:cs="Nirmala UI" w:hint="cs"/>
          <w:cs/>
          <w:lang w:bidi="hi-IN"/>
        </w:rPr>
        <w:t>बोलते</w:t>
      </w:r>
      <w:r w:rsidRPr="004B2378">
        <w:rPr>
          <w:cs/>
          <w:lang w:bidi="hi-IN"/>
        </w:rPr>
        <w:t xml:space="preserve"> </w:t>
      </w:r>
      <w:r w:rsidRPr="004B2378">
        <w:rPr>
          <w:rFonts w:ascii="Nirmala UI" w:hAnsi="Nirmala UI" w:cs="Nirmala UI" w:hint="cs"/>
          <w:cs/>
          <w:lang w:bidi="hi-IN"/>
        </w:rPr>
        <w:t>हैं</w:t>
      </w:r>
      <w:r w:rsidRPr="004B2378">
        <w:t xml:space="preserve">, </w:t>
      </w:r>
      <w:r w:rsidRPr="004B2378">
        <w:rPr>
          <w:rFonts w:ascii="Nirmala UI" w:hAnsi="Nirmala UI" w:cs="Nirmala UI" w:hint="cs"/>
          <w:cs/>
          <w:lang w:bidi="hi-IN"/>
        </w:rPr>
        <w:t>या</w:t>
      </w:r>
      <w:r w:rsidRPr="004B2378">
        <w:rPr>
          <w:cs/>
          <w:lang w:bidi="hi-IN"/>
        </w:rPr>
        <w:t xml:space="preserve"> </w:t>
      </w:r>
      <w:r w:rsidRPr="004B2378">
        <w:rPr>
          <w:rFonts w:ascii="Nirmala UI" w:hAnsi="Nirmala UI" w:cs="Nirmala UI" w:hint="cs"/>
          <w:cs/>
          <w:lang w:bidi="hi-IN"/>
        </w:rPr>
        <w:t>अंग्रेजी</w:t>
      </w:r>
      <w:r w:rsidRPr="004B2378">
        <w:rPr>
          <w:cs/>
          <w:lang w:bidi="hi-IN"/>
        </w:rPr>
        <w:t xml:space="preserve"> </w:t>
      </w:r>
      <w:r w:rsidRPr="004B2378">
        <w:rPr>
          <w:rFonts w:ascii="Nirmala UI" w:hAnsi="Nirmala UI" w:cs="Nirmala UI" w:hint="cs"/>
          <w:cs/>
          <w:lang w:bidi="hi-IN"/>
        </w:rPr>
        <w:t>पढ़ने</w:t>
      </w:r>
      <w:r w:rsidRPr="004B2378">
        <w:t xml:space="preserve">, </w:t>
      </w:r>
      <w:r w:rsidRPr="004B2378">
        <w:rPr>
          <w:rFonts w:ascii="Nirmala UI" w:hAnsi="Nirmala UI" w:cs="Nirmala UI" w:hint="cs"/>
          <w:cs/>
          <w:lang w:bidi="hi-IN"/>
        </w:rPr>
        <w:t>बोलने</w:t>
      </w:r>
      <w:r w:rsidRPr="004B2378">
        <w:rPr>
          <w:cs/>
          <w:lang w:bidi="hi-IN"/>
        </w:rPr>
        <w:t xml:space="preserve"> </w:t>
      </w:r>
      <w:r w:rsidRPr="004B2378">
        <w:rPr>
          <w:rFonts w:ascii="Nirmala UI" w:hAnsi="Nirmala UI" w:cs="Nirmala UI" w:hint="cs"/>
          <w:cs/>
          <w:lang w:bidi="hi-IN"/>
        </w:rPr>
        <w:t>या</w:t>
      </w:r>
      <w:r w:rsidRPr="004B2378">
        <w:rPr>
          <w:cs/>
          <w:lang w:bidi="hi-IN"/>
        </w:rPr>
        <w:t xml:space="preserve"> </w:t>
      </w:r>
      <w:r w:rsidRPr="004B2378">
        <w:rPr>
          <w:rFonts w:ascii="Nirmala UI" w:hAnsi="Nirmala UI" w:cs="Nirmala UI" w:hint="cs"/>
          <w:cs/>
          <w:lang w:bidi="hi-IN"/>
        </w:rPr>
        <w:t>समझने</w:t>
      </w:r>
      <w:r w:rsidRPr="004B2378">
        <w:rPr>
          <w:cs/>
          <w:lang w:bidi="hi-IN"/>
        </w:rPr>
        <w:t xml:space="preserve"> </w:t>
      </w:r>
      <w:r w:rsidRPr="004B2378">
        <w:rPr>
          <w:rFonts w:ascii="Nirmala UI" w:hAnsi="Nirmala UI" w:cs="Nirmala UI" w:hint="cs"/>
          <w:cs/>
          <w:lang w:bidi="hi-IN"/>
        </w:rPr>
        <w:t>की</w:t>
      </w:r>
      <w:r w:rsidRPr="004B2378">
        <w:rPr>
          <w:cs/>
          <w:lang w:bidi="hi-IN"/>
        </w:rPr>
        <w:t xml:space="preserve"> </w:t>
      </w:r>
      <w:r w:rsidRPr="004B2378">
        <w:rPr>
          <w:rFonts w:ascii="Nirmala UI" w:hAnsi="Nirmala UI" w:cs="Nirmala UI" w:hint="cs"/>
          <w:cs/>
          <w:lang w:bidi="hi-IN"/>
        </w:rPr>
        <w:t>सीमित</w:t>
      </w:r>
      <w:r w:rsidRPr="004B2378">
        <w:rPr>
          <w:cs/>
          <w:lang w:bidi="hi-IN"/>
        </w:rPr>
        <w:t xml:space="preserve"> </w:t>
      </w:r>
      <w:r w:rsidRPr="004B2378">
        <w:rPr>
          <w:rFonts w:ascii="Nirmala UI" w:hAnsi="Nirmala UI" w:cs="Nirmala UI" w:hint="cs"/>
          <w:cs/>
          <w:lang w:bidi="hi-IN"/>
        </w:rPr>
        <w:t>क्षमता</w:t>
      </w:r>
      <w:r w:rsidRPr="004B2378">
        <w:rPr>
          <w:cs/>
          <w:lang w:bidi="hi-IN"/>
        </w:rPr>
        <w:t xml:space="preserve"> </w:t>
      </w:r>
      <w:r w:rsidRPr="004B2378">
        <w:rPr>
          <w:rFonts w:ascii="Nirmala UI" w:hAnsi="Nirmala UI" w:cs="Nirmala UI" w:hint="cs"/>
          <w:cs/>
          <w:lang w:bidi="hi-IN"/>
        </w:rPr>
        <w:t>रखते</w:t>
      </w:r>
      <w:r w:rsidRPr="004B2378">
        <w:rPr>
          <w:cs/>
          <w:lang w:bidi="hi-IN"/>
        </w:rPr>
        <w:t xml:space="preserve"> </w:t>
      </w:r>
      <w:r w:rsidRPr="004B2378">
        <w:rPr>
          <w:rFonts w:ascii="Nirmala UI" w:hAnsi="Nirmala UI" w:cs="Nirmala UI" w:hint="cs"/>
          <w:cs/>
          <w:lang w:bidi="hi-IN"/>
        </w:rPr>
        <w:t>हैं</w:t>
      </w:r>
      <w:r w:rsidRPr="004B2378">
        <w:t xml:space="preserve">, </w:t>
      </w:r>
      <w:r w:rsidRPr="004B2378">
        <w:rPr>
          <w:rFonts w:ascii="Nirmala UI" w:hAnsi="Nirmala UI" w:cs="Nirmala UI" w:hint="cs"/>
          <w:cs/>
          <w:lang w:bidi="hi-IN"/>
        </w:rPr>
        <w:t>उन्हें</w:t>
      </w:r>
      <w:r w:rsidRPr="004B2378">
        <w:rPr>
          <w:cs/>
          <w:lang w:bidi="hi-IN"/>
        </w:rPr>
        <w:t xml:space="preserve"> </w:t>
      </w:r>
      <w:r w:rsidRPr="004B2378">
        <w:rPr>
          <w:rFonts w:ascii="Nirmala UI" w:hAnsi="Nirmala UI" w:cs="Nirmala UI" w:hint="cs"/>
          <w:cs/>
          <w:lang w:bidi="hi-IN"/>
        </w:rPr>
        <w:t>कॉल</w:t>
      </w:r>
      <w:r w:rsidRPr="004B2378">
        <w:rPr>
          <w:cs/>
          <w:lang w:bidi="hi-IN"/>
        </w:rPr>
        <w:t xml:space="preserve"> </w:t>
      </w:r>
      <w:r w:rsidRPr="004B2378">
        <w:rPr>
          <w:rFonts w:ascii="Nirmala UI" w:hAnsi="Nirmala UI" w:cs="Nirmala UI" w:hint="cs"/>
          <w:cs/>
          <w:lang w:bidi="hi-IN"/>
        </w:rPr>
        <w:t>करके</w:t>
      </w:r>
      <w:r w:rsidRPr="004B2378">
        <w:rPr>
          <w:cs/>
          <w:lang w:bidi="hi-IN"/>
        </w:rPr>
        <w:t xml:space="preserve"> </w:t>
      </w:r>
      <w:r w:rsidRPr="004B2378">
        <w:rPr>
          <w:rFonts w:ascii="Nirmala UI" w:hAnsi="Nirmala UI" w:cs="Nirmala UI" w:hint="cs"/>
          <w:cs/>
          <w:lang w:bidi="hi-IN"/>
        </w:rPr>
        <w:t>मीटिंग</w:t>
      </w:r>
      <w:r w:rsidRPr="004B2378">
        <w:rPr>
          <w:cs/>
          <w:lang w:bidi="hi-IN"/>
        </w:rPr>
        <w:t xml:space="preserve"> </w:t>
      </w:r>
      <w:r w:rsidRPr="004B2378">
        <w:rPr>
          <w:rFonts w:ascii="Nirmala UI" w:hAnsi="Nirmala UI" w:cs="Nirmala UI" w:hint="cs"/>
          <w:cs/>
          <w:lang w:bidi="hi-IN"/>
        </w:rPr>
        <w:t>से</w:t>
      </w:r>
      <w:r w:rsidRPr="004B2378">
        <w:rPr>
          <w:cs/>
          <w:lang w:bidi="hi-IN"/>
        </w:rPr>
        <w:t xml:space="preserve"> </w:t>
      </w:r>
      <w:r w:rsidRPr="004B2378">
        <w:rPr>
          <w:rFonts w:ascii="Nirmala UI" w:hAnsi="Nirmala UI" w:cs="Nirmala UI" w:hint="cs"/>
          <w:cs/>
          <w:lang w:bidi="hi-IN"/>
        </w:rPr>
        <w:t>पहले</w:t>
      </w:r>
      <w:r w:rsidRPr="004B2378">
        <w:rPr>
          <w:cs/>
          <w:lang w:bidi="hi-IN"/>
        </w:rPr>
        <w:t xml:space="preserve"> </w:t>
      </w:r>
      <w:r w:rsidRPr="004B2378">
        <w:rPr>
          <w:rFonts w:ascii="Nirmala UI" w:hAnsi="Nirmala UI" w:cs="Nirmala UI" w:hint="cs"/>
          <w:cs/>
          <w:lang w:bidi="hi-IN"/>
        </w:rPr>
        <w:t>अनुरोध</w:t>
      </w:r>
      <w:r w:rsidRPr="004B2378">
        <w:rPr>
          <w:cs/>
          <w:lang w:bidi="hi-IN"/>
        </w:rPr>
        <w:t xml:space="preserve"> </w:t>
      </w:r>
      <w:r w:rsidRPr="004B2378">
        <w:rPr>
          <w:rFonts w:ascii="Nirmala UI" w:hAnsi="Nirmala UI" w:cs="Nirmala UI" w:hint="cs"/>
          <w:cs/>
          <w:lang w:bidi="hi-IN"/>
        </w:rPr>
        <w:t>पर</w:t>
      </w:r>
      <w:r w:rsidRPr="004B2378">
        <w:rPr>
          <w:cs/>
          <w:lang w:bidi="hi-IN"/>
        </w:rPr>
        <w:t xml:space="preserve"> </w:t>
      </w:r>
      <w:r w:rsidRPr="004B2378">
        <w:rPr>
          <w:rFonts w:ascii="Nirmala UI" w:hAnsi="Nirmala UI" w:cs="Nirmala UI" w:hint="cs"/>
          <w:cs/>
          <w:lang w:bidi="hi-IN"/>
        </w:rPr>
        <w:t>व्याख्यात्मक</w:t>
      </w:r>
      <w:r w:rsidRPr="004B2378">
        <w:rPr>
          <w:cs/>
          <w:lang w:bidi="hi-IN"/>
        </w:rPr>
        <w:t xml:space="preserve"> </w:t>
      </w:r>
      <w:r w:rsidRPr="004B2378">
        <w:rPr>
          <w:rFonts w:ascii="Nirmala UI" w:hAnsi="Nirmala UI" w:cs="Nirmala UI" w:hint="cs"/>
          <w:cs/>
          <w:lang w:bidi="hi-IN"/>
        </w:rPr>
        <w:t>सेवाएं</w:t>
      </w:r>
      <w:r w:rsidRPr="004B2378">
        <w:rPr>
          <w:cs/>
          <w:lang w:bidi="hi-IN"/>
        </w:rPr>
        <w:t xml:space="preserve"> </w:t>
      </w:r>
      <w:r w:rsidRPr="004B2378">
        <w:rPr>
          <w:rFonts w:ascii="Nirmala UI" w:hAnsi="Nirmala UI" w:cs="Nirmala UI" w:hint="cs"/>
          <w:cs/>
          <w:lang w:bidi="hi-IN"/>
        </w:rPr>
        <w:t>प्राप्त</w:t>
      </w:r>
      <w:r w:rsidRPr="004B2378">
        <w:rPr>
          <w:cs/>
          <w:lang w:bidi="hi-IN"/>
        </w:rPr>
        <w:t xml:space="preserve"> </w:t>
      </w:r>
      <w:r w:rsidRPr="004B2378">
        <w:rPr>
          <w:rFonts w:ascii="Nirmala UI" w:hAnsi="Nirmala UI" w:cs="Nirmala UI" w:hint="cs"/>
          <w:cs/>
          <w:lang w:bidi="hi-IN"/>
        </w:rPr>
        <w:t>हो</w:t>
      </w:r>
      <w:r w:rsidRPr="004B2378">
        <w:rPr>
          <w:cs/>
          <w:lang w:bidi="hi-IN"/>
        </w:rPr>
        <w:t xml:space="preserve"> </w:t>
      </w:r>
      <w:r w:rsidRPr="004B2378">
        <w:rPr>
          <w:rFonts w:ascii="Nirmala UI" w:hAnsi="Nirmala UI" w:cs="Nirmala UI" w:hint="cs"/>
          <w:cs/>
          <w:lang w:bidi="hi-IN"/>
        </w:rPr>
        <w:t>सकती</w:t>
      </w:r>
      <w:r w:rsidRPr="004B2378">
        <w:rPr>
          <w:cs/>
          <w:lang w:bidi="hi-IN"/>
        </w:rPr>
        <w:t xml:space="preserve"> </w:t>
      </w:r>
      <w:r w:rsidRPr="004B2378">
        <w:rPr>
          <w:rFonts w:ascii="Nirmala UI" w:hAnsi="Nirmala UI" w:cs="Nirmala UI" w:hint="cs"/>
          <w:cs/>
          <w:lang w:bidi="hi-IN"/>
        </w:rPr>
        <w:t>हैं।</w:t>
      </w:r>
      <w:r w:rsidRPr="004B2378">
        <w:rPr>
          <w:cs/>
          <w:lang w:bidi="hi-IN"/>
        </w:rPr>
        <w:t xml:space="preserve"> </w:t>
      </w:r>
      <w:r w:rsidRPr="004B2378">
        <w:t>1-800-481-6494.</w:t>
      </w:r>
    </w:p>
    <w:p w14:paraId="4D68A4C8" w14:textId="5B5EE9E5" w:rsidR="004B2378" w:rsidRPr="004B2378" w:rsidRDefault="004B2378" w:rsidP="004B2378">
      <w:r w:rsidRPr="004B2378">
        <w:t> </w:t>
      </w:r>
      <w:bookmarkStart w:id="5" w:name="_Hlk5368765"/>
      <w:r w:rsidRPr="004B2378">
        <w:rPr>
          <w:b/>
          <w:bCs/>
        </w:rPr>
        <w:t>Mandarin</w:t>
      </w:r>
      <w:r w:rsidRPr="004B2378">
        <w:t xml:space="preserve">: </w:t>
      </w:r>
      <w:bookmarkEnd w:id="5"/>
      <w:r w:rsidRPr="004B2378">
        <w:rPr>
          <w:rFonts w:ascii="MS Gothic" w:eastAsia="MS Gothic" w:hAnsi="MS Gothic" w:cs="MS Gothic" w:hint="eastAsia"/>
        </w:rPr>
        <w:t>不会</w:t>
      </w:r>
      <w:r w:rsidRPr="004B2378">
        <w:rPr>
          <w:rFonts w:ascii="Microsoft JhengHei" w:eastAsia="Microsoft JhengHei" w:hAnsi="Microsoft JhengHei" w:cs="Microsoft JhengHei" w:hint="eastAsia"/>
        </w:rPr>
        <w:t>说英语或阅读，说话或理解英语的人数有限的人可以在会议前通过电话要求获得解释服务</w:t>
      </w:r>
      <w:r w:rsidRPr="004B2378">
        <w:t>1-800-481-6494.</w:t>
      </w:r>
    </w:p>
    <w:p w14:paraId="3B0B114E" w14:textId="41C27067" w:rsidR="004B2378" w:rsidRPr="004B2378" w:rsidRDefault="004B2378" w:rsidP="004B2378">
      <w:r w:rsidRPr="004B2378">
        <w:t> </w:t>
      </w:r>
      <w:bookmarkStart w:id="6" w:name="_Hlk5368796"/>
      <w:r w:rsidRPr="004B2378">
        <w:rPr>
          <w:b/>
          <w:bCs/>
        </w:rPr>
        <w:t>Vietnamese</w:t>
      </w:r>
      <w:r w:rsidRPr="004B2378">
        <w:t xml:space="preserve">: </w:t>
      </w:r>
      <w:bookmarkEnd w:id="6"/>
      <w:r w:rsidRPr="004B2378">
        <w:rPr>
          <w:lang w:val="vi-VN"/>
        </w:rPr>
        <w:t>Những người không nói tiếng Anh hoặc có khả năng đọc, nói hoặc hiểu tiếng Anh hạn chế có thể nhận các dịch vụ phiên dịch theo yêu cầu trước cuộc họp bằng cách gọi</w:t>
      </w:r>
      <w:r w:rsidRPr="004B2378">
        <w:t>1-800-481-6494.</w:t>
      </w:r>
    </w:p>
    <w:p w14:paraId="5F3A60FB" w14:textId="714C4CC9" w:rsidR="004B2378" w:rsidRDefault="004B2378">
      <w:bookmarkStart w:id="7" w:name="_GoBack"/>
      <w:bookmarkEnd w:id="7"/>
    </w:p>
    <w:p w14:paraId="0F46F366" w14:textId="615F5486" w:rsidR="00D46D0B" w:rsidRPr="004B2378" w:rsidRDefault="000A1CA7">
      <w:pPr>
        <w:rPr>
          <w:b/>
          <w:sz w:val="28"/>
          <w:szCs w:val="28"/>
        </w:rPr>
      </w:pPr>
      <w:bookmarkStart w:id="8" w:name="_Hlk5368556"/>
      <w:r w:rsidRPr="004B2378">
        <w:rPr>
          <w:b/>
          <w:sz w:val="28"/>
          <w:szCs w:val="28"/>
        </w:rPr>
        <w:t xml:space="preserve">Foreign Languages for NCDOT non- public meeting notices </w:t>
      </w:r>
    </w:p>
    <w:bookmarkEnd w:id="8"/>
    <w:p w14:paraId="2AC1C126" w14:textId="41F36BE3" w:rsidR="00D46D0B" w:rsidRPr="004B2378" w:rsidRDefault="004B2378">
      <w:r w:rsidRPr="004B2378">
        <w:rPr>
          <w:b/>
          <w:bCs/>
        </w:rPr>
        <w:t>English:</w:t>
      </w:r>
      <w:r w:rsidRPr="004B2378">
        <w:t xml:space="preserve"> </w:t>
      </w:r>
      <w:r w:rsidR="00D2602B" w:rsidRPr="004B2378">
        <w:t xml:space="preserve">People who do not speak English, or have a limited Ability to read, speak or understand English, can receive Interpreting Services upon request by calling 1-800-481-6494. </w:t>
      </w:r>
    </w:p>
    <w:p w14:paraId="51B4485B" w14:textId="4114C352" w:rsidR="00D46D0B" w:rsidRDefault="004B2378">
      <w:proofErr w:type="spellStart"/>
      <w:r w:rsidRPr="004B2378">
        <w:rPr>
          <w:b/>
          <w:bCs/>
          <w:lang w:val="es-MX"/>
        </w:rPr>
        <w:t>Spanish</w:t>
      </w:r>
      <w:proofErr w:type="spellEnd"/>
      <w:r w:rsidRPr="004B2378">
        <w:rPr>
          <w:b/>
          <w:bCs/>
          <w:lang w:val="es-MX"/>
        </w:rPr>
        <w:t>:</w:t>
      </w:r>
      <w:r w:rsidRPr="004B2378">
        <w:rPr>
          <w:lang w:val="es-MX"/>
        </w:rPr>
        <w:t xml:space="preserve"> </w:t>
      </w:r>
      <w:r w:rsidR="00D46D0B" w:rsidRPr="00D46D0B">
        <w:rPr>
          <w:lang w:val="es-MX"/>
        </w:rPr>
        <w:t xml:space="preserve">Las personas que no hablan inglés, o tienen una capacidad limitada para leer, hablar o entender inglés, pueden recibir servicios de interpretación a petición llamando al 1-800-481-6494. </w:t>
      </w:r>
    </w:p>
    <w:p w14:paraId="0BE51E2D" w14:textId="19CAF802" w:rsidR="00D46D0B" w:rsidRDefault="004B2378">
      <w:r w:rsidRPr="004B2378">
        <w:rPr>
          <w:b/>
          <w:bCs/>
        </w:rPr>
        <w:t>German</w:t>
      </w:r>
      <w:r w:rsidRPr="004B2378">
        <w:t xml:space="preserve">: </w:t>
      </w:r>
      <w:proofErr w:type="spellStart"/>
      <w:r w:rsidR="00D46D0B" w:rsidRPr="00D46D0B">
        <w:t>Personen</w:t>
      </w:r>
      <w:proofErr w:type="spellEnd"/>
      <w:r w:rsidR="00D46D0B" w:rsidRPr="00D46D0B">
        <w:t xml:space="preserve">, die </w:t>
      </w:r>
      <w:proofErr w:type="spellStart"/>
      <w:r w:rsidR="00D46D0B" w:rsidRPr="00D46D0B">
        <w:t>kein</w:t>
      </w:r>
      <w:proofErr w:type="spellEnd"/>
      <w:r w:rsidR="00D46D0B" w:rsidRPr="00D46D0B">
        <w:t xml:space="preserve"> </w:t>
      </w:r>
      <w:proofErr w:type="spellStart"/>
      <w:r w:rsidR="00D46D0B" w:rsidRPr="00D46D0B">
        <w:t>Englisch</w:t>
      </w:r>
      <w:proofErr w:type="spellEnd"/>
      <w:r w:rsidR="00D46D0B" w:rsidRPr="00D46D0B">
        <w:t xml:space="preserve"> </w:t>
      </w:r>
      <w:proofErr w:type="spellStart"/>
      <w:r w:rsidR="00D46D0B" w:rsidRPr="00D46D0B">
        <w:t>sprechen</w:t>
      </w:r>
      <w:proofErr w:type="spellEnd"/>
      <w:r w:rsidR="00D46D0B" w:rsidRPr="00D46D0B">
        <w:t xml:space="preserve">, </w:t>
      </w:r>
      <w:proofErr w:type="spellStart"/>
      <w:r w:rsidR="00D46D0B" w:rsidRPr="00D46D0B">
        <w:t>oder</w:t>
      </w:r>
      <w:proofErr w:type="spellEnd"/>
      <w:r w:rsidR="00D46D0B" w:rsidRPr="00D46D0B">
        <w:t xml:space="preserve"> </w:t>
      </w:r>
      <w:proofErr w:type="spellStart"/>
      <w:r w:rsidR="00D46D0B" w:rsidRPr="00D46D0B">
        <w:t>eine</w:t>
      </w:r>
      <w:proofErr w:type="spellEnd"/>
      <w:r w:rsidR="00D46D0B" w:rsidRPr="00D46D0B">
        <w:t xml:space="preserve"> begrenzte Fähigkeit haben, Englisch zu lesen, zu sprechen oder zu verstehen, können auf Anfrage Dolmetscherdienste erhalten, </w:t>
      </w:r>
      <w:proofErr w:type="spellStart"/>
      <w:r w:rsidR="00D46D0B" w:rsidRPr="00D46D0B">
        <w:t>indem</w:t>
      </w:r>
      <w:proofErr w:type="spellEnd"/>
      <w:r w:rsidR="00D46D0B" w:rsidRPr="00D46D0B">
        <w:t xml:space="preserve"> </w:t>
      </w:r>
      <w:proofErr w:type="spellStart"/>
      <w:r w:rsidR="00D46D0B" w:rsidRPr="00D46D0B">
        <w:t>sie</w:t>
      </w:r>
      <w:proofErr w:type="spellEnd"/>
      <w:r w:rsidR="00D46D0B" w:rsidRPr="00D46D0B">
        <w:t xml:space="preserve"> 1-800-481-6494 </w:t>
      </w:r>
      <w:proofErr w:type="spellStart"/>
      <w:r w:rsidR="00D46D0B" w:rsidRPr="00D46D0B">
        <w:t>anrufen</w:t>
      </w:r>
      <w:proofErr w:type="spellEnd"/>
      <w:r w:rsidR="00D46D0B" w:rsidRPr="00D46D0B">
        <w:t>.</w:t>
      </w:r>
    </w:p>
    <w:p w14:paraId="1E0684DA" w14:textId="7DA15BCD" w:rsidR="00D46D0B" w:rsidRDefault="004B2378">
      <w:r w:rsidRPr="004B2378">
        <w:rPr>
          <w:b/>
          <w:bCs/>
          <w:lang w:val="es-MX"/>
        </w:rPr>
        <w:t>French</w:t>
      </w:r>
      <w:r w:rsidRPr="004B2378">
        <w:rPr>
          <w:lang w:val="es-MX"/>
        </w:rPr>
        <w:t xml:space="preserve">: </w:t>
      </w:r>
      <w:r w:rsidR="00D46D0B" w:rsidRPr="00D46D0B">
        <w:t xml:space="preserve">Les gens qui ne </w:t>
      </w:r>
      <w:proofErr w:type="spellStart"/>
      <w:r w:rsidR="00D46D0B" w:rsidRPr="00D46D0B">
        <w:t>parlent</w:t>
      </w:r>
      <w:proofErr w:type="spellEnd"/>
      <w:r w:rsidR="00D46D0B" w:rsidRPr="00D46D0B">
        <w:t xml:space="preserve"> pa</w:t>
      </w:r>
      <w:r w:rsidR="00D2602B">
        <w:t>s</w:t>
      </w:r>
      <w:r w:rsidR="00D46D0B" w:rsidRPr="00D46D0B">
        <w:t xml:space="preserve"> </w:t>
      </w:r>
      <w:proofErr w:type="spellStart"/>
      <w:r w:rsidR="00D46D0B" w:rsidRPr="00D46D0B">
        <w:t>anglais</w:t>
      </w:r>
      <w:proofErr w:type="spellEnd"/>
      <w:r w:rsidR="00D46D0B" w:rsidRPr="00D46D0B">
        <w:t xml:space="preserve">, </w:t>
      </w:r>
      <w:proofErr w:type="spellStart"/>
      <w:r w:rsidR="00D46D0B" w:rsidRPr="00D46D0B">
        <w:t>ou</w:t>
      </w:r>
      <w:proofErr w:type="spellEnd"/>
      <w:r w:rsidR="00D46D0B" w:rsidRPr="00D46D0B">
        <w:t xml:space="preserve"> </w:t>
      </w:r>
      <w:proofErr w:type="spellStart"/>
      <w:r w:rsidR="00D46D0B" w:rsidRPr="00D46D0B">
        <w:t>ont</w:t>
      </w:r>
      <w:proofErr w:type="spellEnd"/>
      <w:r w:rsidR="00D46D0B" w:rsidRPr="00D46D0B">
        <w:t xml:space="preserve"> </w:t>
      </w:r>
      <w:proofErr w:type="spellStart"/>
      <w:r w:rsidR="00D46D0B" w:rsidRPr="00D46D0B">
        <w:t>une</w:t>
      </w:r>
      <w:proofErr w:type="spellEnd"/>
      <w:r w:rsidR="00D46D0B" w:rsidRPr="00D46D0B">
        <w:t xml:space="preserve"> capacité limitée à lire, parler ou comprendre l'anglais, peuvent recevoir des services d'interprétation sur </w:t>
      </w:r>
      <w:proofErr w:type="gramStart"/>
      <w:r w:rsidR="00D46D0B" w:rsidRPr="00D46D0B">
        <w:t>demande</w:t>
      </w:r>
      <w:proofErr w:type="gramEnd"/>
      <w:r w:rsidR="00D46D0B" w:rsidRPr="00D46D0B">
        <w:t xml:space="preserve"> en appelant 1-800-481-6494. </w:t>
      </w:r>
    </w:p>
    <w:p w14:paraId="78869CB4" w14:textId="203DC957" w:rsidR="00D46D0B" w:rsidRDefault="004B2378">
      <w:r w:rsidRPr="004B2378">
        <w:rPr>
          <w:b/>
          <w:bCs/>
        </w:rPr>
        <w:lastRenderedPageBreak/>
        <w:t>Russian</w:t>
      </w:r>
      <w:r w:rsidRPr="004B2378">
        <w:t xml:space="preserve">: </w:t>
      </w:r>
      <w:proofErr w:type="spellStart"/>
      <w:r w:rsidR="00D46D0B" w:rsidRPr="00D46D0B">
        <w:t>Люди</w:t>
      </w:r>
      <w:proofErr w:type="spellEnd"/>
      <w:r w:rsidR="00D46D0B" w:rsidRPr="00D46D0B">
        <w:t xml:space="preserve">, </w:t>
      </w:r>
      <w:proofErr w:type="spellStart"/>
      <w:r w:rsidR="00D46D0B" w:rsidRPr="00D46D0B">
        <w:t>которые</w:t>
      </w:r>
      <w:proofErr w:type="spellEnd"/>
      <w:r w:rsidR="00D46D0B" w:rsidRPr="00D46D0B">
        <w:t xml:space="preserve"> </w:t>
      </w:r>
      <w:proofErr w:type="spellStart"/>
      <w:r w:rsidR="00D46D0B" w:rsidRPr="00D46D0B">
        <w:t>не</w:t>
      </w:r>
      <w:proofErr w:type="spellEnd"/>
      <w:r w:rsidR="00D46D0B" w:rsidRPr="00D46D0B">
        <w:t xml:space="preserve"> </w:t>
      </w:r>
      <w:proofErr w:type="spellStart"/>
      <w:r w:rsidR="00D46D0B" w:rsidRPr="00D46D0B">
        <w:t>говорят</w:t>
      </w:r>
      <w:proofErr w:type="spellEnd"/>
      <w:r w:rsidR="00D46D0B" w:rsidRPr="00D46D0B">
        <w:t xml:space="preserve"> </w:t>
      </w:r>
      <w:proofErr w:type="spellStart"/>
      <w:r w:rsidR="00D46D0B" w:rsidRPr="00D46D0B">
        <w:t>Английский</w:t>
      </w:r>
      <w:proofErr w:type="spellEnd"/>
      <w:r w:rsidR="00D46D0B" w:rsidRPr="00D46D0B">
        <w:t xml:space="preserve">, </w:t>
      </w:r>
      <w:proofErr w:type="spellStart"/>
      <w:r w:rsidR="00D46D0B" w:rsidRPr="00D46D0B">
        <w:t>или</w:t>
      </w:r>
      <w:proofErr w:type="spellEnd"/>
      <w:r w:rsidR="00D46D0B" w:rsidRPr="00D46D0B">
        <w:t xml:space="preserve"> </w:t>
      </w:r>
      <w:proofErr w:type="spellStart"/>
      <w:r w:rsidR="00D46D0B" w:rsidRPr="00D46D0B">
        <w:t>имеют</w:t>
      </w:r>
      <w:proofErr w:type="spellEnd"/>
      <w:r w:rsidR="00D46D0B" w:rsidRPr="00D46D0B">
        <w:t xml:space="preserve"> </w:t>
      </w:r>
      <w:proofErr w:type="spellStart"/>
      <w:r w:rsidR="00D46D0B" w:rsidRPr="00D46D0B">
        <w:t>ограниченную</w:t>
      </w:r>
      <w:proofErr w:type="spellEnd"/>
      <w:r w:rsidR="00D46D0B" w:rsidRPr="00D46D0B">
        <w:t xml:space="preserve"> возможность читать, говорить или понимать английский язык, могут получить услуги устного перевода по запросу по телефону 1-800-481-6494. </w:t>
      </w:r>
    </w:p>
    <w:p w14:paraId="5F1558B4" w14:textId="4236ECF4" w:rsidR="00D46D0B" w:rsidRDefault="004B2378">
      <w:r w:rsidRPr="004B2378">
        <w:rPr>
          <w:rFonts w:ascii="Nirmala UI" w:hAnsi="Nirmala UI" w:cs="Nirmala UI"/>
          <w:b/>
          <w:bCs/>
        </w:rPr>
        <w:t>Hindi</w:t>
      </w:r>
      <w:r w:rsidRPr="004B2378">
        <w:rPr>
          <w:rFonts w:ascii="Nirmala UI" w:hAnsi="Nirmala UI" w:cs="Nirmala UI"/>
        </w:rPr>
        <w:t xml:space="preserve">: </w:t>
      </w:r>
      <w:proofErr w:type="spellStart"/>
      <w:r w:rsidR="00D46D0B" w:rsidRPr="00D46D0B">
        <w:rPr>
          <w:rFonts w:ascii="Nirmala UI" w:hAnsi="Nirmala UI" w:cs="Nirmala UI"/>
        </w:rPr>
        <w:t>जो</w:t>
      </w:r>
      <w:proofErr w:type="spellEnd"/>
      <w:r w:rsidR="00D46D0B" w:rsidRPr="00D46D0B">
        <w:t xml:space="preserve"> </w:t>
      </w:r>
      <w:proofErr w:type="spellStart"/>
      <w:r w:rsidR="00D46D0B" w:rsidRPr="00D46D0B">
        <w:rPr>
          <w:rFonts w:ascii="Nirmala UI" w:hAnsi="Nirmala UI" w:cs="Nirmala UI"/>
        </w:rPr>
        <w:t>लोग</w:t>
      </w:r>
      <w:proofErr w:type="spellEnd"/>
      <w:r w:rsidR="00D46D0B" w:rsidRPr="00D46D0B">
        <w:t xml:space="preserve"> </w:t>
      </w:r>
      <w:proofErr w:type="spellStart"/>
      <w:r w:rsidR="00D46D0B" w:rsidRPr="00D46D0B">
        <w:rPr>
          <w:rFonts w:ascii="Nirmala UI" w:hAnsi="Nirmala UI" w:cs="Nirmala UI"/>
        </w:rPr>
        <w:t>नहीं</w:t>
      </w:r>
      <w:proofErr w:type="spellEnd"/>
      <w:r w:rsidR="00D46D0B" w:rsidRPr="00D46D0B">
        <w:t xml:space="preserve"> </w:t>
      </w:r>
      <w:proofErr w:type="spellStart"/>
      <w:r w:rsidR="00D46D0B" w:rsidRPr="00D46D0B">
        <w:rPr>
          <w:rFonts w:ascii="Nirmala UI" w:hAnsi="Nirmala UI" w:cs="Nirmala UI"/>
        </w:rPr>
        <w:t>बोलते</w:t>
      </w:r>
      <w:proofErr w:type="spellEnd"/>
      <w:r w:rsidR="00D46D0B" w:rsidRPr="00D46D0B">
        <w:t xml:space="preserve"> </w:t>
      </w:r>
      <w:proofErr w:type="spellStart"/>
      <w:r w:rsidR="00D46D0B" w:rsidRPr="00D46D0B">
        <w:rPr>
          <w:rFonts w:ascii="Nirmala UI" w:hAnsi="Nirmala UI" w:cs="Nirmala UI"/>
        </w:rPr>
        <w:t>अंग्रेजी</w:t>
      </w:r>
      <w:proofErr w:type="spellEnd"/>
      <w:r w:rsidR="00D46D0B" w:rsidRPr="00D46D0B">
        <w:t xml:space="preserve">, </w:t>
      </w:r>
      <w:proofErr w:type="spellStart"/>
      <w:r w:rsidR="00D46D0B" w:rsidRPr="00D46D0B">
        <w:rPr>
          <w:rFonts w:ascii="Nirmala UI" w:hAnsi="Nirmala UI" w:cs="Nirmala UI"/>
        </w:rPr>
        <w:t>या</w:t>
      </w:r>
      <w:proofErr w:type="spellEnd"/>
      <w:r w:rsidR="00D46D0B" w:rsidRPr="00D46D0B">
        <w:t xml:space="preserve"> </w:t>
      </w:r>
      <w:proofErr w:type="spellStart"/>
      <w:r w:rsidR="00D46D0B" w:rsidRPr="00D46D0B">
        <w:rPr>
          <w:rFonts w:ascii="Nirmala UI" w:hAnsi="Nirmala UI" w:cs="Nirmala UI"/>
        </w:rPr>
        <w:t>एक</w:t>
      </w:r>
      <w:proofErr w:type="spellEnd"/>
      <w:r w:rsidR="00D46D0B" w:rsidRPr="00D46D0B">
        <w:t xml:space="preserve"> </w:t>
      </w:r>
      <w:proofErr w:type="spellStart"/>
      <w:r w:rsidR="00D46D0B" w:rsidRPr="00D46D0B">
        <w:rPr>
          <w:rFonts w:ascii="Nirmala UI" w:hAnsi="Nirmala UI" w:cs="Nirmala UI"/>
        </w:rPr>
        <w:t>सीमित</w:t>
      </w:r>
      <w:proofErr w:type="spellEnd"/>
      <w:r w:rsidR="00D46D0B" w:rsidRPr="00D46D0B">
        <w:t xml:space="preserve"> </w:t>
      </w:r>
      <w:r w:rsidR="00D46D0B" w:rsidRPr="00D46D0B">
        <w:rPr>
          <w:rFonts w:ascii="Nirmala UI" w:hAnsi="Nirmala UI" w:cs="Nirmala UI"/>
        </w:rPr>
        <w:t>करने</w:t>
      </w:r>
      <w:r w:rsidR="00D46D0B" w:rsidRPr="00D46D0B">
        <w:t xml:space="preserve"> </w:t>
      </w:r>
      <w:r w:rsidR="00D46D0B" w:rsidRPr="00D46D0B">
        <w:rPr>
          <w:rFonts w:ascii="Nirmala UI" w:hAnsi="Nirmala UI" w:cs="Nirmala UI"/>
        </w:rPr>
        <w:t>के</w:t>
      </w:r>
      <w:r w:rsidR="00D46D0B" w:rsidRPr="00D46D0B">
        <w:t xml:space="preserve"> </w:t>
      </w:r>
      <w:r w:rsidR="00D46D0B" w:rsidRPr="00D46D0B">
        <w:rPr>
          <w:rFonts w:ascii="Nirmala UI" w:hAnsi="Nirmala UI" w:cs="Nirmala UI"/>
        </w:rPr>
        <w:t>लिए</w:t>
      </w:r>
      <w:r w:rsidR="00D46D0B" w:rsidRPr="00D46D0B">
        <w:t xml:space="preserve"> </w:t>
      </w:r>
      <w:r w:rsidR="00D46D0B" w:rsidRPr="00D46D0B">
        <w:rPr>
          <w:rFonts w:ascii="Nirmala UI" w:hAnsi="Nirmala UI" w:cs="Nirmala UI"/>
        </w:rPr>
        <w:t>पढ़ने</w:t>
      </w:r>
      <w:r w:rsidR="00D46D0B" w:rsidRPr="00D46D0B">
        <w:t xml:space="preserve">, </w:t>
      </w:r>
      <w:r w:rsidR="00D46D0B" w:rsidRPr="00D46D0B">
        <w:rPr>
          <w:rFonts w:ascii="Nirmala UI" w:hAnsi="Nirmala UI" w:cs="Nirmala UI"/>
        </w:rPr>
        <w:t>बोलने</w:t>
      </w:r>
      <w:r w:rsidR="00D46D0B" w:rsidRPr="00D46D0B">
        <w:t xml:space="preserve"> </w:t>
      </w:r>
      <w:r w:rsidR="00D46D0B" w:rsidRPr="00D46D0B">
        <w:rPr>
          <w:rFonts w:ascii="Nirmala UI" w:hAnsi="Nirmala UI" w:cs="Nirmala UI"/>
        </w:rPr>
        <w:t>या</w:t>
      </w:r>
      <w:r w:rsidR="00D46D0B" w:rsidRPr="00D46D0B">
        <w:t xml:space="preserve"> </w:t>
      </w:r>
      <w:r w:rsidR="00D46D0B" w:rsidRPr="00D46D0B">
        <w:rPr>
          <w:rFonts w:ascii="Nirmala UI" w:hAnsi="Nirmala UI" w:cs="Nirmala UI"/>
        </w:rPr>
        <w:t>अंग्रेजी</w:t>
      </w:r>
      <w:r w:rsidR="00D46D0B" w:rsidRPr="00D46D0B">
        <w:t xml:space="preserve"> </w:t>
      </w:r>
      <w:r w:rsidR="00D46D0B" w:rsidRPr="00D46D0B">
        <w:rPr>
          <w:rFonts w:ascii="Nirmala UI" w:hAnsi="Nirmala UI" w:cs="Nirmala UI"/>
        </w:rPr>
        <w:t>समझ</w:t>
      </w:r>
      <w:r w:rsidR="00D46D0B" w:rsidRPr="00D46D0B">
        <w:t xml:space="preserve"> </w:t>
      </w:r>
      <w:r w:rsidR="00D46D0B" w:rsidRPr="00D46D0B">
        <w:rPr>
          <w:rFonts w:ascii="Nirmala UI" w:hAnsi="Nirmala UI" w:cs="Nirmala UI"/>
        </w:rPr>
        <w:t>की</w:t>
      </w:r>
      <w:r w:rsidR="00D46D0B" w:rsidRPr="00D46D0B">
        <w:t xml:space="preserve"> </w:t>
      </w:r>
      <w:r w:rsidR="00D46D0B" w:rsidRPr="00D46D0B">
        <w:rPr>
          <w:rFonts w:ascii="Nirmala UI" w:hAnsi="Nirmala UI" w:cs="Nirmala UI"/>
        </w:rPr>
        <w:t>क्षमता</w:t>
      </w:r>
      <w:r w:rsidR="00D46D0B" w:rsidRPr="00D46D0B">
        <w:t xml:space="preserve"> </w:t>
      </w:r>
      <w:r w:rsidR="00D46D0B" w:rsidRPr="00D46D0B">
        <w:rPr>
          <w:rFonts w:ascii="Nirmala UI" w:hAnsi="Nirmala UI" w:cs="Nirmala UI"/>
        </w:rPr>
        <w:t>है</w:t>
      </w:r>
      <w:r w:rsidR="00D46D0B" w:rsidRPr="00D46D0B">
        <w:t xml:space="preserve">, 1-800-481-6494 </w:t>
      </w:r>
      <w:r w:rsidR="00D46D0B" w:rsidRPr="00D46D0B">
        <w:rPr>
          <w:rFonts w:ascii="Nirmala UI" w:hAnsi="Nirmala UI" w:cs="Nirmala UI"/>
        </w:rPr>
        <w:t>फोन</w:t>
      </w:r>
      <w:r w:rsidR="00D46D0B" w:rsidRPr="00D46D0B">
        <w:t xml:space="preserve"> </w:t>
      </w:r>
      <w:r w:rsidR="00D46D0B" w:rsidRPr="00D46D0B">
        <w:rPr>
          <w:rFonts w:ascii="Nirmala UI" w:hAnsi="Nirmala UI" w:cs="Nirmala UI"/>
        </w:rPr>
        <w:t>करके</w:t>
      </w:r>
      <w:r w:rsidR="00D46D0B" w:rsidRPr="00D46D0B">
        <w:t xml:space="preserve"> </w:t>
      </w:r>
      <w:r w:rsidR="00D46D0B" w:rsidRPr="00D46D0B">
        <w:rPr>
          <w:rFonts w:ascii="Nirmala UI" w:hAnsi="Nirmala UI" w:cs="Nirmala UI"/>
        </w:rPr>
        <w:t>अनुरोध</w:t>
      </w:r>
      <w:r w:rsidR="00D46D0B" w:rsidRPr="00D46D0B">
        <w:t xml:space="preserve"> </w:t>
      </w:r>
      <w:r w:rsidR="00D46D0B" w:rsidRPr="00D46D0B">
        <w:rPr>
          <w:rFonts w:ascii="Nirmala UI" w:hAnsi="Nirmala UI" w:cs="Nirmala UI"/>
        </w:rPr>
        <w:t>पर</w:t>
      </w:r>
      <w:r w:rsidR="00D46D0B" w:rsidRPr="00D46D0B">
        <w:t xml:space="preserve"> </w:t>
      </w:r>
      <w:r w:rsidR="00D46D0B" w:rsidRPr="00D46D0B">
        <w:rPr>
          <w:rFonts w:ascii="Nirmala UI" w:hAnsi="Nirmala UI" w:cs="Nirmala UI"/>
        </w:rPr>
        <w:t>व्याख्या</w:t>
      </w:r>
      <w:r w:rsidR="00D46D0B" w:rsidRPr="00D46D0B">
        <w:t xml:space="preserve"> </w:t>
      </w:r>
      <w:r w:rsidR="00D46D0B" w:rsidRPr="00D46D0B">
        <w:rPr>
          <w:rFonts w:ascii="Nirmala UI" w:hAnsi="Nirmala UI" w:cs="Nirmala UI"/>
        </w:rPr>
        <w:t>सेवाओं</w:t>
      </w:r>
      <w:r w:rsidR="00D46D0B" w:rsidRPr="00D46D0B">
        <w:t xml:space="preserve"> </w:t>
      </w:r>
      <w:r w:rsidR="00D46D0B" w:rsidRPr="00D46D0B">
        <w:rPr>
          <w:rFonts w:ascii="Nirmala UI" w:hAnsi="Nirmala UI" w:cs="Nirmala UI"/>
        </w:rPr>
        <w:t>प्राप्त</w:t>
      </w:r>
      <w:r w:rsidR="00D46D0B" w:rsidRPr="00D46D0B">
        <w:t xml:space="preserve"> </w:t>
      </w:r>
      <w:r w:rsidR="00D46D0B" w:rsidRPr="00D46D0B">
        <w:rPr>
          <w:rFonts w:ascii="Nirmala UI" w:hAnsi="Nirmala UI" w:cs="Nirmala UI"/>
        </w:rPr>
        <w:t>कर</w:t>
      </w:r>
      <w:r w:rsidR="00D46D0B" w:rsidRPr="00D46D0B">
        <w:t xml:space="preserve"> </w:t>
      </w:r>
      <w:r w:rsidR="00D46D0B" w:rsidRPr="00D46D0B">
        <w:rPr>
          <w:rFonts w:ascii="Nirmala UI" w:hAnsi="Nirmala UI" w:cs="Nirmala UI"/>
        </w:rPr>
        <w:t>सकते</w:t>
      </w:r>
      <w:r w:rsidR="00D46D0B" w:rsidRPr="00D46D0B">
        <w:t xml:space="preserve"> </w:t>
      </w:r>
      <w:r w:rsidR="00D46D0B" w:rsidRPr="00D46D0B">
        <w:rPr>
          <w:rFonts w:ascii="Nirmala UI" w:hAnsi="Nirmala UI" w:cs="Nirmala UI"/>
        </w:rPr>
        <w:t>हैं</w:t>
      </w:r>
      <w:r w:rsidR="00D46D0B" w:rsidRPr="00D46D0B">
        <w:t xml:space="preserve"> </w:t>
      </w:r>
      <w:r w:rsidR="00D46D0B" w:rsidRPr="00D46D0B">
        <w:rPr>
          <w:rFonts w:ascii="Nirmala UI" w:hAnsi="Nirmala UI" w:cs="Nirmala UI"/>
        </w:rPr>
        <w:t>।</w:t>
      </w:r>
      <w:r w:rsidR="00D46D0B" w:rsidRPr="00D46D0B">
        <w:t xml:space="preserve"> </w:t>
      </w:r>
    </w:p>
    <w:p w14:paraId="7E8308B1" w14:textId="7D61C05B" w:rsidR="00D46D0B" w:rsidRDefault="004B2378">
      <w:r w:rsidRPr="004B2378">
        <w:rPr>
          <w:b/>
          <w:bCs/>
        </w:rPr>
        <w:t>Mandarin</w:t>
      </w:r>
      <w:r w:rsidRPr="004B2378">
        <w:t>:</w:t>
      </w:r>
      <w:r>
        <w:t xml:space="preserve"> </w:t>
      </w:r>
      <w:proofErr w:type="spellStart"/>
      <w:r w:rsidR="00D46D0B" w:rsidRPr="00D46D0B">
        <w:rPr>
          <w:rFonts w:ascii="MS Gothic" w:eastAsia="MS Gothic" w:hAnsi="MS Gothic" w:cs="MS Gothic" w:hint="eastAsia"/>
        </w:rPr>
        <w:t>不會</w:t>
      </w:r>
      <w:r w:rsidR="00D46D0B" w:rsidRPr="00D46D0B">
        <w:rPr>
          <w:rFonts w:ascii="Malgun Gothic" w:eastAsia="Malgun Gothic" w:hAnsi="Malgun Gothic" w:cs="Malgun Gothic" w:hint="eastAsia"/>
        </w:rPr>
        <w:t>說英語的人</w:t>
      </w:r>
      <w:proofErr w:type="spellEnd"/>
      <w:r w:rsidR="00D46D0B" w:rsidRPr="00D46D0B">
        <w:t xml:space="preserve">, </w:t>
      </w:r>
      <w:proofErr w:type="spellStart"/>
      <w:r w:rsidR="00D46D0B" w:rsidRPr="00D46D0B">
        <w:rPr>
          <w:rFonts w:ascii="MS Gothic" w:eastAsia="MS Gothic" w:hAnsi="MS Gothic" w:cs="MS Gothic" w:hint="eastAsia"/>
        </w:rPr>
        <w:t>或有有限的</w:t>
      </w:r>
      <w:r w:rsidR="00D46D0B" w:rsidRPr="00D46D0B">
        <w:rPr>
          <w:rFonts w:ascii="Malgun Gothic" w:eastAsia="Malgun Gothic" w:hAnsi="Malgun Gothic" w:cs="Malgun Gothic" w:hint="eastAsia"/>
        </w:rPr>
        <w:t>閱讀能力</w:t>
      </w:r>
      <w:proofErr w:type="spellEnd"/>
      <w:r w:rsidR="00D46D0B" w:rsidRPr="00D46D0B">
        <w:t xml:space="preserve">, </w:t>
      </w:r>
      <w:proofErr w:type="spellStart"/>
      <w:r w:rsidR="00D46D0B" w:rsidRPr="00D46D0B">
        <w:rPr>
          <w:rFonts w:ascii="Malgun Gothic" w:eastAsia="Malgun Gothic" w:hAnsi="Malgun Gothic" w:cs="Malgun Gothic" w:hint="eastAsia"/>
        </w:rPr>
        <w:t>說或理解英語的人</w:t>
      </w:r>
      <w:proofErr w:type="spellEnd"/>
      <w:r w:rsidR="00D46D0B" w:rsidRPr="00D46D0B">
        <w:t xml:space="preserve">, </w:t>
      </w:r>
      <w:proofErr w:type="spellStart"/>
      <w:r w:rsidR="00D46D0B" w:rsidRPr="00D46D0B">
        <w:rPr>
          <w:rFonts w:ascii="MS Gothic" w:eastAsia="MS Gothic" w:hAnsi="MS Gothic" w:cs="MS Gothic" w:hint="eastAsia"/>
        </w:rPr>
        <w:t>可以接受口譯服務的要求</w:t>
      </w:r>
      <w:proofErr w:type="spellEnd"/>
      <w:r w:rsidR="00D46D0B" w:rsidRPr="00D46D0B">
        <w:t xml:space="preserve">, </w:t>
      </w:r>
      <w:r w:rsidR="00D46D0B" w:rsidRPr="00D46D0B">
        <w:rPr>
          <w:rFonts w:ascii="MS Gothic" w:eastAsia="MS Gothic" w:hAnsi="MS Gothic" w:cs="MS Gothic" w:hint="eastAsia"/>
        </w:rPr>
        <w:t>在要求撥打</w:t>
      </w:r>
      <w:r w:rsidR="00D46D0B" w:rsidRPr="00D46D0B">
        <w:t>1-800481-6494</w:t>
      </w:r>
      <w:r w:rsidR="00D46D0B" w:rsidRPr="00D46D0B">
        <w:rPr>
          <w:rFonts w:ascii="MS Gothic" w:eastAsia="MS Gothic" w:hAnsi="MS Gothic" w:cs="MS Gothic" w:hint="eastAsia"/>
        </w:rPr>
        <w:t>。</w:t>
      </w:r>
    </w:p>
    <w:p w14:paraId="1030435C" w14:textId="6D2D453E" w:rsidR="00D46D0B" w:rsidRDefault="004B2378">
      <w:r w:rsidRPr="004B2378">
        <w:rPr>
          <w:b/>
          <w:bCs/>
        </w:rPr>
        <w:t>Vietnamese</w:t>
      </w:r>
      <w:r w:rsidRPr="004B2378">
        <w:t xml:space="preserve">: </w:t>
      </w:r>
      <w:proofErr w:type="spellStart"/>
      <w:r w:rsidR="00D46D0B" w:rsidRPr="00D46D0B">
        <w:t>Những</w:t>
      </w:r>
      <w:proofErr w:type="spellEnd"/>
      <w:r w:rsidR="00D46D0B" w:rsidRPr="00D46D0B">
        <w:t xml:space="preserve"> </w:t>
      </w:r>
      <w:proofErr w:type="spellStart"/>
      <w:r w:rsidR="00D46D0B" w:rsidRPr="00D46D0B">
        <w:t>người</w:t>
      </w:r>
      <w:proofErr w:type="spellEnd"/>
      <w:r w:rsidR="00D46D0B" w:rsidRPr="00D46D0B">
        <w:t xml:space="preserve"> </w:t>
      </w:r>
      <w:proofErr w:type="spellStart"/>
      <w:r w:rsidR="00D46D0B" w:rsidRPr="00D46D0B">
        <w:t>không</w:t>
      </w:r>
      <w:proofErr w:type="spellEnd"/>
      <w:r w:rsidR="00D46D0B" w:rsidRPr="00D46D0B">
        <w:t xml:space="preserve"> </w:t>
      </w:r>
      <w:proofErr w:type="spellStart"/>
      <w:r w:rsidR="00D46D0B" w:rsidRPr="00D46D0B">
        <w:t>nói</w:t>
      </w:r>
      <w:proofErr w:type="spellEnd"/>
      <w:r w:rsidR="00D46D0B" w:rsidRPr="00D46D0B">
        <w:t xml:space="preserve"> </w:t>
      </w:r>
      <w:proofErr w:type="spellStart"/>
      <w:r w:rsidR="00D46D0B" w:rsidRPr="00D46D0B">
        <w:t>được</w:t>
      </w:r>
      <w:proofErr w:type="spellEnd"/>
      <w:r w:rsidR="00D46D0B" w:rsidRPr="00D46D0B">
        <w:t xml:space="preserve"> </w:t>
      </w:r>
      <w:proofErr w:type="spellStart"/>
      <w:r w:rsidR="00D46D0B" w:rsidRPr="00D46D0B">
        <w:t>tiếng</w:t>
      </w:r>
      <w:proofErr w:type="spellEnd"/>
      <w:r w:rsidR="00D46D0B" w:rsidRPr="00D46D0B">
        <w:t xml:space="preserve"> Anh, </w:t>
      </w:r>
      <w:proofErr w:type="spellStart"/>
      <w:r w:rsidR="00D46D0B" w:rsidRPr="00D46D0B">
        <w:t>hoặc</w:t>
      </w:r>
      <w:proofErr w:type="spellEnd"/>
      <w:r w:rsidR="00D46D0B" w:rsidRPr="00D46D0B">
        <w:t xml:space="preserve"> </w:t>
      </w:r>
      <w:proofErr w:type="spellStart"/>
      <w:r w:rsidR="00D46D0B" w:rsidRPr="00D46D0B">
        <w:t>có</w:t>
      </w:r>
      <w:proofErr w:type="spellEnd"/>
      <w:r w:rsidR="00D46D0B" w:rsidRPr="00D46D0B">
        <w:t xml:space="preserve"> khả năng giới hạn để đọc, nói hoặc hiểu tiếng Anh, có thể nhận được thông Phiên dịch vụ theo yêu cầu bằng cách gọi 1-800-481-6494. </w:t>
      </w:r>
    </w:p>
    <w:sectPr w:rsidR="00D46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1tLCwMDU2NDY3M7VQ0lEKTi0uzszPAykwrAUAVr9YzCwAAAA="/>
  </w:docVars>
  <w:rsids>
    <w:rsidRoot w:val="00D46D0B"/>
    <w:rsid w:val="000A1CA7"/>
    <w:rsid w:val="004B2378"/>
    <w:rsid w:val="00D2602B"/>
    <w:rsid w:val="00D4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D633"/>
  <w15:chartTrackingRefBased/>
  <w15:docId w15:val="{062C2F80-4D34-4172-B60B-45EE64DA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Catergory xmlns="72438b0c-39a6-49fd-be38-0024a70be3d6">Resources</Catergory>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3052A67FDDE64FA95EAE94499555CA" ma:contentTypeVersion="12" ma:contentTypeDescription="Create a new document." ma:contentTypeScope="" ma:versionID="ba8f406d0f30384797327885c1bcd090">
  <xsd:schema xmlns:xsd="http://www.w3.org/2001/XMLSchema" xmlns:xs="http://www.w3.org/2001/XMLSchema" xmlns:p="http://schemas.microsoft.com/office/2006/metadata/properties" xmlns:ns1="http://schemas.microsoft.com/sharepoint/v3" xmlns:ns2="16f00c2e-ac5c-418b-9f13-a0771dbd417d" xmlns:ns3="72438b0c-39a6-49fd-be38-0024a70be3d6" targetNamespace="http://schemas.microsoft.com/office/2006/metadata/properties" ma:root="true" ma:fieldsID="00f71e2e2a6b22d9174f0838bec2c34d" ns1:_="" ns2:_="" ns3:_="">
    <xsd:import namespace="http://schemas.microsoft.com/sharepoint/v3"/>
    <xsd:import namespace="16f00c2e-ac5c-418b-9f13-a0771dbd417d"/>
    <xsd:import namespace="72438b0c-39a6-49fd-be38-0024a70be3d6"/>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Cater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438b0c-39a6-49fd-be38-0024a70be3d6" elementFormDefault="qualified">
    <xsd:import namespace="http://schemas.microsoft.com/office/2006/documentManagement/types"/>
    <xsd:import namespace="http://schemas.microsoft.com/office/infopath/2007/PartnerControls"/>
    <xsd:element name="Catergory" ma:index="12" nillable="true" ma:displayName="Category" ma:format="Dropdown" ma:internalName="Catergory">
      <xsd:simpleType>
        <xsd:restriction base="dms:Choice">
          <xsd:enumeration value="Resources"/>
          <xsd:enumeration value="Procedures"/>
          <xsd:enumeration value="Forms"/>
          <xsd:enumeration value="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760C4-99F5-4DF7-9794-8056BAD1FA1A}"/>
</file>

<file path=customXml/itemProps2.xml><?xml version="1.0" encoding="utf-8"?>
<ds:datastoreItem xmlns:ds="http://schemas.openxmlformats.org/officeDocument/2006/customXml" ds:itemID="{A62F5B08-7257-4A01-A1D1-23A0F489CB75}"/>
</file>

<file path=customXml/itemProps3.xml><?xml version="1.0" encoding="utf-8"?>
<ds:datastoreItem xmlns:ds="http://schemas.openxmlformats.org/officeDocument/2006/customXml" ds:itemID="{F0951DB0-26D7-40A1-A663-9018A590D58F}"/>
</file>

<file path=customXml/itemProps4.xml><?xml version="1.0" encoding="utf-8"?>
<ds:datastoreItem xmlns:ds="http://schemas.openxmlformats.org/officeDocument/2006/customXml" ds:itemID="{3A9DFDB9-EB46-4032-9900-6CA7C547E497}"/>
</file>

<file path=docProps/app.xml><?xml version="1.0" encoding="utf-8"?>
<Properties xmlns="http://schemas.openxmlformats.org/officeDocument/2006/extended-properties" xmlns:vt="http://schemas.openxmlformats.org/officeDocument/2006/docPropsVTypes">
  <Template>Normal</Template>
  <TotalTime>25</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Language Access Statement for Notices-Postcards-Newsletters</dc:title>
  <dc:subject/>
  <dc:creator>Iris Marbet</dc:creator>
  <cp:keywords/>
  <dc:description/>
  <cp:lastModifiedBy>Robbins, Jamille A</cp:lastModifiedBy>
  <cp:revision>3</cp:revision>
  <dcterms:created xsi:type="dcterms:W3CDTF">2019-03-20T01:28:00Z</dcterms:created>
  <dcterms:modified xsi:type="dcterms:W3CDTF">2019-04-05T19:01:00Z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0x010100CA3052A67FDDE64FA95EAE94499555CA</vt:lpwstr>
  </property>
  <property fmtid="{D5CDD505-2E9C-101B-9397-08002B2CF9AE}" pid="3" name="Order">
    <vt:r8>1400</vt:r8>
  </property>
</Properties>
</file>