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5439C" w:rsidP="00DF5C2E" w:rsidRDefault="00E5439C" w14:paraId="07912481" w14:textId="5DBD86E4">
      <w:pPr>
        <w:pStyle w:val="Title"/>
        <w:tabs>
          <w:tab w:val="left" w:pos="630"/>
        </w:tabs>
        <w:ind w:right="90"/>
        <w:jc w:val="both"/>
        <w:rPr>
          <w:rFonts w:asciiTheme="minorHAnsi" w:hAnsiTheme="minorHAnsi" w:cstheme="minorHAnsi"/>
          <w:b w:val="0"/>
          <w:szCs w:val="22"/>
        </w:rPr>
      </w:pPr>
      <w:r>
        <w:rPr>
          <w:rFonts w:asciiTheme="minorHAnsi" w:hAnsiTheme="minorHAnsi" w:cstheme="minorHAnsi"/>
          <w:b w:val="0"/>
          <w:szCs w:val="22"/>
        </w:rPr>
        <w:t>INSTRUCTION SHEET – DELETE THIS PAGE BEFORE FINALIZING THE PACKET</w:t>
      </w:r>
    </w:p>
    <w:p w:rsidRPr="00B269F1" w:rsidR="00DF5C2E" w:rsidP="00DF5C2E" w:rsidRDefault="00DF5C2E" w14:paraId="1C38929F" w14:textId="7CD2E2DC">
      <w:pPr>
        <w:pStyle w:val="Title"/>
        <w:tabs>
          <w:tab w:val="left" w:pos="630"/>
        </w:tabs>
        <w:ind w:right="90"/>
        <w:jc w:val="both"/>
        <w:rPr>
          <w:rFonts w:asciiTheme="minorHAnsi" w:hAnsiTheme="minorHAnsi" w:cstheme="minorHAnsi"/>
          <w:b w:val="0"/>
          <w:szCs w:val="22"/>
        </w:rPr>
      </w:pPr>
      <w:r w:rsidRPr="00B269F1">
        <w:rPr>
          <w:rFonts w:asciiTheme="minorHAnsi" w:hAnsiTheme="minorHAnsi" w:cstheme="minorHAnsi"/>
          <w:b w:val="0"/>
          <w:szCs w:val="22"/>
        </w:rPr>
        <w:t>This CP</w:t>
      </w:r>
      <w:r w:rsidR="009445A5">
        <w:rPr>
          <w:rFonts w:asciiTheme="minorHAnsi" w:hAnsiTheme="minorHAnsi" w:cstheme="minorHAnsi"/>
          <w:b w:val="0"/>
          <w:szCs w:val="22"/>
        </w:rPr>
        <w:t>2</w:t>
      </w:r>
      <w:r w:rsidRPr="00B269F1">
        <w:rPr>
          <w:rFonts w:asciiTheme="minorHAnsi" w:hAnsiTheme="minorHAnsi" w:cstheme="minorHAnsi"/>
          <w:b w:val="0"/>
          <w:szCs w:val="22"/>
        </w:rPr>
        <w:t>A Merger Packet Example and Guidance is to be used for all projects in Merger.</w:t>
      </w:r>
    </w:p>
    <w:p w:rsidRPr="00B269F1" w:rsidR="00DF5C2E" w:rsidP="00DF5C2E" w:rsidRDefault="00DF5C2E" w14:paraId="415D92A9" w14:textId="77777777">
      <w:pPr>
        <w:pStyle w:val="Title"/>
        <w:tabs>
          <w:tab w:val="left" w:pos="630"/>
          <w:tab w:val="left" w:pos="990"/>
        </w:tabs>
        <w:ind w:right="90"/>
        <w:jc w:val="both"/>
        <w:rPr>
          <w:rFonts w:asciiTheme="minorHAnsi" w:hAnsiTheme="minorHAnsi" w:cstheme="minorHAnsi"/>
          <w:szCs w:val="22"/>
        </w:rPr>
      </w:pPr>
    </w:p>
    <w:p w:rsidRPr="00B269F1" w:rsidR="00DF5C2E" w:rsidP="5F785E45" w:rsidRDefault="00DF5C2E" w14:paraId="3DD04060" w14:textId="29BFFD62">
      <w:pPr>
        <w:pStyle w:val="Title"/>
        <w:tabs>
          <w:tab w:val="left" w:pos="630"/>
          <w:tab w:val="left" w:pos="990"/>
        </w:tabs>
        <w:ind w:right="90"/>
        <w:jc w:val="both"/>
        <w:rPr>
          <w:rFonts w:ascii="Calibri" w:hAnsi="Calibri" w:cs="Calibri" w:asciiTheme="minorAscii" w:hAnsiTheme="minorAscii" w:cstheme="minorAscii"/>
          <w:b w:val="0"/>
          <w:bCs w:val="0"/>
        </w:rPr>
      </w:pPr>
      <w:r w:rsidRPr="5F785E45" w:rsidR="00DF5C2E">
        <w:rPr>
          <w:rFonts w:ascii="Calibri" w:hAnsi="Calibri" w:cs="Calibri" w:asciiTheme="minorAscii" w:hAnsiTheme="minorAscii" w:cstheme="minorAscii"/>
          <w:b w:val="0"/>
          <w:bCs w:val="0"/>
        </w:rPr>
        <w:t xml:space="preserve">This instruction sheet is intended to assist the writer and should not be included with the CP4A Merger Packet submittal.  For additional information please see the </w:t>
      </w:r>
      <w:hyperlink w:anchor="page=47" r:id="R0cef31c857c9415c">
        <w:r w:rsidRPr="5F785E45" w:rsidR="00DF5C2E">
          <w:rPr>
            <w:rStyle w:val="Hyperlink"/>
            <w:rFonts w:ascii="Calibri" w:hAnsi="Calibri" w:cs="Calibri" w:asciiTheme="minorAscii" w:hAnsiTheme="minorAscii" w:cstheme="minorAscii"/>
            <w:b w:val="0"/>
            <w:bCs w:val="0"/>
          </w:rPr>
          <w:t>Merger Guidance</w:t>
        </w:r>
      </w:hyperlink>
      <w:r w:rsidRPr="5F785E45" w:rsidR="00DF5C2E">
        <w:rPr>
          <w:rFonts w:ascii="Calibri" w:hAnsi="Calibri" w:cs="Calibri" w:asciiTheme="minorAscii" w:hAnsiTheme="minorAscii" w:cstheme="minorAscii"/>
          <w:b w:val="0"/>
          <w:bCs w:val="0"/>
        </w:rPr>
        <w:t>.</w:t>
      </w:r>
    </w:p>
    <w:p w:rsidRPr="00B269F1" w:rsidR="00DF5C2E" w:rsidP="00DF5C2E" w:rsidRDefault="00DF5C2E" w14:paraId="79427AB0" w14:textId="77777777">
      <w:pPr>
        <w:pStyle w:val="Title"/>
        <w:tabs>
          <w:tab w:val="left" w:pos="630"/>
          <w:tab w:val="left" w:pos="990"/>
        </w:tabs>
        <w:ind w:right="90"/>
        <w:jc w:val="both"/>
        <w:rPr>
          <w:rFonts w:asciiTheme="minorHAnsi" w:hAnsiTheme="minorHAnsi" w:cstheme="minorHAnsi"/>
          <w:szCs w:val="22"/>
        </w:rPr>
      </w:pPr>
    </w:p>
    <w:p w:rsidRPr="00B269F1" w:rsidR="00DF5C2E" w:rsidP="00DF5C2E" w:rsidRDefault="00DF5C2E" w14:paraId="0669ADA6" w14:textId="77777777">
      <w:pPr>
        <w:pStyle w:val="Title"/>
        <w:tabs>
          <w:tab w:val="left" w:pos="630"/>
          <w:tab w:val="left" w:pos="990"/>
        </w:tabs>
        <w:ind w:right="90"/>
        <w:jc w:val="both"/>
        <w:rPr>
          <w:rFonts w:asciiTheme="minorHAnsi" w:hAnsiTheme="minorHAnsi" w:cstheme="minorHAnsi"/>
          <w:szCs w:val="22"/>
        </w:rPr>
      </w:pPr>
      <w:r w:rsidRPr="00B269F1">
        <w:rPr>
          <w:rFonts w:asciiTheme="minorHAnsi" w:hAnsiTheme="minorHAnsi" w:cstheme="minorHAnsi"/>
          <w:szCs w:val="22"/>
        </w:rPr>
        <w:t>Hidden Text/Guidance</w:t>
      </w:r>
    </w:p>
    <w:p w:rsidRPr="00B269F1" w:rsidR="00DF5C2E" w:rsidP="00DF5C2E" w:rsidRDefault="00DF5C2E" w14:paraId="1F376896" w14:textId="2AAEF138">
      <w:pPr>
        <w:pStyle w:val="Title"/>
        <w:tabs>
          <w:tab w:val="left" w:pos="630"/>
          <w:tab w:val="left" w:pos="990"/>
        </w:tabs>
        <w:ind w:right="90"/>
        <w:jc w:val="both"/>
        <w:rPr>
          <w:rFonts w:asciiTheme="minorHAnsi" w:hAnsiTheme="minorHAnsi" w:cstheme="minorHAnsi"/>
          <w:b w:val="0"/>
          <w:szCs w:val="22"/>
        </w:rPr>
      </w:pPr>
      <w:r w:rsidRPr="00B269F1">
        <w:rPr>
          <w:rFonts w:asciiTheme="minorHAnsi" w:hAnsiTheme="minorHAnsi" w:cstheme="minorHAnsi"/>
          <w:b w:val="0"/>
          <w:szCs w:val="22"/>
        </w:rPr>
        <w:t>This document uses the “Hidden Text” feature of Microsoft Word to assist the writer in in the creation of a CP</w:t>
      </w:r>
      <w:r w:rsidR="00B22F5E">
        <w:rPr>
          <w:rFonts w:asciiTheme="minorHAnsi" w:hAnsiTheme="minorHAnsi" w:cstheme="minorHAnsi"/>
          <w:b w:val="0"/>
          <w:szCs w:val="22"/>
        </w:rPr>
        <w:t>2</w:t>
      </w:r>
      <w:r w:rsidRPr="00B269F1">
        <w:rPr>
          <w:rFonts w:asciiTheme="minorHAnsi" w:hAnsiTheme="minorHAnsi" w:cstheme="minorHAnsi"/>
          <w:b w:val="0"/>
          <w:szCs w:val="22"/>
        </w:rPr>
        <w:t>A Merger Packet.  Hidden text can be enabled and disabled by going to File &gt; Options &gt; Display and then check/uncheck Hidden text.  It is highly recommended you enable the guidance text if this your first time working in this document.</w:t>
      </w:r>
    </w:p>
    <w:p w:rsidRPr="00B269F1" w:rsidR="00DF5C2E" w:rsidP="00DF5C2E" w:rsidRDefault="00DF5C2E" w14:paraId="2BB40D92" w14:textId="77777777">
      <w:pPr>
        <w:pStyle w:val="Title"/>
        <w:tabs>
          <w:tab w:val="left" w:pos="630"/>
          <w:tab w:val="left" w:pos="990"/>
        </w:tabs>
        <w:ind w:right="90"/>
        <w:jc w:val="both"/>
        <w:rPr>
          <w:rFonts w:asciiTheme="minorHAnsi" w:hAnsiTheme="minorHAnsi" w:cstheme="minorHAnsi"/>
          <w:b w:val="0"/>
          <w:szCs w:val="22"/>
        </w:rPr>
      </w:pPr>
    </w:p>
    <w:p w:rsidRPr="00B269F1" w:rsidR="00DF5C2E" w:rsidP="00DF5C2E" w:rsidRDefault="00DF5C2E" w14:paraId="35797407" w14:textId="77777777">
      <w:pPr>
        <w:pStyle w:val="Title"/>
        <w:numPr>
          <w:ilvl w:val="0"/>
          <w:numId w:val="8"/>
        </w:numPr>
        <w:tabs>
          <w:tab w:val="left" w:pos="630"/>
          <w:tab w:val="left" w:pos="990"/>
        </w:tabs>
        <w:ind w:right="90"/>
        <w:jc w:val="both"/>
        <w:rPr>
          <w:rFonts w:asciiTheme="minorHAnsi" w:hAnsiTheme="minorHAnsi" w:cstheme="minorHAnsi"/>
          <w:b w:val="0"/>
          <w:szCs w:val="22"/>
        </w:rPr>
      </w:pPr>
      <w:r w:rsidRPr="00B269F1">
        <w:rPr>
          <w:rFonts w:asciiTheme="minorHAnsi" w:hAnsiTheme="minorHAnsi" w:cstheme="minorHAnsi"/>
          <w:b w:val="0"/>
          <w:szCs w:val="22"/>
        </w:rPr>
        <w:t xml:space="preserve">The </w:t>
      </w:r>
      <w:r w:rsidRPr="00B269F1">
        <w:rPr>
          <w:rFonts w:asciiTheme="majorHAnsi" w:hAnsiTheme="majorHAnsi" w:cstheme="majorHAnsi"/>
          <w:b w:val="0"/>
          <w:color w:val="7030A0"/>
          <w:szCs w:val="22"/>
        </w:rPr>
        <w:t>purple hidden text</w:t>
      </w:r>
      <w:r w:rsidRPr="00B269F1">
        <w:rPr>
          <w:rFonts w:asciiTheme="minorHAnsi" w:hAnsiTheme="minorHAnsi" w:cstheme="minorHAnsi"/>
          <w:b w:val="0"/>
          <w:color w:val="7030A0"/>
          <w:szCs w:val="22"/>
        </w:rPr>
        <w:t xml:space="preserve"> </w:t>
      </w:r>
      <w:r w:rsidRPr="00B269F1">
        <w:rPr>
          <w:rFonts w:asciiTheme="minorHAnsi" w:hAnsiTheme="minorHAnsi" w:cstheme="minorHAnsi"/>
          <w:b w:val="0"/>
          <w:szCs w:val="22"/>
        </w:rPr>
        <w:t>explains the type of information needed.</w:t>
      </w:r>
      <w:r>
        <w:rPr>
          <w:rFonts w:asciiTheme="minorHAnsi" w:hAnsiTheme="minorHAnsi" w:cstheme="minorHAnsi"/>
          <w:b w:val="0"/>
          <w:szCs w:val="22"/>
        </w:rPr>
        <w:t xml:space="preserve">  </w:t>
      </w:r>
    </w:p>
    <w:p w:rsidR="00DF5C2E" w:rsidP="00DF5C2E" w:rsidRDefault="00DF5C2E" w14:paraId="0F651028" w14:textId="373AD8A6">
      <w:pPr>
        <w:pStyle w:val="Title"/>
        <w:numPr>
          <w:ilvl w:val="0"/>
          <w:numId w:val="8"/>
        </w:numPr>
        <w:tabs>
          <w:tab w:val="left" w:pos="630"/>
          <w:tab w:val="left" w:pos="990"/>
        </w:tabs>
        <w:ind w:left="630" w:right="90" w:hanging="270"/>
        <w:jc w:val="both"/>
        <w:rPr>
          <w:rFonts w:asciiTheme="minorHAnsi" w:hAnsiTheme="minorHAnsi" w:cstheme="minorHAnsi"/>
          <w:b w:val="0"/>
          <w:szCs w:val="22"/>
        </w:rPr>
      </w:pPr>
      <w:r w:rsidRPr="00B269F1">
        <w:rPr>
          <w:rFonts w:asciiTheme="minorHAnsi" w:hAnsiTheme="minorHAnsi" w:cstheme="minorHAnsi"/>
          <w:b w:val="0"/>
          <w:szCs w:val="22"/>
        </w:rPr>
        <w:t xml:space="preserve">The red </w:t>
      </w:r>
      <w:r w:rsidRPr="00061374" w:rsidR="00061374">
        <w:rPr>
          <w:rFonts w:asciiTheme="minorHAnsi" w:hAnsiTheme="minorHAnsi" w:cstheme="minorHAnsi"/>
          <w:b w:val="0"/>
          <w:color w:val="FF0000"/>
          <w:szCs w:val="22"/>
        </w:rPr>
        <w:t>E</w:t>
      </w:r>
      <w:r w:rsidRPr="00061374">
        <w:rPr>
          <w:rFonts w:asciiTheme="minorHAnsi" w:hAnsiTheme="minorHAnsi" w:cstheme="minorHAnsi"/>
          <w:b w:val="0"/>
          <w:color w:val="FF0000"/>
          <w:szCs w:val="22"/>
        </w:rPr>
        <w:t xml:space="preserve">xample </w:t>
      </w:r>
      <w:r w:rsidRPr="00061374" w:rsidR="00061374">
        <w:rPr>
          <w:rFonts w:asciiTheme="minorHAnsi" w:hAnsiTheme="minorHAnsi" w:cstheme="minorHAnsi"/>
          <w:b w:val="0"/>
          <w:color w:val="FF0000"/>
          <w:szCs w:val="22"/>
        </w:rPr>
        <w:t>T</w:t>
      </w:r>
      <w:r w:rsidRPr="00061374">
        <w:rPr>
          <w:rFonts w:asciiTheme="minorHAnsi" w:hAnsiTheme="minorHAnsi" w:cstheme="minorHAnsi"/>
          <w:b w:val="0"/>
          <w:color w:val="FF0000"/>
          <w:szCs w:val="22"/>
        </w:rPr>
        <w:t>ext</w:t>
      </w:r>
      <w:r w:rsidRPr="00B269F1">
        <w:rPr>
          <w:rFonts w:asciiTheme="minorHAnsi" w:hAnsiTheme="minorHAnsi" w:cstheme="minorHAnsi"/>
          <w:b w:val="0"/>
          <w:szCs w:val="22"/>
        </w:rPr>
        <w:t xml:space="preserve"> sections provide example language.  This language is not intended to be copied and pasted exactly as stated and should be modified to change the specifics as it pertains to your project.  </w:t>
      </w:r>
    </w:p>
    <w:p w:rsidRPr="00B269F1" w:rsidR="00DF5C2E" w:rsidP="00DF5C2E" w:rsidRDefault="00DF5C2E" w14:paraId="33297951" w14:textId="77777777">
      <w:pPr>
        <w:pStyle w:val="Title"/>
        <w:numPr>
          <w:ilvl w:val="0"/>
          <w:numId w:val="8"/>
        </w:numPr>
        <w:tabs>
          <w:tab w:val="left" w:pos="630"/>
          <w:tab w:val="left" w:pos="990"/>
        </w:tabs>
        <w:ind w:left="630" w:right="90" w:hanging="270"/>
        <w:jc w:val="both"/>
        <w:rPr>
          <w:rFonts w:asciiTheme="minorHAnsi" w:hAnsiTheme="minorHAnsi" w:cstheme="minorHAnsi"/>
          <w:b w:val="0"/>
          <w:szCs w:val="22"/>
        </w:rPr>
      </w:pPr>
      <w:r>
        <w:rPr>
          <w:rFonts w:asciiTheme="minorHAnsi" w:hAnsiTheme="minorHAnsi" w:cstheme="minorHAnsi"/>
          <w:b w:val="0"/>
          <w:szCs w:val="22"/>
        </w:rPr>
        <w:t xml:space="preserve">The </w:t>
      </w:r>
      <w:r w:rsidRPr="00B269F1">
        <w:rPr>
          <w:rFonts w:asciiTheme="minorHAnsi" w:hAnsiTheme="minorHAnsi" w:cstheme="minorHAnsi"/>
          <w:b w:val="0"/>
          <w:color w:val="0070C0"/>
          <w:szCs w:val="22"/>
        </w:rPr>
        <w:t xml:space="preserve">blue text </w:t>
      </w:r>
      <w:r>
        <w:rPr>
          <w:rFonts w:asciiTheme="minorHAnsi" w:hAnsiTheme="minorHAnsi" w:cstheme="minorHAnsi"/>
          <w:b w:val="0"/>
          <w:szCs w:val="22"/>
        </w:rPr>
        <w:t>are hyperlinks to guidance.</w:t>
      </w:r>
    </w:p>
    <w:p w:rsidRPr="00B269F1" w:rsidR="00DF5C2E" w:rsidP="00DF5C2E" w:rsidRDefault="00DF5C2E" w14:paraId="591FE766" w14:textId="77777777">
      <w:pPr>
        <w:pStyle w:val="Title"/>
        <w:tabs>
          <w:tab w:val="left" w:pos="630"/>
          <w:tab w:val="left" w:pos="990"/>
        </w:tabs>
        <w:ind w:right="90"/>
        <w:jc w:val="both"/>
        <w:rPr>
          <w:rFonts w:asciiTheme="minorHAnsi" w:hAnsiTheme="minorHAnsi" w:cstheme="minorHAnsi"/>
          <w:szCs w:val="22"/>
        </w:rPr>
      </w:pPr>
    </w:p>
    <w:p w:rsidRPr="00B269F1" w:rsidR="00DF5C2E" w:rsidP="00DF5C2E" w:rsidRDefault="00DF5C2E" w14:paraId="37FD1F21" w14:textId="77777777">
      <w:pPr>
        <w:pStyle w:val="Title"/>
        <w:tabs>
          <w:tab w:val="left" w:pos="630"/>
          <w:tab w:val="left" w:pos="990"/>
        </w:tabs>
        <w:ind w:right="90"/>
        <w:jc w:val="both"/>
        <w:rPr>
          <w:rFonts w:asciiTheme="minorHAnsi" w:hAnsiTheme="minorHAnsi" w:cstheme="minorHAnsi"/>
          <w:szCs w:val="22"/>
        </w:rPr>
      </w:pPr>
      <w:r w:rsidRPr="00B269F1">
        <w:rPr>
          <w:rFonts w:asciiTheme="minorHAnsi" w:hAnsiTheme="minorHAnsi" w:cstheme="minorHAnsi"/>
          <w:szCs w:val="22"/>
        </w:rPr>
        <w:t>Format</w:t>
      </w:r>
    </w:p>
    <w:p w:rsidRPr="00B269F1" w:rsidR="00DF5C2E" w:rsidP="00DF5C2E" w:rsidRDefault="00DF5C2E" w14:paraId="049FFE1F" w14:textId="77777777">
      <w:pPr>
        <w:pStyle w:val="Title"/>
        <w:tabs>
          <w:tab w:val="left" w:pos="630"/>
          <w:tab w:val="left" w:pos="990"/>
        </w:tabs>
        <w:ind w:right="90"/>
        <w:jc w:val="both"/>
        <w:rPr>
          <w:rFonts w:asciiTheme="minorHAnsi" w:hAnsiTheme="minorHAnsi" w:cstheme="minorHAnsi"/>
          <w:b w:val="0"/>
          <w:szCs w:val="22"/>
        </w:rPr>
      </w:pPr>
      <w:r w:rsidRPr="00B269F1">
        <w:rPr>
          <w:rFonts w:asciiTheme="minorHAnsi" w:hAnsiTheme="minorHAnsi" w:cstheme="minorHAnsi"/>
          <w:b w:val="0"/>
          <w:szCs w:val="22"/>
        </w:rPr>
        <w:t>Use text formatting (</w:t>
      </w:r>
      <w:proofErr w:type="gramStart"/>
      <w:r w:rsidRPr="00B269F1">
        <w:rPr>
          <w:rFonts w:asciiTheme="minorHAnsi" w:hAnsiTheme="minorHAnsi" w:cstheme="minorHAnsi"/>
          <w:b w:val="0"/>
          <w:szCs w:val="22"/>
        </w:rPr>
        <w:t>i.e.</w:t>
      </w:r>
      <w:proofErr w:type="gramEnd"/>
      <w:r w:rsidRPr="00B269F1">
        <w:rPr>
          <w:rFonts w:asciiTheme="minorHAnsi" w:hAnsiTheme="minorHAnsi" w:cstheme="minorHAnsi"/>
          <w:b w:val="0"/>
          <w:szCs w:val="22"/>
        </w:rPr>
        <w:t xml:space="preserve"> font, size, bold, italics, etc.) specifically as presented in this template.  Follow the header and footer format as shown.</w:t>
      </w:r>
    </w:p>
    <w:p w:rsidR="00DF5C2E" w:rsidP="00DF5C2E" w:rsidRDefault="00DF5C2E" w14:paraId="08E4A988" w14:textId="77777777">
      <w:pPr>
        <w:jc w:val="center"/>
        <w:rPr>
          <w:b/>
          <w:sz w:val="28"/>
          <w:szCs w:val="28"/>
        </w:rPr>
      </w:pPr>
    </w:p>
    <w:p w:rsidR="00DF5C2E" w:rsidP="00DF5C2E" w:rsidRDefault="00DF5C2E" w14:paraId="474877B5" w14:textId="77777777">
      <w:pPr>
        <w:jc w:val="center"/>
        <w:rPr>
          <w:b/>
          <w:sz w:val="28"/>
          <w:szCs w:val="28"/>
        </w:rPr>
        <w:sectPr w:rsidR="00DF5C2E">
          <w:pgSz w:w="12240" w:h="15840" w:orient="portrait"/>
          <w:pgMar w:top="1440" w:right="1440" w:bottom="1440" w:left="1440" w:header="720" w:footer="720" w:gutter="0"/>
          <w:cols w:space="720"/>
          <w:docGrid w:linePitch="360"/>
        </w:sectPr>
      </w:pPr>
    </w:p>
    <w:p w:rsidRPr="00654A27" w:rsidR="00B87F56" w:rsidP="00B87F56" w:rsidRDefault="00B87F56" w14:paraId="1F51531C" w14:textId="77777777">
      <w:pPr>
        <w:spacing w:after="0" w:line="240" w:lineRule="auto"/>
        <w:jc w:val="center"/>
        <w:rPr>
          <w:rFonts w:ascii="Calibri" w:hAnsi="Calibri" w:eastAsia="Calibri" w:cs="Calibri"/>
          <w:b/>
          <w:smallCaps/>
          <w:sz w:val="40"/>
          <w:szCs w:val="40"/>
        </w:rPr>
      </w:pPr>
      <w:r w:rsidRPr="56A540F7">
        <w:rPr>
          <w:rFonts w:ascii="Calibri" w:hAnsi="Calibri" w:eastAsia="Calibri" w:cs="Calibri"/>
          <w:b/>
          <w:smallCaps/>
          <w:sz w:val="40"/>
          <w:szCs w:val="40"/>
        </w:rPr>
        <w:lastRenderedPageBreak/>
        <w:t>Bridging Decisions and Alignment Review</w:t>
      </w:r>
    </w:p>
    <w:p w:rsidR="00C2486C" w:rsidP="00460A9A" w:rsidRDefault="00CF270E" w14:paraId="7E2048B2" w14:textId="1AE67945">
      <w:pPr>
        <w:pStyle w:val="Hidden"/>
        <w:jc w:val="center"/>
        <w:rPr>
          <w:rFonts w:ascii="Calibri" w:hAnsi="Calibri" w:eastAsia="Calibri" w:cs="Calibri"/>
        </w:rPr>
      </w:pPr>
      <w:r w:rsidRPr="56A540F7">
        <w:rPr>
          <w:rFonts w:ascii="Calibri" w:hAnsi="Calibri" w:eastAsia="Calibri" w:cs="Calibri"/>
        </w:rPr>
        <w:t>Insert STIP Description</w:t>
      </w:r>
    </w:p>
    <w:p w:rsidR="00460A9A" w:rsidP="00CD12C7" w:rsidRDefault="00061374" w14:paraId="5B51C817" w14:textId="4387BF9C">
      <w:pPr>
        <w:spacing w:after="0" w:line="240" w:lineRule="auto"/>
        <w:jc w:val="center"/>
        <w:rPr>
          <w:rFonts w:ascii="Calibri" w:hAnsi="Calibri" w:eastAsia="Calibri" w:cs="Calibri"/>
          <w:sz w:val="32"/>
          <w:szCs w:val="32"/>
        </w:rPr>
      </w:pPr>
      <w:r w:rsidRPr="56A540F7">
        <w:rPr>
          <w:rFonts w:ascii="Calibri" w:hAnsi="Calibri" w:eastAsia="Calibri" w:cs="Calibri"/>
          <w:color w:val="FF0000"/>
        </w:rPr>
        <w:t>Example Text</w:t>
      </w:r>
      <w:r w:rsidRPr="56A540F7">
        <w:rPr>
          <w:rFonts w:ascii="Calibri" w:hAnsi="Calibri" w:eastAsia="Calibri" w:cs="Calibri"/>
          <w:b/>
        </w:rPr>
        <w:t xml:space="preserve"> </w:t>
      </w:r>
      <w:r w:rsidRPr="56A540F7" w:rsidR="00460A9A">
        <w:rPr>
          <w:rFonts w:ascii="Calibri" w:hAnsi="Calibri" w:eastAsia="Calibri" w:cs="Calibri"/>
          <w:sz w:val="32"/>
          <w:szCs w:val="32"/>
        </w:rPr>
        <w:t>NC 111 (Catherine Lake Road) Extension from US 258 (Richlands Highway) to SR 1308 (Gum Branch Road)</w:t>
      </w:r>
    </w:p>
    <w:p w:rsidRPr="00CD12C7" w:rsidR="00CD12C7" w:rsidP="00CD12C7" w:rsidRDefault="00CD12C7" w14:paraId="146C9410" w14:textId="77777777">
      <w:pPr>
        <w:spacing w:after="0" w:line="240" w:lineRule="auto"/>
        <w:jc w:val="center"/>
        <w:rPr>
          <w:rFonts w:ascii="Calibri" w:hAnsi="Calibri" w:eastAsia="Calibri" w:cs="Calibri"/>
          <w:sz w:val="32"/>
          <w:szCs w:val="32"/>
        </w:rPr>
      </w:pPr>
    </w:p>
    <w:p w:rsidR="00C2486C" w:rsidP="00460A9A" w:rsidRDefault="00CF270E" w14:paraId="3791D0AC" w14:textId="46EB8077">
      <w:pPr>
        <w:pStyle w:val="Hidden"/>
        <w:jc w:val="center"/>
        <w:rPr>
          <w:rFonts w:ascii="Calibri" w:hAnsi="Calibri" w:eastAsia="Calibri" w:cs="Calibri"/>
        </w:rPr>
      </w:pPr>
      <w:r w:rsidRPr="56A540F7">
        <w:rPr>
          <w:rFonts w:ascii="Calibri" w:hAnsi="Calibri" w:eastAsia="Calibri" w:cs="Calibri"/>
        </w:rPr>
        <w:t xml:space="preserve">Insert </w:t>
      </w:r>
      <w:r w:rsidRPr="56A540F7" w:rsidR="00C2486C">
        <w:rPr>
          <w:rFonts w:ascii="Calibri" w:hAnsi="Calibri" w:eastAsia="Calibri" w:cs="Calibri"/>
        </w:rPr>
        <w:t>County (</w:t>
      </w:r>
      <w:proofErr w:type="spellStart"/>
      <w:r w:rsidRPr="56A540F7" w:rsidR="00C2486C">
        <w:rPr>
          <w:rFonts w:ascii="Calibri" w:hAnsi="Calibri" w:eastAsia="Calibri" w:cs="Calibri"/>
        </w:rPr>
        <w:t>ies</w:t>
      </w:r>
      <w:proofErr w:type="spellEnd"/>
      <w:r w:rsidRPr="56A540F7" w:rsidR="00C2486C">
        <w:rPr>
          <w:rFonts w:ascii="Calibri" w:hAnsi="Calibri" w:eastAsia="Calibri" w:cs="Calibri"/>
        </w:rPr>
        <w:t>)</w:t>
      </w:r>
    </w:p>
    <w:p w:rsidRPr="00D242ED" w:rsidR="00460A9A" w:rsidP="00460A9A" w:rsidRDefault="00061374" w14:paraId="24AA3DFD" w14:textId="059343B3">
      <w:pPr>
        <w:spacing w:after="0" w:line="240" w:lineRule="auto"/>
        <w:jc w:val="center"/>
        <w:rPr>
          <w:rFonts w:ascii="Calibri" w:hAnsi="Calibri" w:eastAsia="Calibri" w:cs="Calibri"/>
          <w:sz w:val="32"/>
          <w:szCs w:val="32"/>
        </w:rPr>
      </w:pPr>
      <w:r w:rsidRPr="56A540F7">
        <w:rPr>
          <w:rFonts w:ascii="Calibri" w:hAnsi="Calibri" w:eastAsia="Calibri" w:cs="Calibri"/>
          <w:color w:val="FF0000"/>
        </w:rPr>
        <w:t>Example Text</w:t>
      </w:r>
      <w:r w:rsidRPr="56A540F7">
        <w:rPr>
          <w:rFonts w:ascii="Calibri" w:hAnsi="Calibri" w:eastAsia="Calibri" w:cs="Calibri"/>
          <w:b/>
        </w:rPr>
        <w:t xml:space="preserve"> </w:t>
      </w:r>
      <w:r w:rsidRPr="56A540F7" w:rsidR="00460A9A">
        <w:rPr>
          <w:rFonts w:ascii="Calibri" w:hAnsi="Calibri" w:eastAsia="Calibri" w:cs="Calibri"/>
          <w:sz w:val="32"/>
          <w:szCs w:val="32"/>
        </w:rPr>
        <w:t>Onslow County</w:t>
      </w:r>
    </w:p>
    <w:p w:rsidRPr="00CF270E" w:rsidR="00460A9A" w:rsidP="00C2486C" w:rsidRDefault="00460A9A" w14:paraId="53AC40E7" w14:textId="77777777">
      <w:pPr>
        <w:jc w:val="center"/>
        <w:rPr>
          <w:rFonts w:ascii="Calibri" w:hAnsi="Calibri" w:eastAsia="Calibri" w:cs="Calibri"/>
          <w:b/>
          <w:i/>
          <w:sz w:val="28"/>
          <w:szCs w:val="28"/>
        </w:rPr>
      </w:pPr>
    </w:p>
    <w:p w:rsidR="00C2486C" w:rsidP="00460A9A" w:rsidRDefault="00460A9A" w14:paraId="6FFF21A3" w14:textId="2C718ACC">
      <w:pPr>
        <w:pStyle w:val="Hidden"/>
        <w:jc w:val="center"/>
        <w:rPr>
          <w:rFonts w:ascii="Calibri" w:hAnsi="Calibri" w:eastAsia="Calibri" w:cs="Calibri"/>
        </w:rPr>
      </w:pPr>
      <w:r w:rsidRPr="56A540F7">
        <w:rPr>
          <w:rFonts w:ascii="Calibri" w:hAnsi="Calibri" w:eastAsia="Calibri" w:cs="Calibri"/>
        </w:rPr>
        <w:t xml:space="preserve">Insert </w:t>
      </w:r>
      <w:r w:rsidRPr="56A540F7" w:rsidR="00C2486C">
        <w:rPr>
          <w:rFonts w:ascii="Calibri" w:hAnsi="Calibri" w:eastAsia="Calibri" w:cs="Calibri"/>
        </w:rPr>
        <w:t>STIP Project No.</w:t>
      </w:r>
    </w:p>
    <w:p w:rsidRPr="00D242ED" w:rsidR="00460A9A" w:rsidP="00460A9A" w:rsidRDefault="00061374" w14:paraId="7786E5C3" w14:textId="0A1CAAE2">
      <w:pPr>
        <w:spacing w:after="0" w:line="240" w:lineRule="auto"/>
        <w:jc w:val="center"/>
        <w:rPr>
          <w:rFonts w:ascii="Calibri" w:hAnsi="Calibri" w:eastAsia="Calibri" w:cs="Calibri"/>
          <w:sz w:val="32"/>
          <w:szCs w:val="32"/>
        </w:rPr>
      </w:pPr>
      <w:r w:rsidRPr="56A540F7">
        <w:rPr>
          <w:rFonts w:ascii="Calibri" w:hAnsi="Calibri" w:eastAsia="Calibri" w:cs="Calibri"/>
          <w:color w:val="FF0000"/>
        </w:rPr>
        <w:t>Example Text</w:t>
      </w:r>
      <w:r w:rsidRPr="56A540F7">
        <w:rPr>
          <w:rFonts w:ascii="Calibri" w:hAnsi="Calibri" w:eastAsia="Calibri" w:cs="Calibri"/>
          <w:b/>
        </w:rPr>
        <w:t xml:space="preserve"> </w:t>
      </w:r>
      <w:r w:rsidRPr="56A540F7" w:rsidR="00460A9A">
        <w:rPr>
          <w:rFonts w:ascii="Calibri" w:hAnsi="Calibri" w:eastAsia="Calibri" w:cs="Calibri"/>
          <w:sz w:val="32"/>
          <w:szCs w:val="32"/>
        </w:rPr>
        <w:t>STIP Project U-5733</w:t>
      </w:r>
    </w:p>
    <w:p w:rsidRPr="00C2486C" w:rsidR="00C2486C" w:rsidP="00C2486C" w:rsidRDefault="00C2486C" w14:paraId="29BA4B2C" w14:textId="77777777">
      <w:pPr>
        <w:jc w:val="center"/>
        <w:rPr>
          <w:rFonts w:ascii="Calibri" w:hAnsi="Calibri" w:eastAsia="Calibri" w:cs="Calibri"/>
          <w:b/>
          <w:sz w:val="28"/>
          <w:szCs w:val="28"/>
        </w:rPr>
      </w:pPr>
    </w:p>
    <w:p w:rsidR="008F46F1" w:rsidP="00C2486C" w:rsidRDefault="008F46F1" w14:paraId="1A6CB9EA" w14:textId="77777777">
      <w:pPr>
        <w:jc w:val="center"/>
        <w:rPr>
          <w:rFonts w:ascii="Calibri" w:hAnsi="Calibri" w:eastAsia="Calibri" w:cs="Calibri"/>
          <w:b/>
          <w:sz w:val="28"/>
          <w:szCs w:val="28"/>
        </w:rPr>
      </w:pPr>
    </w:p>
    <w:p w:rsidRPr="008F46F1" w:rsidR="00C2486C" w:rsidP="00C2486C" w:rsidRDefault="005D74CE" w14:paraId="6AE2B29F" w14:textId="6DF26068">
      <w:pPr>
        <w:jc w:val="center"/>
        <w:rPr>
          <w:rFonts w:ascii="Calibri" w:hAnsi="Calibri" w:eastAsia="Calibri" w:cs="Calibri"/>
          <w:b/>
          <w:sz w:val="32"/>
          <w:szCs w:val="32"/>
        </w:rPr>
      </w:pPr>
      <w:r w:rsidRPr="56A540F7">
        <w:rPr>
          <w:rFonts w:ascii="Calibri" w:hAnsi="Calibri" w:eastAsia="Calibri" w:cs="Calibri"/>
          <w:color w:val="FF0000"/>
        </w:rPr>
        <w:t>Example Text</w:t>
      </w:r>
      <w:r w:rsidRPr="56A540F7">
        <w:rPr>
          <w:rFonts w:ascii="Calibri" w:hAnsi="Calibri" w:eastAsia="Calibri" w:cs="Calibri"/>
          <w:b/>
        </w:rPr>
        <w:t xml:space="preserve"> </w:t>
      </w:r>
      <w:r w:rsidRPr="56A540F7" w:rsidR="00C2486C">
        <w:rPr>
          <w:rFonts w:ascii="Calibri" w:hAnsi="Calibri" w:eastAsia="Calibri" w:cs="Calibri"/>
          <w:sz w:val="32"/>
          <w:szCs w:val="32"/>
        </w:rPr>
        <w:t>North Carolina Department of Transportation</w:t>
      </w:r>
    </w:p>
    <w:p w:rsidR="00460A9A" w:rsidP="00460A9A" w:rsidRDefault="00460A9A" w14:paraId="508C2A58" w14:textId="481C3B25">
      <w:pPr>
        <w:pStyle w:val="Hidden"/>
        <w:jc w:val="center"/>
        <w:rPr>
          <w:rFonts w:ascii="Calibri" w:hAnsi="Calibri" w:eastAsia="Calibri" w:cs="Calibri"/>
        </w:rPr>
      </w:pPr>
      <w:r w:rsidRPr="56A540F7">
        <w:rPr>
          <w:rFonts w:ascii="Calibri" w:hAnsi="Calibri" w:eastAsia="Calibri" w:cs="Calibri"/>
        </w:rPr>
        <w:t>Insert Division Number</w:t>
      </w:r>
    </w:p>
    <w:p w:rsidR="00C2486C" w:rsidP="00C2486C" w:rsidRDefault="00061374" w14:paraId="15EB5D39" w14:textId="08D4657D">
      <w:pPr>
        <w:jc w:val="center"/>
        <w:rPr>
          <w:rFonts w:ascii="Calibri" w:hAnsi="Calibri" w:eastAsia="Calibri" w:cs="Calibri"/>
          <w:b/>
          <w:sz w:val="28"/>
          <w:szCs w:val="28"/>
        </w:rPr>
      </w:pPr>
      <w:r w:rsidRPr="56A540F7">
        <w:rPr>
          <w:rFonts w:ascii="Calibri" w:hAnsi="Calibri" w:eastAsia="Calibri" w:cs="Calibri"/>
          <w:color w:val="FF0000"/>
        </w:rPr>
        <w:t>Example Text</w:t>
      </w:r>
      <w:r w:rsidRPr="56A540F7">
        <w:rPr>
          <w:rFonts w:ascii="Calibri" w:hAnsi="Calibri" w:eastAsia="Calibri" w:cs="Calibri"/>
          <w:b/>
        </w:rPr>
        <w:t xml:space="preserve"> </w:t>
      </w:r>
      <w:r w:rsidRPr="56A540F7" w:rsidR="00C2486C">
        <w:rPr>
          <w:rFonts w:ascii="Calibri" w:hAnsi="Calibri" w:eastAsia="Calibri" w:cs="Calibri"/>
          <w:sz w:val="32"/>
          <w:szCs w:val="32"/>
        </w:rPr>
        <w:t xml:space="preserve">Division </w:t>
      </w:r>
      <w:r w:rsidRPr="56A540F7" w:rsidR="00460A9A">
        <w:rPr>
          <w:rFonts w:ascii="Calibri" w:hAnsi="Calibri" w:eastAsia="Calibri" w:cs="Calibri"/>
          <w:sz w:val="32"/>
          <w:szCs w:val="32"/>
        </w:rPr>
        <w:t>3</w:t>
      </w:r>
    </w:p>
    <w:p w:rsidR="00C2486C" w:rsidP="00C2486C" w:rsidRDefault="00C2486C" w14:paraId="01641712" w14:textId="77777777">
      <w:pPr>
        <w:jc w:val="center"/>
        <w:rPr>
          <w:b/>
          <w:sz w:val="28"/>
          <w:szCs w:val="28"/>
        </w:rPr>
      </w:pPr>
    </w:p>
    <w:p w:rsidR="00C2486C" w:rsidP="00C2486C" w:rsidRDefault="00C2486C" w14:paraId="77D5CC53" w14:textId="77777777">
      <w:pPr>
        <w:jc w:val="center"/>
        <w:rPr>
          <w:b/>
          <w:sz w:val="28"/>
          <w:szCs w:val="28"/>
        </w:rPr>
      </w:pPr>
    </w:p>
    <w:p w:rsidR="00C2486C" w:rsidP="00C2486C" w:rsidRDefault="00C2486C" w14:paraId="600C9499" w14:textId="77777777">
      <w:pPr>
        <w:jc w:val="center"/>
        <w:rPr>
          <w:b/>
          <w:sz w:val="28"/>
          <w:szCs w:val="28"/>
        </w:rPr>
      </w:pPr>
      <w:r w:rsidRPr="00C2486C">
        <w:rPr>
          <w:b/>
          <w:noProof/>
          <w:sz w:val="28"/>
          <w:szCs w:val="28"/>
        </w:rPr>
        <w:drawing>
          <wp:inline distT="0" distB="0" distL="0" distR="0" wp14:anchorId="1546C537" wp14:editId="57089DBB">
            <wp:extent cx="133350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348740"/>
                    </a:xfrm>
                    <a:prstGeom prst="rect">
                      <a:avLst/>
                    </a:prstGeom>
                    <a:noFill/>
                    <a:ln>
                      <a:noFill/>
                    </a:ln>
                  </pic:spPr>
                </pic:pic>
              </a:graphicData>
            </a:graphic>
          </wp:inline>
        </w:drawing>
      </w:r>
    </w:p>
    <w:p w:rsidR="00C2486C" w:rsidP="00C2486C" w:rsidRDefault="00C2486C" w14:paraId="5DAD8E1E" w14:textId="77777777">
      <w:pPr>
        <w:jc w:val="center"/>
        <w:rPr>
          <w:b/>
          <w:sz w:val="28"/>
          <w:szCs w:val="28"/>
        </w:rPr>
      </w:pPr>
    </w:p>
    <w:p w:rsidRPr="00C2486C" w:rsidR="00C2486C" w:rsidP="00460A9A" w:rsidRDefault="00C2486C" w14:paraId="303C9C03" w14:textId="77777777">
      <w:pPr>
        <w:rPr>
          <w:b/>
          <w:sz w:val="28"/>
          <w:szCs w:val="28"/>
        </w:rPr>
      </w:pPr>
    </w:p>
    <w:p w:rsidRPr="008F46F1" w:rsidR="00BB7F1E" w:rsidP="00C2486C" w:rsidRDefault="00BB7F1E" w14:paraId="2EB4B50F" w14:textId="667FF0DB">
      <w:pPr>
        <w:jc w:val="center"/>
        <w:rPr>
          <w:b/>
          <w:iCs/>
          <w:sz w:val="32"/>
          <w:szCs w:val="32"/>
        </w:rPr>
      </w:pPr>
      <w:r w:rsidRPr="008F46F1">
        <w:rPr>
          <w:b/>
          <w:iCs/>
          <w:sz w:val="32"/>
          <w:szCs w:val="32"/>
        </w:rPr>
        <w:t xml:space="preserve">MERGER CONCURRENCE POINT NUMBER </w:t>
      </w:r>
      <w:r w:rsidRPr="008F46F1" w:rsidR="008F46F1">
        <w:rPr>
          <w:b/>
          <w:iCs/>
          <w:sz w:val="32"/>
          <w:szCs w:val="32"/>
        </w:rPr>
        <w:t>2A</w:t>
      </w:r>
    </w:p>
    <w:p w:rsidRPr="008F46F1" w:rsidR="00C2486C" w:rsidP="00C2486C" w:rsidRDefault="00CF270E" w14:paraId="2039DF28" w14:textId="6BEE4407">
      <w:pPr>
        <w:jc w:val="center"/>
        <w:rPr>
          <w:b/>
          <w:i/>
          <w:sz w:val="32"/>
          <w:szCs w:val="32"/>
        </w:rPr>
      </w:pPr>
      <w:r w:rsidRPr="008F46F1">
        <w:rPr>
          <w:b/>
          <w:i/>
          <w:sz w:val="32"/>
          <w:szCs w:val="32"/>
        </w:rPr>
        <w:t xml:space="preserve">Insert Meeting </w:t>
      </w:r>
      <w:r w:rsidRPr="008F46F1" w:rsidR="00C2486C">
        <w:rPr>
          <w:b/>
          <w:i/>
          <w:sz w:val="32"/>
          <w:szCs w:val="32"/>
        </w:rPr>
        <w:t>Date</w:t>
      </w:r>
      <w:r w:rsidRPr="008F46F1">
        <w:rPr>
          <w:b/>
          <w:i/>
          <w:sz w:val="32"/>
          <w:szCs w:val="32"/>
        </w:rPr>
        <w:t>/Time</w:t>
      </w:r>
    </w:p>
    <w:p w:rsidRPr="00CF270E" w:rsidR="00460A9A" w:rsidP="00C2486C" w:rsidRDefault="00460A9A" w14:paraId="298B7CA7" w14:textId="77777777">
      <w:pPr>
        <w:jc w:val="center"/>
        <w:rPr>
          <w:b/>
          <w:i/>
          <w:sz w:val="28"/>
          <w:szCs w:val="28"/>
        </w:rPr>
      </w:pPr>
    </w:p>
    <w:p w:rsidRPr="00FF755B" w:rsidR="00C2486C" w:rsidP="00803580" w:rsidRDefault="00C2486C" w14:paraId="21146B5B" w14:textId="670DA3D5">
      <w:r>
        <w:rPr>
          <w:b/>
          <w:sz w:val="28"/>
          <w:szCs w:val="28"/>
        </w:rPr>
        <w:br w:type="page"/>
      </w:r>
      <w:r w:rsidRPr="00FF755B">
        <w:lastRenderedPageBreak/>
        <w:t xml:space="preserve">Insert Table of Contents </w:t>
      </w:r>
      <w:r w:rsidRPr="00FF755B" w:rsidR="003A7713">
        <w:t>(if desired)</w:t>
      </w:r>
    </w:p>
    <w:p w:rsidRPr="00FF755B" w:rsidR="00C2486C" w:rsidP="00C2486C" w:rsidRDefault="005737CC" w14:paraId="27674280" w14:textId="3F1043A8">
      <w:pPr>
        <w:pStyle w:val="TOCHeading"/>
        <w:spacing w:before="0" w:after="120"/>
        <w:rPr>
          <w:color w:val="auto"/>
        </w:rPr>
      </w:pPr>
      <w:r w:rsidRPr="00FF755B">
        <w:rPr>
          <w:color w:val="auto"/>
        </w:rPr>
        <w:t>Appendices</w:t>
      </w:r>
    </w:p>
    <w:p w:rsidR="00E62B27" w:rsidP="005737CC" w:rsidRDefault="00E62B27" w14:paraId="1A628E93" w14:textId="29D45918">
      <w:pPr>
        <w:pStyle w:val="ListParagraph"/>
        <w:numPr>
          <w:ilvl w:val="0"/>
          <w:numId w:val="7"/>
        </w:numPr>
        <w:spacing w:line="256" w:lineRule="auto"/>
      </w:pPr>
      <w:r>
        <w:t>Figures</w:t>
      </w:r>
    </w:p>
    <w:p w:rsidR="005737CC" w:rsidP="005737CC" w:rsidRDefault="005737CC" w14:paraId="0A08A3D7" w14:textId="44D78051">
      <w:pPr>
        <w:pStyle w:val="ListParagraph"/>
        <w:numPr>
          <w:ilvl w:val="0"/>
          <w:numId w:val="7"/>
        </w:numPr>
        <w:spacing w:line="256" w:lineRule="auto"/>
      </w:pPr>
      <w:r>
        <w:t>Site map and individual site information (topographic quad map, plan sheet, photos) from the HPR</w:t>
      </w:r>
    </w:p>
    <w:p w:rsidR="00C2486C" w:rsidP="2F8A36DA" w:rsidRDefault="00C2486C" w14:paraId="1C304987" w14:textId="08165678">
      <w:pPr>
        <w:pStyle w:val="TOCHeading"/>
        <w:spacing w:before="0" w:after="120"/>
        <w:rPr>
          <w:color w:val="auto"/>
          <w:sz w:val="24"/>
          <w:szCs w:val="24"/>
        </w:rPr>
      </w:pPr>
      <w:r w:rsidRPr="00FF755B">
        <w:rPr>
          <w:color w:val="auto"/>
        </w:rPr>
        <w:t xml:space="preserve">Figures </w:t>
      </w:r>
      <w:r w:rsidRPr="00FF755B">
        <w:rPr>
          <w:color w:val="auto"/>
          <w:sz w:val="24"/>
          <w:szCs w:val="24"/>
        </w:rPr>
        <w:t>(included with packet)</w:t>
      </w:r>
      <w:r>
        <w:t xml:space="preserve"> </w:t>
      </w:r>
    </w:p>
    <w:p w:rsidR="00C2486C" w:rsidP="00C2486C" w:rsidRDefault="00C2486C" w14:paraId="1A72AD62" w14:textId="75887B72">
      <w:pPr>
        <w:spacing w:after="120"/>
      </w:pPr>
      <w:r>
        <w:t xml:space="preserve">Study Area Map </w:t>
      </w:r>
    </w:p>
    <w:p w:rsidR="48833543" w:rsidP="2F8A36DA" w:rsidRDefault="48833543" w14:paraId="264998FD" w14:textId="1993EFF2">
      <w:pPr>
        <w:spacing w:after="120"/>
      </w:pPr>
      <w:r>
        <w:t>Detailed Study Area Map</w:t>
      </w:r>
    </w:p>
    <w:p w:rsidR="006C59FF" w:rsidP="00C2486C" w:rsidRDefault="48833543" w14:paraId="0FF4BE2D" w14:textId="0451C656">
      <w:pPr>
        <w:spacing w:after="120"/>
      </w:pPr>
      <w:r>
        <w:t>Jurisdictional</w:t>
      </w:r>
      <w:r w:rsidR="006C59FF">
        <w:t xml:space="preserve"> Features Map </w:t>
      </w:r>
    </w:p>
    <w:p w:rsidR="00CF270E" w:rsidRDefault="00CF270E" w14:paraId="09996D59" w14:textId="77777777">
      <w:r>
        <w:br w:type="page"/>
      </w:r>
    </w:p>
    <w:p w:rsidRPr="0056668F" w:rsidR="00C2486C" w:rsidP="000E49C0" w:rsidRDefault="00CF270E" w14:paraId="010D0E9D" w14:textId="2CC493B5">
      <w:pPr>
        <w:pStyle w:val="ListParagraph"/>
        <w:numPr>
          <w:ilvl w:val="0"/>
          <w:numId w:val="1"/>
        </w:numPr>
        <w:spacing w:after="120"/>
        <w:ind w:left="360"/>
        <w:outlineLvl w:val="0"/>
        <w:rPr>
          <w:rFonts w:asciiTheme="majorHAnsi" w:hAnsiTheme="majorHAnsi" w:cstheme="majorHAnsi"/>
          <w:b/>
          <w:sz w:val="24"/>
          <w:szCs w:val="24"/>
        </w:rPr>
      </w:pPr>
      <w:r w:rsidRPr="0056668F">
        <w:rPr>
          <w:rFonts w:asciiTheme="majorHAnsi" w:hAnsiTheme="majorHAnsi" w:cstheme="majorHAnsi"/>
          <w:b/>
          <w:sz w:val="24"/>
          <w:szCs w:val="24"/>
        </w:rPr>
        <w:lastRenderedPageBreak/>
        <w:t>Introduction</w:t>
      </w:r>
    </w:p>
    <w:p w:rsidR="007A4E95" w:rsidP="0026276A" w:rsidRDefault="007A4E95" w14:paraId="4CD90907" w14:textId="77777777">
      <w:pPr>
        <w:spacing w:after="120"/>
        <w:outlineLvl w:val="0"/>
        <w:rPr>
          <w:rStyle w:val="normaltextrun"/>
          <w:rFonts w:ascii="Calibri Light" w:hAnsi="Calibri Light" w:cs="Calibri Light"/>
          <w:b/>
          <w:bCs/>
          <w:color w:val="7030A0"/>
          <w:sz w:val="20"/>
          <w:szCs w:val="20"/>
          <w:shd w:val="clear" w:color="auto" w:fill="FFFFFF"/>
        </w:rPr>
      </w:pPr>
      <w:r>
        <w:rPr>
          <w:rStyle w:val="normaltextrun"/>
          <w:rFonts w:ascii="Calibri Light" w:hAnsi="Calibri Light" w:cs="Calibri Light"/>
          <w:b/>
          <w:bCs/>
          <w:color w:val="7030A0"/>
          <w:sz w:val="20"/>
          <w:szCs w:val="20"/>
          <w:shd w:val="clear" w:color="auto" w:fill="FFFFFF"/>
        </w:rPr>
        <w:t>This section should provide information such as the Lead federal agency and primary points of contact for the project.</w:t>
      </w:r>
    </w:p>
    <w:p w:rsidR="00B8393C" w:rsidP="00B8393C" w:rsidRDefault="00EC3F74" w14:paraId="7548F9A4" w14:textId="08A83EB2">
      <w:pPr>
        <w:pStyle w:val="paragraph"/>
        <w:spacing w:before="0" w:beforeAutospacing="0" w:after="0" w:afterAutospacing="0"/>
        <w:textAlignment w:val="baseline"/>
        <w:rPr>
          <w:rFonts w:ascii="Calibri" w:hAnsi="Calibri" w:cs="Calibri"/>
          <w:sz w:val="22"/>
          <w:szCs w:val="22"/>
        </w:rPr>
      </w:pPr>
      <w:r w:rsidRPr="00EC3F74">
        <w:rPr>
          <w:rFonts w:asciiTheme="minorHAnsi" w:hAnsiTheme="minorHAnsi" w:eastAsiaTheme="minorHAnsi" w:cstheme="minorHAnsi"/>
          <w:color w:val="FF0000"/>
          <w:sz w:val="22"/>
          <w:szCs w:val="22"/>
        </w:rPr>
        <w:t>Example Text</w:t>
      </w:r>
      <w:r w:rsidRPr="00B269F1">
        <w:rPr>
          <w:rFonts w:cstheme="minorHAnsi"/>
          <w:b/>
        </w:rPr>
        <w:t xml:space="preserve"> </w:t>
      </w:r>
      <w:r w:rsidR="00B8393C">
        <w:rPr>
          <w:rStyle w:val="normaltextrun"/>
          <w:rFonts w:ascii="Calibri" w:hAnsi="Calibri" w:cs="Calibri"/>
          <w:sz w:val="22"/>
          <w:szCs w:val="22"/>
        </w:rPr>
        <w:t>Lead federal agency: US Army Corps of Engineers   </w:t>
      </w:r>
      <w:r w:rsidR="00B8393C">
        <w:rPr>
          <w:rStyle w:val="eop"/>
          <w:rFonts w:ascii="Calibri" w:hAnsi="Calibri" w:cs="Calibri"/>
          <w:sz w:val="22"/>
          <w:szCs w:val="22"/>
        </w:rPr>
        <w:t> </w:t>
      </w:r>
    </w:p>
    <w:p w:rsidR="00B8393C" w:rsidP="00B8393C" w:rsidRDefault="00B8393C" w14:paraId="0B9DEEEF" w14:textId="7777777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Primary points of contact for the subject project are: </w:t>
      </w:r>
      <w:r>
        <w:rPr>
          <w:rStyle w:val="eop"/>
          <w:rFonts w:ascii="Calibri" w:hAnsi="Calibri" w:cs="Calibri"/>
          <w:sz w:val="22"/>
          <w:szCs w:val="22"/>
        </w:rPr>
        <w:t> </w:t>
      </w:r>
    </w:p>
    <w:p w:rsidR="00705417" w:rsidP="00B8393C" w:rsidRDefault="00705417" w14:paraId="252938D5" w14:textId="77777777">
      <w:pPr>
        <w:pStyle w:val="paragraph"/>
        <w:spacing w:before="0" w:beforeAutospacing="0" w:after="0" w:afterAutospacing="0"/>
        <w:textAlignment w:val="baseline"/>
        <w:rPr>
          <w:rFonts w:ascii="Calibri" w:hAnsi="Calibri" w:cs="Calibri"/>
          <w:sz w:val="22"/>
          <w:szCs w:val="22"/>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65"/>
        <w:gridCol w:w="4665"/>
      </w:tblGrid>
      <w:tr w:rsidRPr="00705417" w:rsidR="00705417" w:rsidTr="00705417" w14:paraId="093C3993" w14:textId="77777777">
        <w:tc>
          <w:tcPr>
            <w:tcW w:w="4665" w:type="dxa"/>
            <w:tcBorders>
              <w:top w:val="single" w:color="auto" w:sz="6" w:space="0"/>
              <w:left w:val="single" w:color="auto" w:sz="6" w:space="0"/>
              <w:bottom w:val="single" w:color="auto" w:sz="6" w:space="0"/>
              <w:right w:val="single" w:color="auto" w:sz="6" w:space="0"/>
            </w:tcBorders>
            <w:shd w:val="clear" w:color="auto" w:fill="auto"/>
            <w:hideMark/>
          </w:tcPr>
          <w:p w:rsidRPr="00705417" w:rsidR="00705417" w:rsidP="00705417" w:rsidRDefault="00705417" w14:paraId="10C895EB" w14:textId="77777777">
            <w:pPr>
              <w:spacing w:after="0" w:line="240" w:lineRule="auto"/>
              <w:textAlignment w:val="baseline"/>
              <w:rPr>
                <w:rFonts w:ascii="Segoe UI" w:hAnsi="Segoe UI" w:eastAsia="Times New Roman" w:cs="Segoe UI"/>
                <w:sz w:val="18"/>
                <w:szCs w:val="18"/>
              </w:rPr>
            </w:pPr>
            <w:r w:rsidRPr="00705417">
              <w:rPr>
                <w:rFonts w:ascii="Calibri" w:hAnsi="Calibri" w:eastAsia="Times New Roman" w:cs="Calibri"/>
                <w:b/>
                <w:bCs/>
                <w:color w:val="000000"/>
              </w:rPr>
              <w:t>Agency</w:t>
            </w:r>
            <w:r w:rsidRPr="00705417">
              <w:rPr>
                <w:rFonts w:ascii="Calibri" w:hAnsi="Calibri" w:eastAsia="Times New Roman" w:cs="Calibri"/>
                <w:color w:val="000000"/>
              </w:rPr>
              <w:t> </w:t>
            </w:r>
          </w:p>
        </w:tc>
        <w:tc>
          <w:tcPr>
            <w:tcW w:w="4665" w:type="dxa"/>
            <w:tcBorders>
              <w:top w:val="single" w:color="auto" w:sz="6" w:space="0"/>
              <w:left w:val="nil"/>
              <w:bottom w:val="single" w:color="auto" w:sz="6" w:space="0"/>
              <w:right w:val="single" w:color="auto" w:sz="6" w:space="0"/>
            </w:tcBorders>
            <w:shd w:val="clear" w:color="auto" w:fill="auto"/>
            <w:hideMark/>
          </w:tcPr>
          <w:p w:rsidRPr="00705417" w:rsidR="00705417" w:rsidP="00705417" w:rsidRDefault="00705417" w14:paraId="7A2C1C07" w14:textId="77777777">
            <w:pPr>
              <w:spacing w:after="0" w:line="240" w:lineRule="auto"/>
              <w:textAlignment w:val="baseline"/>
              <w:rPr>
                <w:rFonts w:ascii="Segoe UI" w:hAnsi="Segoe UI" w:eastAsia="Times New Roman" w:cs="Segoe UI"/>
                <w:sz w:val="18"/>
                <w:szCs w:val="18"/>
              </w:rPr>
            </w:pPr>
            <w:r w:rsidRPr="00705417">
              <w:rPr>
                <w:rFonts w:ascii="Calibri" w:hAnsi="Calibri" w:eastAsia="Times New Roman" w:cs="Calibri"/>
                <w:b/>
                <w:bCs/>
                <w:color w:val="000000"/>
              </w:rPr>
              <w:t>Name</w:t>
            </w:r>
            <w:r w:rsidRPr="00705417">
              <w:rPr>
                <w:rFonts w:ascii="Calibri" w:hAnsi="Calibri" w:eastAsia="Times New Roman" w:cs="Calibri"/>
                <w:color w:val="000000"/>
              </w:rPr>
              <w:t> </w:t>
            </w:r>
          </w:p>
        </w:tc>
      </w:tr>
      <w:tr w:rsidRPr="00705417" w:rsidR="00705417" w:rsidTr="00705417" w14:paraId="4AF0D558" w14:textId="77777777">
        <w:tc>
          <w:tcPr>
            <w:tcW w:w="4665" w:type="dxa"/>
            <w:tcBorders>
              <w:top w:val="nil"/>
              <w:left w:val="single" w:color="auto" w:sz="6" w:space="0"/>
              <w:bottom w:val="single" w:color="auto" w:sz="6" w:space="0"/>
              <w:right w:val="single" w:color="auto" w:sz="6" w:space="0"/>
            </w:tcBorders>
            <w:shd w:val="clear" w:color="auto" w:fill="auto"/>
            <w:hideMark/>
          </w:tcPr>
          <w:p w:rsidRPr="00705417" w:rsidR="00705417" w:rsidP="00705417" w:rsidRDefault="00705417" w14:paraId="667967C9" w14:textId="77777777">
            <w:pPr>
              <w:spacing w:after="0" w:line="240" w:lineRule="auto"/>
              <w:textAlignment w:val="baseline"/>
              <w:rPr>
                <w:rFonts w:ascii="Segoe UI" w:hAnsi="Segoe UI" w:eastAsia="Times New Roman" w:cs="Segoe UI"/>
                <w:sz w:val="18"/>
                <w:szCs w:val="18"/>
              </w:rPr>
            </w:pPr>
            <w:r w:rsidRPr="00705417">
              <w:rPr>
                <w:rFonts w:ascii="Calibri" w:hAnsi="Calibri" w:eastAsia="Times New Roman" w:cs="Calibri"/>
                <w:color w:val="000000"/>
              </w:rPr>
              <w:t>Federal Highway Administration (FHWA) </w:t>
            </w:r>
          </w:p>
        </w:tc>
        <w:tc>
          <w:tcPr>
            <w:tcW w:w="4665" w:type="dxa"/>
            <w:tcBorders>
              <w:top w:val="nil"/>
              <w:left w:val="nil"/>
              <w:bottom w:val="single" w:color="auto" w:sz="6" w:space="0"/>
              <w:right w:val="single" w:color="auto" w:sz="6" w:space="0"/>
            </w:tcBorders>
            <w:shd w:val="clear" w:color="auto" w:fill="auto"/>
            <w:hideMark/>
          </w:tcPr>
          <w:p w:rsidRPr="00705417" w:rsidR="00705417" w:rsidP="00705417" w:rsidRDefault="00B95DF7" w14:paraId="5A8F6A60" w14:textId="622394D2">
            <w:pPr>
              <w:spacing w:after="0" w:line="240" w:lineRule="auto"/>
              <w:textAlignment w:val="baseline"/>
              <w:rPr>
                <w:rFonts w:ascii="Segoe UI" w:hAnsi="Segoe UI" w:eastAsia="Times New Roman" w:cs="Segoe UI"/>
                <w:sz w:val="18"/>
                <w:szCs w:val="18"/>
              </w:rPr>
            </w:pPr>
            <w:r>
              <w:rPr>
                <w:rFonts w:ascii="Calibri" w:hAnsi="Calibri" w:eastAsia="Times New Roman" w:cs="Calibri"/>
                <w:color w:val="000000"/>
              </w:rPr>
              <w:t>Trey Charles</w:t>
            </w:r>
            <w:r w:rsidRPr="00705417" w:rsidR="00705417">
              <w:rPr>
                <w:rFonts w:ascii="Calibri" w:hAnsi="Calibri" w:eastAsia="Times New Roman" w:cs="Calibri"/>
                <w:color w:val="000000"/>
              </w:rPr>
              <w:t> </w:t>
            </w:r>
          </w:p>
        </w:tc>
      </w:tr>
      <w:tr w:rsidRPr="00705417" w:rsidR="00705417" w:rsidTr="00705417" w14:paraId="0ABB8A6A" w14:textId="77777777">
        <w:tc>
          <w:tcPr>
            <w:tcW w:w="4665" w:type="dxa"/>
            <w:tcBorders>
              <w:top w:val="nil"/>
              <w:left w:val="single" w:color="auto" w:sz="6" w:space="0"/>
              <w:bottom w:val="single" w:color="auto" w:sz="6" w:space="0"/>
              <w:right w:val="single" w:color="auto" w:sz="6" w:space="0"/>
            </w:tcBorders>
            <w:shd w:val="clear" w:color="auto" w:fill="auto"/>
            <w:hideMark/>
          </w:tcPr>
          <w:p w:rsidRPr="00705417" w:rsidR="00705417" w:rsidP="00705417" w:rsidRDefault="00705417" w14:paraId="14355D19" w14:textId="77777777">
            <w:pPr>
              <w:spacing w:after="0" w:line="240" w:lineRule="auto"/>
              <w:textAlignment w:val="baseline"/>
              <w:rPr>
                <w:rFonts w:ascii="Segoe UI" w:hAnsi="Segoe UI" w:eastAsia="Times New Roman" w:cs="Segoe UI"/>
                <w:sz w:val="18"/>
                <w:szCs w:val="18"/>
              </w:rPr>
            </w:pPr>
            <w:r w:rsidRPr="00705417">
              <w:rPr>
                <w:rFonts w:ascii="Calibri" w:hAnsi="Calibri" w:eastAsia="Times New Roman" w:cs="Calibri"/>
                <w:color w:val="000000"/>
              </w:rPr>
              <w:t>U.S. Army Corps of Engineers (USACE) </w:t>
            </w:r>
          </w:p>
        </w:tc>
        <w:tc>
          <w:tcPr>
            <w:tcW w:w="4665" w:type="dxa"/>
            <w:tcBorders>
              <w:top w:val="nil"/>
              <w:left w:val="nil"/>
              <w:bottom w:val="single" w:color="auto" w:sz="6" w:space="0"/>
              <w:right w:val="single" w:color="auto" w:sz="6" w:space="0"/>
            </w:tcBorders>
            <w:shd w:val="clear" w:color="auto" w:fill="auto"/>
            <w:hideMark/>
          </w:tcPr>
          <w:p w:rsidRPr="00705417" w:rsidR="00705417" w:rsidP="00705417" w:rsidRDefault="00B95DF7" w14:paraId="5E415089" w14:textId="6CC926CE">
            <w:pPr>
              <w:spacing w:after="0" w:line="240" w:lineRule="auto"/>
              <w:textAlignment w:val="baseline"/>
              <w:rPr>
                <w:rFonts w:ascii="Segoe UI" w:hAnsi="Segoe UI" w:eastAsia="Times New Roman" w:cs="Segoe UI"/>
                <w:sz w:val="18"/>
                <w:szCs w:val="18"/>
              </w:rPr>
            </w:pPr>
            <w:r>
              <w:rPr>
                <w:rFonts w:ascii="Calibri" w:hAnsi="Calibri" w:eastAsia="Times New Roman" w:cs="Calibri"/>
                <w:color w:val="000000"/>
              </w:rPr>
              <w:t>Harry Trent</w:t>
            </w:r>
          </w:p>
        </w:tc>
      </w:tr>
      <w:tr w:rsidRPr="00705417" w:rsidR="00705417" w:rsidTr="00705417" w14:paraId="33D806C4" w14:textId="77777777">
        <w:tc>
          <w:tcPr>
            <w:tcW w:w="4665" w:type="dxa"/>
            <w:tcBorders>
              <w:top w:val="nil"/>
              <w:left w:val="single" w:color="auto" w:sz="6" w:space="0"/>
              <w:bottom w:val="single" w:color="auto" w:sz="6" w:space="0"/>
              <w:right w:val="single" w:color="auto" w:sz="6" w:space="0"/>
            </w:tcBorders>
            <w:shd w:val="clear" w:color="auto" w:fill="auto"/>
            <w:hideMark/>
          </w:tcPr>
          <w:p w:rsidRPr="00705417" w:rsidR="00705417" w:rsidP="00705417" w:rsidRDefault="00705417" w14:paraId="57B9B489" w14:textId="77777777">
            <w:pPr>
              <w:spacing w:after="0" w:line="240" w:lineRule="auto"/>
              <w:textAlignment w:val="baseline"/>
              <w:rPr>
                <w:rFonts w:ascii="Segoe UI" w:hAnsi="Segoe UI" w:eastAsia="Times New Roman" w:cs="Segoe UI"/>
                <w:sz w:val="18"/>
                <w:szCs w:val="18"/>
              </w:rPr>
            </w:pPr>
            <w:r w:rsidRPr="00705417">
              <w:rPr>
                <w:rFonts w:ascii="Calibri" w:hAnsi="Calibri" w:eastAsia="Times New Roman" w:cs="Calibri"/>
                <w:color w:val="000000"/>
              </w:rPr>
              <w:t>North Carolina Department of Water Resources (NCDWR) </w:t>
            </w:r>
          </w:p>
        </w:tc>
        <w:tc>
          <w:tcPr>
            <w:tcW w:w="4665" w:type="dxa"/>
            <w:tcBorders>
              <w:top w:val="nil"/>
              <w:left w:val="nil"/>
              <w:bottom w:val="single" w:color="auto" w:sz="6" w:space="0"/>
              <w:right w:val="single" w:color="auto" w:sz="6" w:space="0"/>
            </w:tcBorders>
            <w:shd w:val="clear" w:color="auto" w:fill="auto"/>
            <w:hideMark/>
          </w:tcPr>
          <w:p w:rsidRPr="00705417" w:rsidR="00705417" w:rsidP="00705417" w:rsidRDefault="00B95DF7" w14:paraId="0A4FD62C" w14:textId="17F06CC3">
            <w:pPr>
              <w:spacing w:after="0" w:line="240" w:lineRule="auto"/>
              <w:textAlignment w:val="baseline"/>
              <w:rPr>
                <w:rFonts w:ascii="Segoe UI" w:hAnsi="Segoe UI" w:eastAsia="Times New Roman" w:cs="Segoe UI"/>
                <w:sz w:val="18"/>
                <w:szCs w:val="18"/>
              </w:rPr>
            </w:pPr>
            <w:r>
              <w:rPr>
                <w:rFonts w:ascii="Calibri" w:hAnsi="Calibri" w:eastAsia="Times New Roman" w:cs="Calibri"/>
                <w:color w:val="000000"/>
              </w:rPr>
              <w:t>Clara M</w:t>
            </w:r>
            <w:r w:rsidR="009E1F58">
              <w:rPr>
                <w:rFonts w:ascii="Calibri" w:hAnsi="Calibri" w:eastAsia="Times New Roman" w:cs="Calibri"/>
                <w:color w:val="000000"/>
              </w:rPr>
              <w:t>ill</w:t>
            </w:r>
            <w:r w:rsidR="00817AC6">
              <w:rPr>
                <w:rFonts w:ascii="Calibri" w:hAnsi="Calibri" w:eastAsia="Times New Roman" w:cs="Calibri"/>
                <w:color w:val="000000"/>
              </w:rPr>
              <w:t>er</w:t>
            </w:r>
          </w:p>
        </w:tc>
      </w:tr>
      <w:tr w:rsidRPr="00705417" w:rsidR="00705417" w:rsidTr="00705417" w14:paraId="7E50539A" w14:textId="77777777">
        <w:tc>
          <w:tcPr>
            <w:tcW w:w="4665" w:type="dxa"/>
            <w:tcBorders>
              <w:top w:val="nil"/>
              <w:left w:val="single" w:color="auto" w:sz="6" w:space="0"/>
              <w:bottom w:val="single" w:color="auto" w:sz="6" w:space="0"/>
              <w:right w:val="single" w:color="auto" w:sz="6" w:space="0"/>
            </w:tcBorders>
            <w:shd w:val="clear" w:color="auto" w:fill="auto"/>
            <w:hideMark/>
          </w:tcPr>
          <w:p w:rsidRPr="00705417" w:rsidR="00705417" w:rsidP="00705417" w:rsidRDefault="00705417" w14:paraId="01884A33" w14:textId="77777777">
            <w:pPr>
              <w:spacing w:after="0" w:line="240" w:lineRule="auto"/>
              <w:textAlignment w:val="baseline"/>
              <w:rPr>
                <w:rFonts w:ascii="Segoe UI" w:hAnsi="Segoe UI" w:eastAsia="Times New Roman" w:cs="Segoe UI"/>
                <w:sz w:val="18"/>
                <w:szCs w:val="18"/>
              </w:rPr>
            </w:pPr>
            <w:r w:rsidRPr="00705417">
              <w:rPr>
                <w:rFonts w:ascii="Calibri" w:hAnsi="Calibri" w:eastAsia="Times New Roman" w:cs="Calibri"/>
                <w:color w:val="000000"/>
              </w:rPr>
              <w:t>North Carolina Department of Transportation </w:t>
            </w:r>
          </w:p>
        </w:tc>
        <w:tc>
          <w:tcPr>
            <w:tcW w:w="4665" w:type="dxa"/>
            <w:tcBorders>
              <w:top w:val="nil"/>
              <w:left w:val="nil"/>
              <w:bottom w:val="single" w:color="auto" w:sz="6" w:space="0"/>
              <w:right w:val="single" w:color="auto" w:sz="6" w:space="0"/>
            </w:tcBorders>
            <w:shd w:val="clear" w:color="auto" w:fill="auto"/>
            <w:hideMark/>
          </w:tcPr>
          <w:p w:rsidRPr="00705417" w:rsidR="00705417" w:rsidP="00705417" w:rsidRDefault="003E4C39" w14:paraId="64933475" w14:textId="3034A63E">
            <w:pPr>
              <w:spacing w:after="0" w:line="240" w:lineRule="auto"/>
              <w:textAlignment w:val="baseline"/>
              <w:rPr>
                <w:rFonts w:ascii="Segoe UI" w:hAnsi="Segoe UI" w:eastAsia="Times New Roman" w:cs="Segoe UI"/>
                <w:sz w:val="18"/>
                <w:szCs w:val="18"/>
              </w:rPr>
            </w:pPr>
            <w:r>
              <w:rPr>
                <w:rFonts w:ascii="Calibri" w:hAnsi="Calibri" w:eastAsia="Times New Roman" w:cs="Calibri"/>
                <w:color w:val="000000"/>
              </w:rPr>
              <w:t xml:space="preserve">Lucie </w:t>
            </w:r>
            <w:r w:rsidR="00081B78">
              <w:rPr>
                <w:rFonts w:ascii="Calibri" w:hAnsi="Calibri" w:eastAsia="Times New Roman" w:cs="Calibri"/>
                <w:color w:val="000000"/>
              </w:rPr>
              <w:t>Bing</w:t>
            </w:r>
          </w:p>
        </w:tc>
      </w:tr>
      <w:tr w:rsidRPr="00705417" w:rsidR="00705417" w:rsidTr="00705417" w14:paraId="4F14187B" w14:textId="77777777">
        <w:tc>
          <w:tcPr>
            <w:tcW w:w="4665" w:type="dxa"/>
            <w:tcBorders>
              <w:top w:val="nil"/>
              <w:left w:val="single" w:color="auto" w:sz="6" w:space="0"/>
              <w:bottom w:val="single" w:color="auto" w:sz="6" w:space="0"/>
              <w:right w:val="single" w:color="auto" w:sz="6" w:space="0"/>
            </w:tcBorders>
            <w:shd w:val="clear" w:color="auto" w:fill="auto"/>
            <w:hideMark/>
          </w:tcPr>
          <w:p w:rsidRPr="00705417" w:rsidR="00705417" w:rsidP="00705417" w:rsidRDefault="00705417" w14:paraId="6AA44436" w14:textId="77777777">
            <w:pPr>
              <w:spacing w:after="0" w:line="240" w:lineRule="auto"/>
              <w:textAlignment w:val="baseline"/>
              <w:rPr>
                <w:rFonts w:ascii="Segoe UI" w:hAnsi="Segoe UI" w:eastAsia="Times New Roman" w:cs="Segoe UI"/>
                <w:sz w:val="18"/>
                <w:szCs w:val="18"/>
              </w:rPr>
            </w:pPr>
            <w:r w:rsidRPr="00705417">
              <w:rPr>
                <w:rFonts w:ascii="Calibri" w:hAnsi="Calibri" w:eastAsia="Times New Roman" w:cs="Calibri"/>
                <w:color w:val="000000"/>
              </w:rPr>
              <w:t>HNTB </w:t>
            </w:r>
          </w:p>
        </w:tc>
        <w:tc>
          <w:tcPr>
            <w:tcW w:w="4665" w:type="dxa"/>
            <w:tcBorders>
              <w:top w:val="nil"/>
              <w:left w:val="nil"/>
              <w:bottom w:val="single" w:color="auto" w:sz="6" w:space="0"/>
              <w:right w:val="single" w:color="auto" w:sz="6" w:space="0"/>
            </w:tcBorders>
            <w:shd w:val="clear" w:color="auto" w:fill="auto"/>
            <w:hideMark/>
          </w:tcPr>
          <w:p w:rsidRPr="00705417" w:rsidR="00705417" w:rsidP="00705417" w:rsidRDefault="003E4C39" w14:paraId="3AD9C2D4" w14:textId="336ED1E4">
            <w:pPr>
              <w:spacing w:after="0" w:line="240" w:lineRule="auto"/>
              <w:textAlignment w:val="baseline"/>
              <w:rPr>
                <w:rFonts w:ascii="Segoe UI" w:hAnsi="Segoe UI" w:eastAsia="Times New Roman" w:cs="Segoe UI"/>
                <w:sz w:val="18"/>
                <w:szCs w:val="18"/>
              </w:rPr>
            </w:pPr>
            <w:r>
              <w:rPr>
                <w:rFonts w:ascii="Calibri" w:hAnsi="Calibri" w:eastAsia="Times New Roman" w:cs="Calibri"/>
                <w:color w:val="000000"/>
              </w:rPr>
              <w:t>Corey Lake</w:t>
            </w:r>
            <w:r w:rsidR="009E1F58">
              <w:rPr>
                <w:rFonts w:ascii="Calibri" w:hAnsi="Calibri" w:eastAsia="Times New Roman" w:cs="Calibri"/>
                <w:color w:val="000000"/>
              </w:rPr>
              <w:t>n</w:t>
            </w:r>
          </w:p>
        </w:tc>
      </w:tr>
    </w:tbl>
    <w:p w:rsidR="00817AC6" w:rsidP="00B8393C" w:rsidRDefault="00817AC6" w14:paraId="03B7ACDB" w14:textId="77777777">
      <w:pPr>
        <w:rPr>
          <w:rStyle w:val="normaltextrun"/>
          <w:rFonts w:ascii="Calibri" w:hAnsi="Calibri" w:cs="Calibri"/>
          <w:color w:val="000000"/>
          <w:shd w:val="clear" w:color="auto" w:fill="FFFFFF"/>
        </w:rPr>
      </w:pPr>
    </w:p>
    <w:p w:rsidRPr="00B8393C" w:rsidR="0026276A" w:rsidP="00B8393C" w:rsidRDefault="00C47FB4" w14:paraId="4AC483AF" w14:textId="0EECAC34">
      <w:r w:rsidRPr="00061374">
        <w:rPr>
          <w:rFonts w:cstheme="minorHAnsi"/>
          <w:color w:val="FF0000"/>
        </w:rPr>
        <w:t>Example Text</w:t>
      </w:r>
      <w:r w:rsidRPr="00B269F1">
        <w:rPr>
          <w:rFonts w:cstheme="minorHAnsi"/>
          <w:b/>
        </w:rPr>
        <w:t xml:space="preserve"> </w:t>
      </w:r>
      <w:r w:rsidRPr="001D1D03" w:rsidR="00B8393C">
        <w:rPr>
          <w:rStyle w:val="normaltextrun"/>
          <w:rFonts w:ascii="Calibri" w:hAnsi="Calibri" w:cs="Calibri"/>
          <w:color w:val="000000"/>
          <w:shd w:val="clear" w:color="auto" w:fill="FFFFFF"/>
        </w:rPr>
        <w:t xml:space="preserve">The purpose of this Merger Team meeting is to discuss </w:t>
      </w:r>
      <w:r w:rsidR="00BE03AD">
        <w:rPr>
          <w:rStyle w:val="normaltextrun"/>
          <w:rFonts w:ascii="Calibri" w:hAnsi="Calibri" w:cs="Calibri"/>
          <w:color w:val="000000"/>
          <w:shd w:val="clear" w:color="auto" w:fill="FFFFFF"/>
        </w:rPr>
        <w:t xml:space="preserve">and achieve concurrence on </w:t>
      </w:r>
      <w:r w:rsidRPr="001D1D03" w:rsidR="00B8393C">
        <w:rPr>
          <w:rStyle w:val="normaltextrun"/>
          <w:rFonts w:ascii="Calibri" w:hAnsi="Calibri" w:cs="Calibri"/>
          <w:color w:val="000000"/>
          <w:shd w:val="clear" w:color="auto" w:fill="FFFFFF"/>
        </w:rPr>
        <w:t>the proposed major hydraulic crossings on the project and the proposed alignment.</w:t>
      </w:r>
    </w:p>
    <w:p w:rsidRPr="0075484B" w:rsidR="00CF270E" w:rsidP="000E49C0" w:rsidRDefault="000E49C0" w14:paraId="7587529B" w14:textId="54347046">
      <w:pPr>
        <w:spacing w:after="120"/>
        <w:outlineLvl w:val="1"/>
        <w:rPr>
          <w:b/>
        </w:rPr>
      </w:pPr>
      <w:r>
        <w:rPr>
          <w:b/>
        </w:rPr>
        <w:t>1.1</w:t>
      </w:r>
      <w:r>
        <w:rPr>
          <w:b/>
        </w:rPr>
        <w:tab/>
      </w:r>
      <w:r w:rsidRPr="0075484B" w:rsidR="00CF270E">
        <w:rPr>
          <w:b/>
        </w:rPr>
        <w:t>Project Description</w:t>
      </w:r>
    </w:p>
    <w:p w:rsidRPr="00F41AD5" w:rsidR="003A7713" w:rsidP="00F41AD5" w:rsidRDefault="003A7713" w14:paraId="1DD3B16C" w14:textId="77777777">
      <w:pPr>
        <w:pStyle w:val="Hidden"/>
      </w:pPr>
      <w:r w:rsidRPr="00F41AD5">
        <w:t>This section should use the STIP description to introduce the project, provide the start and end points, the length of the project, and the project identification.  It should also introduce Figure 1, the project location map.</w:t>
      </w:r>
    </w:p>
    <w:p w:rsidRPr="00BD7E36" w:rsidR="006C59FF" w:rsidP="006C59FF" w:rsidRDefault="00061374" w14:paraId="1E485C29" w14:textId="57462787">
      <w:r w:rsidRPr="00061374">
        <w:rPr>
          <w:rFonts w:cstheme="minorHAnsi"/>
          <w:color w:val="FF0000"/>
        </w:rPr>
        <w:t>Example Text</w:t>
      </w:r>
      <w:r w:rsidRPr="00B269F1">
        <w:rPr>
          <w:rFonts w:cstheme="minorHAnsi"/>
          <w:b/>
        </w:rPr>
        <w:t xml:space="preserve"> </w:t>
      </w:r>
      <w:r w:rsidRPr="00BD7E36" w:rsidR="006C59FF">
        <w:t>The North Carolina Department of Transportation (NCDOT) proposes to extend NC 111 (Catherine Lake Road) from US 258 (Richlands Highway) to SR 1308 (Gum Branch Road) north of Jacksonville, in Onslow County (</w:t>
      </w:r>
      <w:r w:rsidRPr="00BD7E36" w:rsidR="006C59FF">
        <w:rPr>
          <w:b/>
        </w:rPr>
        <w:t>Figure 1</w:t>
      </w:r>
      <w:r w:rsidRPr="00BD7E36" w:rsidR="006C59FF">
        <w:t>).  The project includes a potential new location crossing of the New River.</w:t>
      </w:r>
    </w:p>
    <w:p w:rsidRPr="00D4698B" w:rsidR="0075484B" w:rsidP="000E49C0" w:rsidRDefault="000E49C0" w14:paraId="22A844A4" w14:textId="48BFB982">
      <w:pPr>
        <w:spacing w:after="120"/>
        <w:outlineLvl w:val="1"/>
        <w:rPr>
          <w:b/>
        </w:rPr>
      </w:pPr>
      <w:r>
        <w:rPr>
          <w:b/>
        </w:rPr>
        <w:t>1.</w:t>
      </w:r>
      <w:r w:rsidRPr="5FAC599B" w:rsidR="784AA238">
        <w:rPr>
          <w:b/>
          <w:bCs/>
        </w:rPr>
        <w:t>2</w:t>
      </w:r>
      <w:r>
        <w:tab/>
      </w:r>
      <w:r w:rsidRPr="00D4698B" w:rsidR="0075484B">
        <w:rPr>
          <w:b/>
        </w:rPr>
        <w:t>Project History</w:t>
      </w:r>
      <w:r w:rsidRPr="2F8A36DA" w:rsidR="225CDAE0">
        <w:rPr>
          <w:b/>
          <w:bCs/>
        </w:rPr>
        <w:t xml:space="preserve"> and Merger Plan</w:t>
      </w:r>
    </w:p>
    <w:p w:rsidR="0045581D" w:rsidP="00E41811" w:rsidRDefault="00E41811" w14:paraId="2919F1D7" w14:textId="3A44CF34">
      <w:pPr>
        <w:pStyle w:val="Hidden"/>
      </w:pPr>
      <w:r>
        <w:t xml:space="preserve">This section should </w:t>
      </w:r>
      <w:r w:rsidR="0045581D">
        <w:t xml:space="preserve">briefly state the project’s history to-date and include the previous concurrence point decisions. </w:t>
      </w:r>
      <w:r w:rsidRPr="002E1A9B" w:rsidR="002E1A9B">
        <w:t>This section should provide a basic schedule and cost information. The project schedule should be discussed in context with the proposed Merger Plan for the project.  In this section, hyperlink the phrase “Merger Plan” and link it to the location in which current merger plan for the project resides (i.e., SharePoint).</w:t>
      </w:r>
      <w:r w:rsidR="002E1A9B">
        <w:rPr>
          <w:rStyle w:val="normaltextrun"/>
          <w:rFonts w:ascii="Calibri Light" w:hAnsi="Calibri Light" w:cs="Calibri Light"/>
          <w:b w:val="0"/>
          <w:bCs/>
          <w:shd w:val="clear" w:color="auto" w:fill="FFFFFF"/>
        </w:rPr>
        <w:t> </w:t>
      </w:r>
      <w:r w:rsidR="0045581D">
        <w:t xml:space="preserve"> </w:t>
      </w:r>
    </w:p>
    <w:p w:rsidRPr="00F40378" w:rsidR="00EA7188" w:rsidP="00EA7188" w:rsidRDefault="00061374" w14:paraId="3501370C" w14:textId="2EAA202F">
      <w:pPr>
        <w:pStyle w:val="paragraph"/>
        <w:spacing w:before="0" w:beforeAutospacing="0" w:after="0" w:afterAutospacing="0"/>
        <w:textAlignment w:val="baseline"/>
        <w:rPr>
          <w:rFonts w:asciiTheme="minorHAnsi" w:hAnsiTheme="minorHAnsi" w:eastAsiaTheme="minorHAnsi" w:cstheme="minorBidi"/>
          <w:sz w:val="22"/>
          <w:szCs w:val="22"/>
        </w:rPr>
      </w:pPr>
      <w:r w:rsidRPr="00F40378">
        <w:rPr>
          <w:rFonts w:asciiTheme="minorHAnsi" w:hAnsiTheme="minorHAnsi" w:eastAsiaTheme="minorHAnsi" w:cstheme="minorBidi"/>
          <w:color w:val="FF0000"/>
          <w:sz w:val="22"/>
          <w:szCs w:val="22"/>
        </w:rPr>
        <w:t>Example Text</w:t>
      </w:r>
      <w:r w:rsidRPr="00F40378" w:rsidR="00843EBB">
        <w:rPr>
          <w:rFonts w:asciiTheme="minorHAnsi" w:hAnsiTheme="minorHAnsi" w:eastAsiaTheme="minorHAnsi" w:cstheme="minorBidi"/>
          <w:color w:val="FF0000"/>
          <w:sz w:val="22"/>
          <w:szCs w:val="22"/>
        </w:rPr>
        <w:t xml:space="preserve"> </w:t>
      </w:r>
      <w:r w:rsidRPr="00F40378" w:rsidR="00EE7D33">
        <w:rPr>
          <w:rFonts w:asciiTheme="minorHAnsi" w:hAnsiTheme="minorHAnsi" w:eastAsiaTheme="minorHAnsi" w:cstheme="minorBidi"/>
          <w:sz w:val="22"/>
          <w:szCs w:val="22"/>
        </w:rPr>
        <w:t>The project is in the 20</w:t>
      </w:r>
      <w:r w:rsidRPr="00F40378" w:rsidR="001B3F67">
        <w:rPr>
          <w:rFonts w:asciiTheme="minorHAnsi" w:hAnsiTheme="minorHAnsi" w:eastAsiaTheme="minorHAnsi" w:cstheme="minorBidi"/>
          <w:sz w:val="22"/>
          <w:szCs w:val="22"/>
        </w:rPr>
        <w:t>18</w:t>
      </w:r>
      <w:r w:rsidRPr="00F40378" w:rsidR="00EE7D33">
        <w:rPr>
          <w:rFonts w:asciiTheme="minorHAnsi" w:hAnsiTheme="minorHAnsi" w:eastAsiaTheme="minorHAnsi" w:cstheme="minorBidi"/>
          <w:sz w:val="22"/>
          <w:szCs w:val="22"/>
        </w:rPr>
        <w:t>-202</w:t>
      </w:r>
      <w:r w:rsidRPr="00F40378" w:rsidR="001B3F67">
        <w:rPr>
          <w:rFonts w:asciiTheme="minorHAnsi" w:hAnsiTheme="minorHAnsi" w:eastAsiaTheme="minorHAnsi" w:cstheme="minorBidi"/>
          <w:sz w:val="22"/>
          <w:szCs w:val="22"/>
        </w:rPr>
        <w:t>7</w:t>
      </w:r>
      <w:r w:rsidRPr="00F40378" w:rsidR="00EE7D33">
        <w:rPr>
          <w:rFonts w:asciiTheme="minorHAnsi" w:hAnsiTheme="minorHAnsi" w:eastAsiaTheme="minorHAnsi" w:cstheme="minorBidi"/>
          <w:sz w:val="22"/>
          <w:szCs w:val="22"/>
        </w:rPr>
        <w:t xml:space="preserve"> NCDOT STIP that was approved by the NCDOT Board of Transportation on September 1, </w:t>
      </w:r>
      <w:r w:rsidRPr="00F40378" w:rsidR="007558E1">
        <w:rPr>
          <w:rFonts w:asciiTheme="minorHAnsi" w:hAnsiTheme="minorHAnsi" w:eastAsiaTheme="minorHAnsi" w:cstheme="minorBidi"/>
          <w:sz w:val="22"/>
          <w:szCs w:val="22"/>
        </w:rPr>
        <w:t>2018,</w:t>
      </w:r>
      <w:r w:rsidRPr="00F40378" w:rsidR="00EE7D33">
        <w:rPr>
          <w:rFonts w:asciiTheme="minorHAnsi" w:hAnsiTheme="minorHAnsi" w:eastAsiaTheme="minorHAnsi" w:cstheme="minorBidi"/>
          <w:sz w:val="22"/>
          <w:szCs w:val="22"/>
        </w:rPr>
        <w:t xml:space="preserve"> and most recently revised March 1, 20</w:t>
      </w:r>
      <w:r w:rsidRPr="00F40378" w:rsidR="00977684">
        <w:rPr>
          <w:rFonts w:asciiTheme="minorHAnsi" w:hAnsiTheme="minorHAnsi" w:eastAsiaTheme="minorHAnsi" w:cstheme="minorBidi"/>
          <w:sz w:val="22"/>
          <w:szCs w:val="22"/>
        </w:rPr>
        <w:t>20</w:t>
      </w:r>
      <w:r w:rsidRPr="00F40378" w:rsidR="00EE7D33">
        <w:rPr>
          <w:rFonts w:asciiTheme="minorHAnsi" w:hAnsiTheme="minorHAnsi" w:eastAsiaTheme="minorHAnsi" w:cstheme="minorBidi"/>
          <w:sz w:val="22"/>
          <w:szCs w:val="22"/>
        </w:rPr>
        <w:t>.  Though not currently programmed, NCDOT Division 3 anticipates Federal funding will be utilized for this project.  Right-of-way (ROW) and Construction funding are scheduled for 202</w:t>
      </w:r>
      <w:r w:rsidRPr="00F40378" w:rsidR="00EE1568">
        <w:rPr>
          <w:rFonts w:asciiTheme="minorHAnsi" w:hAnsiTheme="minorHAnsi" w:eastAsiaTheme="minorHAnsi" w:cstheme="minorBidi"/>
          <w:sz w:val="22"/>
          <w:szCs w:val="22"/>
        </w:rPr>
        <w:t>2</w:t>
      </w:r>
      <w:r w:rsidRPr="00F40378" w:rsidR="00EE7D33">
        <w:rPr>
          <w:rFonts w:asciiTheme="minorHAnsi" w:hAnsiTheme="minorHAnsi" w:eastAsiaTheme="minorHAnsi" w:cstheme="minorBidi"/>
          <w:sz w:val="22"/>
          <w:szCs w:val="22"/>
        </w:rPr>
        <w:t xml:space="preserve"> and 202</w:t>
      </w:r>
      <w:r w:rsidRPr="00F40378" w:rsidR="00643B03">
        <w:rPr>
          <w:rFonts w:asciiTheme="minorHAnsi" w:hAnsiTheme="minorHAnsi" w:eastAsiaTheme="minorHAnsi" w:cstheme="minorBidi"/>
          <w:sz w:val="22"/>
          <w:szCs w:val="22"/>
        </w:rPr>
        <w:t>4</w:t>
      </w:r>
      <w:r w:rsidRPr="00F40378" w:rsidR="00EE7D33">
        <w:rPr>
          <w:rFonts w:asciiTheme="minorHAnsi" w:hAnsiTheme="minorHAnsi" w:eastAsiaTheme="minorHAnsi" w:cstheme="minorBidi"/>
          <w:sz w:val="22"/>
          <w:szCs w:val="22"/>
        </w:rPr>
        <w:t>, respectively.  The current STIP cost estimate is presented in Table 1.</w:t>
      </w:r>
      <w:r w:rsidRPr="00F40378" w:rsidR="00BC7BAF">
        <w:rPr>
          <w:rFonts w:asciiTheme="minorHAnsi" w:hAnsiTheme="minorHAnsi" w:eastAsiaTheme="minorHAnsi" w:cstheme="minorBidi"/>
          <w:sz w:val="22"/>
          <w:szCs w:val="22"/>
        </w:rPr>
        <w:t xml:space="preserve"> </w:t>
      </w:r>
      <w:r w:rsidRPr="00F40378" w:rsidR="00EA7188">
        <w:rPr>
          <w:rFonts w:asciiTheme="minorHAnsi" w:hAnsiTheme="minorHAnsi" w:eastAsiaTheme="minorHAnsi" w:cstheme="minorBidi"/>
          <w:sz w:val="22"/>
          <w:szCs w:val="22"/>
        </w:rPr>
        <w:t xml:space="preserve">The proposed project schedule is included in Table 2 and is based on the </w:t>
      </w:r>
      <w:r w:rsidRPr="009D6EF4" w:rsidR="00EA7188">
        <w:rPr>
          <w:rFonts w:asciiTheme="minorHAnsi" w:hAnsiTheme="minorHAnsi" w:eastAsiaTheme="minorHAnsi" w:cstheme="minorBidi"/>
          <w:sz w:val="22"/>
          <w:szCs w:val="22"/>
        </w:rPr>
        <w:t>Merger Plan</w:t>
      </w:r>
      <w:r w:rsidRPr="009D6EF4" w:rsidR="007F557F">
        <w:rPr>
          <w:rFonts w:asciiTheme="minorHAnsi" w:hAnsiTheme="minorHAnsi" w:eastAsiaTheme="minorHAnsi" w:cstheme="minorBidi"/>
          <w:sz w:val="22"/>
          <w:szCs w:val="22"/>
        </w:rPr>
        <w:t xml:space="preserve">. </w:t>
      </w:r>
      <w:r w:rsidRPr="00F40378" w:rsidR="00EA7188">
        <w:rPr>
          <w:rFonts w:asciiTheme="minorHAnsi" w:hAnsiTheme="minorHAnsi" w:eastAsiaTheme="minorHAnsi" w:cstheme="minorBidi"/>
          <w:sz w:val="22"/>
          <w:szCs w:val="22"/>
        </w:rPr>
        <w:t>The schedule and cost estimates are draft and subject to change. </w:t>
      </w:r>
    </w:p>
    <w:p w:rsidR="00FC5371" w:rsidP="00D17E28" w:rsidRDefault="00FC5371" w14:paraId="09B0E739" w14:textId="29ED23F1"/>
    <w:p w:rsidRPr="00DC37CF" w:rsidR="00BC7BAF" w:rsidP="00D17E28" w:rsidRDefault="00BC7BAF" w14:paraId="0C45A8FD" w14:textId="36A8DC1C">
      <w:bookmarkStart w:name="_Toc526249117" w:id="0"/>
      <w:bookmarkStart w:name="_Toc114217955" w:id="1"/>
      <w:r w:rsidRPr="00DC37CF">
        <w:rPr>
          <w:rStyle w:val="tableChar"/>
        </w:rPr>
        <w:t xml:space="preserve">Table </w:t>
      </w:r>
      <w:r w:rsidRPr="00DC37CF">
        <w:rPr>
          <w:rStyle w:val="tableChar"/>
        </w:rPr>
        <w:fldChar w:fldCharType="begin"/>
      </w:r>
      <w:r w:rsidRPr="00DC37CF">
        <w:rPr>
          <w:rStyle w:val="tableChar"/>
        </w:rPr>
        <w:instrText xml:space="preserve"> SEQ Table \* ARABIC </w:instrText>
      </w:r>
      <w:r w:rsidRPr="00DC37CF">
        <w:rPr>
          <w:rStyle w:val="tableChar"/>
        </w:rPr>
        <w:fldChar w:fldCharType="separate"/>
      </w:r>
      <w:r w:rsidRPr="00DC37CF">
        <w:rPr>
          <w:rStyle w:val="tableChar"/>
        </w:rPr>
        <w:t>1</w:t>
      </w:r>
      <w:r w:rsidRPr="00DC37CF">
        <w:rPr>
          <w:rStyle w:val="tableChar"/>
        </w:rPr>
        <w:fldChar w:fldCharType="end"/>
      </w:r>
      <w:r w:rsidRPr="00DC37CF">
        <w:t>. 2018-2027 STIP U-5733 Cost Estimate</w:t>
      </w:r>
      <w:bookmarkEnd w:id="0"/>
      <w:bookmarkEnd w:id="1"/>
    </w:p>
    <w:tbl>
      <w:tblPr>
        <w:tblStyle w:val="TableGrid"/>
        <w:tblW w:w="0" w:type="auto"/>
        <w:tblLook w:val="04A0" w:firstRow="1" w:lastRow="0" w:firstColumn="1" w:lastColumn="0" w:noHBand="0" w:noVBand="1"/>
      </w:tblPr>
      <w:tblGrid>
        <w:gridCol w:w="4675"/>
        <w:gridCol w:w="4675"/>
      </w:tblGrid>
      <w:tr w:rsidR="00F62D30" w:rsidTr="00F62D30" w14:paraId="59A65C88" w14:textId="77777777">
        <w:tc>
          <w:tcPr>
            <w:tcW w:w="4675" w:type="dxa"/>
          </w:tcPr>
          <w:p w:rsidR="00F62D30" w:rsidP="00F62D30" w:rsidRDefault="00F62D30" w14:paraId="35A894DF" w14:textId="5CB077AE">
            <w:pPr>
              <w:spacing w:after="120"/>
              <w:rPr>
                <w:rFonts w:cstheme="minorHAnsi"/>
                <w:bCs/>
              </w:rPr>
            </w:pPr>
            <w:r>
              <w:rPr>
                <w:b/>
                <w:sz w:val="20"/>
              </w:rPr>
              <w:t>Phase</w:t>
            </w:r>
          </w:p>
        </w:tc>
        <w:tc>
          <w:tcPr>
            <w:tcW w:w="4675" w:type="dxa"/>
          </w:tcPr>
          <w:p w:rsidR="00F62D30" w:rsidP="00F62D30" w:rsidRDefault="00F62D30" w14:paraId="1F63FB24" w14:textId="78EC2FC4">
            <w:pPr>
              <w:spacing w:after="120"/>
              <w:rPr>
                <w:rFonts w:cstheme="minorHAnsi"/>
                <w:bCs/>
              </w:rPr>
            </w:pPr>
            <w:r w:rsidRPr="00BD7E36">
              <w:rPr>
                <w:b/>
                <w:sz w:val="20"/>
              </w:rPr>
              <w:t>Cost Estimate</w:t>
            </w:r>
          </w:p>
        </w:tc>
      </w:tr>
      <w:tr w:rsidR="00F62D30" w:rsidTr="00F62D30" w14:paraId="3BD54A26" w14:textId="77777777">
        <w:tc>
          <w:tcPr>
            <w:tcW w:w="4675" w:type="dxa"/>
          </w:tcPr>
          <w:p w:rsidR="00F62D30" w:rsidP="00F62D30" w:rsidRDefault="00F62D30" w14:paraId="5E38C00C" w14:textId="17F15F14">
            <w:pPr>
              <w:spacing w:after="120"/>
              <w:rPr>
                <w:rFonts w:cstheme="minorHAnsi"/>
                <w:bCs/>
              </w:rPr>
            </w:pPr>
            <w:r w:rsidRPr="00BD7E36">
              <w:rPr>
                <w:sz w:val="20"/>
              </w:rPr>
              <w:t>Right of Way</w:t>
            </w:r>
          </w:p>
        </w:tc>
        <w:tc>
          <w:tcPr>
            <w:tcW w:w="4675" w:type="dxa"/>
          </w:tcPr>
          <w:p w:rsidR="00F62D30" w:rsidP="00F62D30" w:rsidRDefault="00F62D30" w14:paraId="422C62C0" w14:textId="21D932E5">
            <w:pPr>
              <w:spacing w:after="120"/>
              <w:rPr>
                <w:rFonts w:cstheme="minorHAnsi"/>
                <w:bCs/>
              </w:rPr>
            </w:pPr>
            <w:r w:rsidRPr="00BD7E36">
              <w:rPr>
                <w:sz w:val="20"/>
              </w:rPr>
              <w:t>$</w:t>
            </w:r>
            <w:r>
              <w:rPr>
                <w:sz w:val="20"/>
              </w:rPr>
              <w:t>3</w:t>
            </w:r>
            <w:r w:rsidRPr="00BD7E36">
              <w:rPr>
                <w:sz w:val="20"/>
              </w:rPr>
              <w:t>,</w:t>
            </w:r>
            <w:r>
              <w:rPr>
                <w:sz w:val="20"/>
              </w:rPr>
              <w:t>2</w:t>
            </w:r>
            <w:r w:rsidRPr="00BD7E36">
              <w:rPr>
                <w:sz w:val="20"/>
              </w:rPr>
              <w:t>07,000</w:t>
            </w:r>
          </w:p>
        </w:tc>
      </w:tr>
      <w:tr w:rsidR="00F62D30" w:rsidTr="00F62D30" w14:paraId="7AAB905C" w14:textId="77777777">
        <w:tc>
          <w:tcPr>
            <w:tcW w:w="4675" w:type="dxa"/>
          </w:tcPr>
          <w:p w:rsidR="00F62D30" w:rsidP="00F62D30" w:rsidRDefault="00F62D30" w14:paraId="008A6AF3" w14:textId="2482509D">
            <w:pPr>
              <w:spacing w:after="120"/>
              <w:rPr>
                <w:rFonts w:cstheme="minorHAnsi"/>
                <w:bCs/>
              </w:rPr>
            </w:pPr>
            <w:r w:rsidRPr="00BD7E36">
              <w:rPr>
                <w:sz w:val="20"/>
              </w:rPr>
              <w:t>Utilities</w:t>
            </w:r>
          </w:p>
        </w:tc>
        <w:tc>
          <w:tcPr>
            <w:tcW w:w="4675" w:type="dxa"/>
          </w:tcPr>
          <w:p w:rsidR="00F62D30" w:rsidP="00F62D30" w:rsidRDefault="00F62D30" w14:paraId="5935A945" w14:textId="365B4D36">
            <w:pPr>
              <w:spacing w:after="120"/>
              <w:rPr>
                <w:rFonts w:cstheme="minorHAnsi"/>
                <w:bCs/>
              </w:rPr>
            </w:pPr>
            <w:r w:rsidRPr="00BD7E36">
              <w:rPr>
                <w:sz w:val="20"/>
              </w:rPr>
              <w:t>$</w:t>
            </w:r>
            <w:r>
              <w:rPr>
                <w:sz w:val="20"/>
              </w:rPr>
              <w:t>6</w:t>
            </w:r>
            <w:r w:rsidRPr="00BD7E36">
              <w:rPr>
                <w:sz w:val="20"/>
              </w:rPr>
              <w:t>00,000</w:t>
            </w:r>
          </w:p>
        </w:tc>
      </w:tr>
      <w:tr w:rsidR="00F62D30" w:rsidTr="00F62D30" w14:paraId="2AE56345" w14:textId="77777777">
        <w:tc>
          <w:tcPr>
            <w:tcW w:w="4675" w:type="dxa"/>
          </w:tcPr>
          <w:p w:rsidR="00F62D30" w:rsidP="00F62D30" w:rsidRDefault="00F62D30" w14:paraId="22CE0BFD" w14:textId="67ADD09B">
            <w:pPr>
              <w:spacing w:after="120"/>
              <w:rPr>
                <w:rFonts w:cstheme="minorHAnsi"/>
                <w:bCs/>
              </w:rPr>
            </w:pPr>
            <w:r w:rsidRPr="00BD7E36">
              <w:rPr>
                <w:sz w:val="20"/>
              </w:rPr>
              <w:lastRenderedPageBreak/>
              <w:t>Construction</w:t>
            </w:r>
          </w:p>
        </w:tc>
        <w:tc>
          <w:tcPr>
            <w:tcW w:w="4675" w:type="dxa"/>
          </w:tcPr>
          <w:p w:rsidR="00F62D30" w:rsidP="00F62D30" w:rsidRDefault="00F62D30" w14:paraId="55AEB868" w14:textId="1228A8CC">
            <w:pPr>
              <w:spacing w:after="120"/>
              <w:rPr>
                <w:rFonts w:cstheme="minorHAnsi"/>
                <w:bCs/>
              </w:rPr>
            </w:pPr>
            <w:r w:rsidRPr="00BD7E36">
              <w:rPr>
                <w:sz w:val="20"/>
              </w:rPr>
              <w:t>$3</w:t>
            </w:r>
            <w:r>
              <w:rPr>
                <w:sz w:val="20"/>
              </w:rPr>
              <w:t>9</w:t>
            </w:r>
            <w:r w:rsidRPr="00BD7E36">
              <w:rPr>
                <w:sz w:val="20"/>
              </w:rPr>
              <w:t>,576,000</w:t>
            </w:r>
          </w:p>
        </w:tc>
      </w:tr>
      <w:tr w:rsidR="00F62D30" w:rsidTr="00F62D30" w14:paraId="46200862" w14:textId="77777777">
        <w:tc>
          <w:tcPr>
            <w:tcW w:w="4675" w:type="dxa"/>
          </w:tcPr>
          <w:p w:rsidRPr="00BD7E36" w:rsidR="00F62D30" w:rsidP="00F62D30" w:rsidRDefault="00F62D30" w14:paraId="51038CEA" w14:textId="55EE7988">
            <w:pPr>
              <w:spacing w:after="120"/>
              <w:rPr>
                <w:sz w:val="20"/>
              </w:rPr>
            </w:pPr>
            <w:r w:rsidRPr="00BD7E36">
              <w:rPr>
                <w:b/>
                <w:sz w:val="20"/>
              </w:rPr>
              <w:t>Total</w:t>
            </w:r>
            <w:r w:rsidRPr="00BD7E36">
              <w:rPr>
                <w:sz w:val="20"/>
              </w:rPr>
              <w:t>*</w:t>
            </w:r>
          </w:p>
        </w:tc>
        <w:tc>
          <w:tcPr>
            <w:tcW w:w="4675" w:type="dxa"/>
          </w:tcPr>
          <w:p w:rsidRPr="00BD7E36" w:rsidR="00F62D30" w:rsidP="00F62D30" w:rsidRDefault="00F62D30" w14:paraId="1041C49A" w14:textId="38B93FC2">
            <w:pPr>
              <w:spacing w:after="120"/>
              <w:rPr>
                <w:sz w:val="20"/>
              </w:rPr>
            </w:pPr>
            <w:r w:rsidRPr="00BD7E36">
              <w:rPr>
                <w:b/>
                <w:sz w:val="20"/>
              </w:rPr>
              <w:t>$4</w:t>
            </w:r>
            <w:r>
              <w:rPr>
                <w:b/>
                <w:sz w:val="20"/>
              </w:rPr>
              <w:t>3</w:t>
            </w:r>
            <w:r w:rsidRPr="00BD7E36">
              <w:rPr>
                <w:b/>
                <w:sz w:val="20"/>
              </w:rPr>
              <w:t>,</w:t>
            </w:r>
            <w:r>
              <w:rPr>
                <w:b/>
                <w:sz w:val="20"/>
              </w:rPr>
              <w:t>3</w:t>
            </w:r>
            <w:r w:rsidRPr="00BD7E36">
              <w:rPr>
                <w:b/>
                <w:sz w:val="20"/>
              </w:rPr>
              <w:t>83,000</w:t>
            </w:r>
          </w:p>
        </w:tc>
      </w:tr>
      <w:tr w:rsidR="00F62D30" w:rsidTr="00A1738D" w14:paraId="34C0DCD6" w14:textId="77777777">
        <w:tc>
          <w:tcPr>
            <w:tcW w:w="9350" w:type="dxa"/>
            <w:gridSpan w:val="2"/>
          </w:tcPr>
          <w:p w:rsidR="00F62D30" w:rsidP="00F62D30" w:rsidRDefault="00F62D30" w14:paraId="3F19FCB0" w14:textId="673972B8">
            <w:pPr>
              <w:rPr>
                <w:sz w:val="18"/>
              </w:rPr>
            </w:pPr>
            <w:r w:rsidRPr="00BD7E36">
              <w:t>*</w:t>
            </w:r>
            <w:r w:rsidRPr="00BD7E36" w:rsidR="00947F14">
              <w:rPr>
                <w:sz w:val="18"/>
              </w:rPr>
              <w:t>Includes</w:t>
            </w:r>
            <w:r w:rsidRPr="00BD7E36">
              <w:rPr>
                <w:sz w:val="18"/>
              </w:rPr>
              <w:t xml:space="preserve"> $1,000,000 in prior years costs.  </w:t>
            </w:r>
          </w:p>
          <w:p w:rsidRPr="00BD7E36" w:rsidR="00F62D30" w:rsidP="00F62D30" w:rsidRDefault="00F62D30" w14:paraId="5D5C3096" w14:textId="69BE3A1F">
            <w:pPr>
              <w:spacing w:after="120"/>
              <w:rPr>
                <w:b/>
                <w:sz w:val="20"/>
              </w:rPr>
            </w:pPr>
            <w:r w:rsidRPr="00BD7E36">
              <w:rPr>
                <w:sz w:val="18"/>
              </w:rPr>
              <w:t>Note: cost estimates are subject to change.</w:t>
            </w:r>
          </w:p>
        </w:tc>
      </w:tr>
    </w:tbl>
    <w:p w:rsidR="00336EEC" w:rsidP="00D4698B" w:rsidRDefault="00336EEC" w14:paraId="2A8ED111" w14:textId="77777777">
      <w:pPr>
        <w:spacing w:after="120"/>
        <w:rPr>
          <w:rFonts w:cstheme="minorHAnsi"/>
          <w:b/>
        </w:rPr>
      </w:pPr>
    </w:p>
    <w:p w:rsidR="00FA6274" w:rsidP="00D4698B" w:rsidRDefault="00F62D30" w14:paraId="48C52826" w14:textId="43F74F45">
      <w:pPr>
        <w:spacing w:after="120"/>
        <w:rPr>
          <w:rFonts w:cstheme="minorHAnsi"/>
          <w:bCs/>
        </w:rPr>
      </w:pPr>
      <w:r w:rsidRPr="004744B1">
        <w:rPr>
          <w:rStyle w:val="tableChar"/>
          <w:bCs/>
        </w:rPr>
        <w:t>Table 2</w:t>
      </w:r>
      <w:r w:rsidRPr="00900CA9">
        <w:rPr>
          <w:rFonts w:cstheme="minorHAnsi"/>
          <w:b/>
        </w:rPr>
        <w:t>.</w:t>
      </w:r>
      <w:r>
        <w:rPr>
          <w:rFonts w:cstheme="minorHAnsi"/>
          <w:bCs/>
        </w:rPr>
        <w:t xml:space="preserve"> STIP U-5733 Project Schedule</w:t>
      </w:r>
      <w:r w:rsidR="00336EEC">
        <w:rPr>
          <w:rFonts w:cstheme="minorHAnsi"/>
          <w:bCs/>
        </w:rPr>
        <w:t>*</w:t>
      </w:r>
    </w:p>
    <w:tbl>
      <w:tblPr>
        <w:tblStyle w:val="TableGrid"/>
        <w:tblW w:w="0" w:type="auto"/>
        <w:tblLook w:val="04A0" w:firstRow="1" w:lastRow="0" w:firstColumn="1" w:lastColumn="0" w:noHBand="0" w:noVBand="1"/>
      </w:tblPr>
      <w:tblGrid>
        <w:gridCol w:w="3116"/>
        <w:gridCol w:w="3117"/>
        <w:gridCol w:w="3117"/>
      </w:tblGrid>
      <w:tr w:rsidR="00F62D30" w:rsidTr="00F62D30" w14:paraId="3D7BA75F" w14:textId="77777777">
        <w:tc>
          <w:tcPr>
            <w:tcW w:w="3116" w:type="dxa"/>
          </w:tcPr>
          <w:p w:rsidRPr="0075663D" w:rsidR="00F62D30" w:rsidP="00D4698B" w:rsidRDefault="00D22C24" w14:paraId="590F1ADE" w14:textId="59E383CC">
            <w:pPr>
              <w:spacing w:after="120"/>
              <w:rPr>
                <w:rFonts w:cstheme="minorHAnsi"/>
                <w:b/>
              </w:rPr>
            </w:pPr>
            <w:r w:rsidRPr="0075663D">
              <w:rPr>
                <w:rFonts w:cstheme="minorHAnsi"/>
                <w:b/>
              </w:rPr>
              <w:t>Milestone</w:t>
            </w:r>
          </w:p>
        </w:tc>
        <w:tc>
          <w:tcPr>
            <w:tcW w:w="3117" w:type="dxa"/>
          </w:tcPr>
          <w:p w:rsidRPr="0075663D" w:rsidR="00F62D30" w:rsidP="00D4698B" w:rsidRDefault="00F62D30" w14:paraId="3386A41F" w14:textId="71D4419D">
            <w:pPr>
              <w:spacing w:after="120"/>
              <w:rPr>
                <w:rFonts w:cstheme="minorHAnsi"/>
                <w:b/>
              </w:rPr>
            </w:pPr>
            <w:r w:rsidRPr="0075663D">
              <w:rPr>
                <w:rFonts w:cstheme="minorHAnsi"/>
                <w:b/>
              </w:rPr>
              <w:t>Format</w:t>
            </w:r>
          </w:p>
        </w:tc>
        <w:tc>
          <w:tcPr>
            <w:tcW w:w="3117" w:type="dxa"/>
          </w:tcPr>
          <w:p w:rsidRPr="0075663D" w:rsidR="00F62D30" w:rsidP="00D4698B" w:rsidRDefault="00D22C24" w14:paraId="4F52FB33" w14:textId="1507736B">
            <w:pPr>
              <w:spacing w:after="120"/>
              <w:rPr>
                <w:rFonts w:cstheme="minorHAnsi"/>
                <w:b/>
              </w:rPr>
            </w:pPr>
            <w:r w:rsidRPr="0075663D">
              <w:rPr>
                <w:rFonts w:cstheme="minorHAnsi"/>
                <w:b/>
              </w:rPr>
              <w:t>Anticipated Date</w:t>
            </w:r>
          </w:p>
        </w:tc>
      </w:tr>
      <w:tr w:rsidR="00F62D30" w:rsidTr="00F62D30" w14:paraId="2D8A5CEC" w14:textId="77777777">
        <w:tc>
          <w:tcPr>
            <w:tcW w:w="3116" w:type="dxa"/>
          </w:tcPr>
          <w:p w:rsidR="00F62D30" w:rsidP="00D4698B" w:rsidRDefault="00583071" w14:paraId="4BD0CB2A" w14:textId="3AB5409A">
            <w:pPr>
              <w:spacing w:after="120"/>
              <w:rPr>
                <w:rFonts w:cstheme="minorHAnsi"/>
                <w:bCs/>
              </w:rPr>
            </w:pPr>
            <w:r>
              <w:rPr>
                <w:rFonts w:cstheme="minorHAnsi"/>
                <w:bCs/>
              </w:rPr>
              <w:t>Public Meeting</w:t>
            </w:r>
          </w:p>
        </w:tc>
        <w:tc>
          <w:tcPr>
            <w:tcW w:w="3117" w:type="dxa"/>
          </w:tcPr>
          <w:p w:rsidR="00F62D30" w:rsidP="00D4698B" w:rsidRDefault="00E1340E" w14:paraId="240EFA6D" w14:textId="2030BFC9">
            <w:pPr>
              <w:spacing w:after="120"/>
              <w:rPr>
                <w:rFonts w:cstheme="minorHAnsi"/>
                <w:bCs/>
              </w:rPr>
            </w:pPr>
            <w:r>
              <w:rPr>
                <w:rFonts w:cstheme="minorHAnsi"/>
                <w:bCs/>
              </w:rPr>
              <w:t>Virtual Meeting</w:t>
            </w:r>
          </w:p>
        </w:tc>
        <w:tc>
          <w:tcPr>
            <w:tcW w:w="3117" w:type="dxa"/>
          </w:tcPr>
          <w:p w:rsidR="00F62D30" w:rsidP="00D4698B" w:rsidRDefault="00CC1E69" w14:paraId="6DA9FE36" w14:textId="34556503">
            <w:pPr>
              <w:spacing w:after="120"/>
              <w:rPr>
                <w:rFonts w:cstheme="minorHAnsi"/>
                <w:bCs/>
              </w:rPr>
            </w:pPr>
            <w:r>
              <w:rPr>
                <w:rFonts w:cstheme="minorHAnsi"/>
                <w:bCs/>
              </w:rPr>
              <w:t>May 2020</w:t>
            </w:r>
          </w:p>
        </w:tc>
      </w:tr>
      <w:tr w:rsidR="00F62D30" w:rsidTr="00F62D30" w14:paraId="010C9CEC" w14:textId="77777777">
        <w:tc>
          <w:tcPr>
            <w:tcW w:w="3116" w:type="dxa"/>
          </w:tcPr>
          <w:p w:rsidR="00F62D30" w:rsidP="00D4698B" w:rsidRDefault="00583071" w14:paraId="301B9497" w14:textId="0052989A">
            <w:pPr>
              <w:spacing w:after="120"/>
              <w:rPr>
                <w:rFonts w:cstheme="minorHAnsi"/>
                <w:bCs/>
              </w:rPr>
            </w:pPr>
            <w:r>
              <w:rPr>
                <w:rFonts w:cstheme="minorHAnsi"/>
                <w:bCs/>
              </w:rPr>
              <w:t>CP 3 (LEDPA Determination)</w:t>
            </w:r>
          </w:p>
        </w:tc>
        <w:tc>
          <w:tcPr>
            <w:tcW w:w="3117" w:type="dxa"/>
          </w:tcPr>
          <w:p w:rsidR="00F62D30" w:rsidP="00D4698B" w:rsidRDefault="00E1340E" w14:paraId="2D2029F1" w14:textId="3AB17B12">
            <w:pPr>
              <w:spacing w:after="120"/>
              <w:rPr>
                <w:rFonts w:cstheme="minorHAnsi"/>
                <w:bCs/>
              </w:rPr>
            </w:pPr>
            <w:r>
              <w:rPr>
                <w:rFonts w:cstheme="minorHAnsi"/>
                <w:bCs/>
              </w:rPr>
              <w:t>Virtual Meeting</w:t>
            </w:r>
          </w:p>
        </w:tc>
        <w:tc>
          <w:tcPr>
            <w:tcW w:w="3117" w:type="dxa"/>
          </w:tcPr>
          <w:p w:rsidR="00F62D30" w:rsidP="00D4698B" w:rsidRDefault="00F15855" w14:paraId="45F5C829" w14:textId="2E94F25A">
            <w:pPr>
              <w:spacing w:after="120"/>
              <w:rPr>
                <w:rFonts w:cstheme="minorHAnsi"/>
                <w:bCs/>
              </w:rPr>
            </w:pPr>
            <w:r>
              <w:rPr>
                <w:rFonts w:cstheme="minorHAnsi"/>
                <w:bCs/>
              </w:rPr>
              <w:t>June 2020</w:t>
            </w:r>
          </w:p>
        </w:tc>
      </w:tr>
      <w:tr w:rsidR="00F62D30" w:rsidTr="00F62D30" w14:paraId="05A7A910" w14:textId="77777777">
        <w:tc>
          <w:tcPr>
            <w:tcW w:w="3116" w:type="dxa"/>
          </w:tcPr>
          <w:p w:rsidR="00F62D30" w:rsidP="00D4698B" w:rsidRDefault="00583071" w14:paraId="5BECBCE9" w14:textId="43ED45FB">
            <w:pPr>
              <w:spacing w:after="120"/>
              <w:rPr>
                <w:rFonts w:cstheme="minorHAnsi"/>
                <w:bCs/>
              </w:rPr>
            </w:pPr>
            <w:r>
              <w:rPr>
                <w:rFonts w:cstheme="minorHAnsi"/>
                <w:bCs/>
              </w:rPr>
              <w:t>Categorical Exclusion</w:t>
            </w:r>
          </w:p>
        </w:tc>
        <w:tc>
          <w:tcPr>
            <w:tcW w:w="3117" w:type="dxa"/>
          </w:tcPr>
          <w:p w:rsidR="00F62D30" w:rsidP="00D4698B" w:rsidRDefault="00E1340E" w14:paraId="241812CF" w14:textId="1AB0F366">
            <w:pPr>
              <w:spacing w:after="120"/>
              <w:rPr>
                <w:rFonts w:cstheme="minorHAnsi"/>
                <w:bCs/>
              </w:rPr>
            </w:pPr>
            <w:r>
              <w:rPr>
                <w:rFonts w:cstheme="minorHAnsi"/>
                <w:bCs/>
              </w:rPr>
              <w:t>Electronic Distribution</w:t>
            </w:r>
          </w:p>
        </w:tc>
        <w:tc>
          <w:tcPr>
            <w:tcW w:w="3117" w:type="dxa"/>
          </w:tcPr>
          <w:p w:rsidR="00F62D30" w:rsidP="00D4698B" w:rsidRDefault="00F15855" w14:paraId="4A965E2C" w14:textId="3A932DE4">
            <w:pPr>
              <w:spacing w:after="120"/>
              <w:rPr>
                <w:rFonts w:cstheme="minorHAnsi"/>
                <w:bCs/>
              </w:rPr>
            </w:pPr>
            <w:r>
              <w:rPr>
                <w:rFonts w:cstheme="minorHAnsi"/>
                <w:bCs/>
              </w:rPr>
              <w:t>September 2020</w:t>
            </w:r>
          </w:p>
        </w:tc>
      </w:tr>
      <w:tr w:rsidR="00F62D30" w:rsidTr="00F62D30" w14:paraId="4C9EA5FA" w14:textId="77777777">
        <w:tc>
          <w:tcPr>
            <w:tcW w:w="3116" w:type="dxa"/>
          </w:tcPr>
          <w:p w:rsidR="00F62D30" w:rsidP="00D4698B" w:rsidRDefault="00583071" w14:paraId="0C0D6D95" w14:textId="5E19EF6F">
            <w:pPr>
              <w:spacing w:after="120"/>
              <w:rPr>
                <w:rFonts w:cstheme="minorHAnsi"/>
                <w:bCs/>
              </w:rPr>
            </w:pPr>
            <w:r>
              <w:rPr>
                <w:rFonts w:cstheme="minorHAnsi"/>
                <w:bCs/>
              </w:rPr>
              <w:t>CP 4A</w:t>
            </w:r>
          </w:p>
        </w:tc>
        <w:tc>
          <w:tcPr>
            <w:tcW w:w="3117" w:type="dxa"/>
          </w:tcPr>
          <w:p w:rsidR="00F62D30" w:rsidP="00D4698B" w:rsidRDefault="00E1340E" w14:paraId="7A31AB64" w14:textId="642B4683">
            <w:pPr>
              <w:spacing w:after="120"/>
              <w:rPr>
                <w:rFonts w:cstheme="minorHAnsi"/>
                <w:bCs/>
              </w:rPr>
            </w:pPr>
            <w:r>
              <w:rPr>
                <w:rFonts w:cstheme="minorHAnsi"/>
                <w:bCs/>
              </w:rPr>
              <w:t>Virtual Meeting</w:t>
            </w:r>
            <w:r w:rsidR="00CC1E69">
              <w:rPr>
                <w:rFonts w:cstheme="minorHAnsi"/>
                <w:bCs/>
              </w:rPr>
              <w:t>/Packet Concurrence</w:t>
            </w:r>
          </w:p>
        </w:tc>
        <w:tc>
          <w:tcPr>
            <w:tcW w:w="3117" w:type="dxa"/>
          </w:tcPr>
          <w:p w:rsidR="00F62D30" w:rsidP="00D4698B" w:rsidRDefault="00F15855" w14:paraId="5E89195B" w14:textId="2690EBE5">
            <w:pPr>
              <w:spacing w:after="120"/>
              <w:rPr>
                <w:rFonts w:cstheme="minorHAnsi"/>
                <w:bCs/>
              </w:rPr>
            </w:pPr>
            <w:r>
              <w:rPr>
                <w:rFonts w:cstheme="minorHAnsi"/>
                <w:bCs/>
              </w:rPr>
              <w:t>November 2020</w:t>
            </w:r>
          </w:p>
        </w:tc>
      </w:tr>
      <w:tr w:rsidR="00F62D30" w:rsidTr="00F62D30" w14:paraId="2AA14C3C" w14:textId="77777777">
        <w:tc>
          <w:tcPr>
            <w:tcW w:w="3116" w:type="dxa"/>
          </w:tcPr>
          <w:p w:rsidR="00F62D30" w:rsidP="00D4698B" w:rsidRDefault="00583071" w14:paraId="7D525390" w14:textId="24CE0730">
            <w:pPr>
              <w:spacing w:after="120"/>
              <w:rPr>
                <w:rFonts w:cstheme="minorHAnsi"/>
                <w:bCs/>
              </w:rPr>
            </w:pPr>
            <w:r>
              <w:rPr>
                <w:rFonts w:cstheme="minorHAnsi"/>
                <w:bCs/>
              </w:rPr>
              <w:t xml:space="preserve">CP </w:t>
            </w:r>
            <w:r w:rsidR="0075663D">
              <w:rPr>
                <w:rFonts w:cstheme="minorHAnsi"/>
                <w:bCs/>
              </w:rPr>
              <w:t>4B</w:t>
            </w:r>
          </w:p>
        </w:tc>
        <w:tc>
          <w:tcPr>
            <w:tcW w:w="3117" w:type="dxa"/>
          </w:tcPr>
          <w:p w:rsidR="00F62D30" w:rsidP="00D4698B" w:rsidRDefault="00E1340E" w14:paraId="5A5CC328" w14:textId="42151F87">
            <w:pPr>
              <w:spacing w:after="120"/>
              <w:rPr>
                <w:rFonts w:cstheme="minorHAnsi"/>
                <w:bCs/>
              </w:rPr>
            </w:pPr>
            <w:r>
              <w:rPr>
                <w:rFonts w:cstheme="minorHAnsi"/>
                <w:bCs/>
              </w:rPr>
              <w:t>Virtual Meeting</w:t>
            </w:r>
          </w:p>
        </w:tc>
        <w:tc>
          <w:tcPr>
            <w:tcW w:w="3117" w:type="dxa"/>
          </w:tcPr>
          <w:p w:rsidR="00F62D30" w:rsidP="00D4698B" w:rsidRDefault="00F15855" w14:paraId="33B7BB82" w14:textId="44A62DE4">
            <w:pPr>
              <w:spacing w:after="120"/>
              <w:rPr>
                <w:rFonts w:cstheme="minorHAnsi"/>
                <w:bCs/>
              </w:rPr>
            </w:pPr>
            <w:r>
              <w:rPr>
                <w:rFonts w:cstheme="minorHAnsi"/>
                <w:bCs/>
              </w:rPr>
              <w:t>January 2021</w:t>
            </w:r>
          </w:p>
        </w:tc>
      </w:tr>
      <w:tr w:rsidR="00F62D30" w:rsidTr="00F62D30" w14:paraId="457B6ADF" w14:textId="77777777">
        <w:tc>
          <w:tcPr>
            <w:tcW w:w="3116" w:type="dxa"/>
          </w:tcPr>
          <w:p w:rsidR="00F62D30" w:rsidP="00D4698B" w:rsidRDefault="0075663D" w14:paraId="08F663C1" w14:textId="1EA85E12">
            <w:pPr>
              <w:spacing w:after="120"/>
              <w:rPr>
                <w:rFonts w:cstheme="minorHAnsi"/>
                <w:bCs/>
              </w:rPr>
            </w:pPr>
            <w:r>
              <w:rPr>
                <w:rFonts w:cstheme="minorHAnsi"/>
                <w:bCs/>
              </w:rPr>
              <w:t>CP 4C</w:t>
            </w:r>
          </w:p>
        </w:tc>
        <w:tc>
          <w:tcPr>
            <w:tcW w:w="3117" w:type="dxa"/>
          </w:tcPr>
          <w:p w:rsidR="00F62D30" w:rsidP="00D4698B" w:rsidRDefault="00CC1E69" w14:paraId="6F5DA14D" w14:textId="3B69A7A0">
            <w:pPr>
              <w:spacing w:after="120"/>
              <w:rPr>
                <w:rFonts w:cstheme="minorHAnsi"/>
                <w:bCs/>
              </w:rPr>
            </w:pPr>
            <w:r>
              <w:rPr>
                <w:rFonts w:cstheme="minorHAnsi"/>
                <w:bCs/>
              </w:rPr>
              <w:t>Virtual</w:t>
            </w:r>
            <w:r w:rsidR="00E1340E">
              <w:rPr>
                <w:rFonts w:cstheme="minorHAnsi"/>
                <w:bCs/>
              </w:rPr>
              <w:t xml:space="preserve"> Meeting</w:t>
            </w:r>
          </w:p>
        </w:tc>
        <w:tc>
          <w:tcPr>
            <w:tcW w:w="3117" w:type="dxa"/>
          </w:tcPr>
          <w:p w:rsidR="00F62D30" w:rsidP="00D4698B" w:rsidRDefault="00F15855" w14:paraId="7601FE08" w14:textId="08444F38">
            <w:pPr>
              <w:spacing w:after="120"/>
              <w:rPr>
                <w:rFonts w:cstheme="minorHAnsi"/>
                <w:bCs/>
              </w:rPr>
            </w:pPr>
            <w:r>
              <w:rPr>
                <w:rFonts w:cstheme="minorHAnsi"/>
                <w:bCs/>
              </w:rPr>
              <w:t>March 2021</w:t>
            </w:r>
          </w:p>
        </w:tc>
      </w:tr>
      <w:tr w:rsidR="0075663D" w:rsidTr="00F62D30" w14:paraId="0FE857E8" w14:textId="77777777">
        <w:tc>
          <w:tcPr>
            <w:tcW w:w="3116" w:type="dxa"/>
          </w:tcPr>
          <w:p w:rsidR="0075663D" w:rsidP="00D4698B" w:rsidRDefault="00E1340E" w14:paraId="784EFC23" w14:textId="426D6448">
            <w:pPr>
              <w:spacing w:after="120"/>
              <w:rPr>
                <w:rFonts w:cstheme="minorHAnsi"/>
                <w:bCs/>
              </w:rPr>
            </w:pPr>
            <w:r>
              <w:rPr>
                <w:rStyle w:val="normaltextrun"/>
                <w:rFonts w:ascii="Calibri" w:hAnsi="Calibri" w:cs="Calibri"/>
                <w:color w:val="000000"/>
                <w:shd w:val="clear" w:color="auto" w:fill="FFFFFF"/>
              </w:rPr>
              <w:t>Begin ROW Acquisition</w:t>
            </w:r>
            <w:r>
              <w:rPr>
                <w:rStyle w:val="eop"/>
                <w:rFonts w:ascii="Calibri" w:hAnsi="Calibri" w:cs="Calibri"/>
                <w:color w:val="000000"/>
                <w:shd w:val="clear" w:color="auto" w:fill="FFFFFF"/>
              </w:rPr>
              <w:t> </w:t>
            </w:r>
          </w:p>
        </w:tc>
        <w:tc>
          <w:tcPr>
            <w:tcW w:w="3117" w:type="dxa"/>
          </w:tcPr>
          <w:p w:rsidR="0075663D" w:rsidP="00D4698B" w:rsidRDefault="0075663D" w14:paraId="092BBC16" w14:textId="77777777">
            <w:pPr>
              <w:spacing w:after="120"/>
              <w:rPr>
                <w:rFonts w:cstheme="minorHAnsi"/>
                <w:bCs/>
              </w:rPr>
            </w:pPr>
          </w:p>
        </w:tc>
        <w:tc>
          <w:tcPr>
            <w:tcW w:w="3117" w:type="dxa"/>
          </w:tcPr>
          <w:p w:rsidR="0075663D" w:rsidP="00D4698B" w:rsidRDefault="00900CA9" w14:paraId="6DDB44B9" w14:textId="0D686761">
            <w:pPr>
              <w:spacing w:after="120"/>
              <w:rPr>
                <w:rFonts w:cstheme="minorHAnsi"/>
                <w:bCs/>
              </w:rPr>
            </w:pPr>
            <w:r>
              <w:rPr>
                <w:rFonts w:cstheme="minorHAnsi"/>
                <w:bCs/>
              </w:rPr>
              <w:t>June 2022</w:t>
            </w:r>
          </w:p>
        </w:tc>
      </w:tr>
      <w:tr w:rsidR="00E1340E" w:rsidTr="00F62D30" w14:paraId="4E3468F1" w14:textId="77777777">
        <w:tc>
          <w:tcPr>
            <w:tcW w:w="3116" w:type="dxa"/>
          </w:tcPr>
          <w:p w:rsidR="00E1340E" w:rsidP="00D4698B" w:rsidRDefault="00E1340E" w14:paraId="29447A43" w14:textId="4F4FBA14">
            <w:pPr>
              <w:spacing w:after="12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Begin Construction</w:t>
            </w:r>
            <w:r>
              <w:rPr>
                <w:rStyle w:val="eop"/>
                <w:rFonts w:ascii="Calibri" w:hAnsi="Calibri" w:cs="Calibri"/>
                <w:color w:val="000000"/>
                <w:shd w:val="clear" w:color="auto" w:fill="FFFFFF"/>
              </w:rPr>
              <w:t> </w:t>
            </w:r>
          </w:p>
        </w:tc>
        <w:tc>
          <w:tcPr>
            <w:tcW w:w="3117" w:type="dxa"/>
          </w:tcPr>
          <w:p w:rsidR="00E1340E" w:rsidP="00D4698B" w:rsidRDefault="00E1340E" w14:paraId="43132F5C" w14:textId="77777777">
            <w:pPr>
              <w:spacing w:after="120"/>
              <w:rPr>
                <w:rFonts w:cstheme="minorHAnsi"/>
                <w:bCs/>
              </w:rPr>
            </w:pPr>
          </w:p>
        </w:tc>
        <w:tc>
          <w:tcPr>
            <w:tcW w:w="3117" w:type="dxa"/>
          </w:tcPr>
          <w:p w:rsidR="00E1340E" w:rsidP="00D4698B" w:rsidRDefault="00900CA9" w14:paraId="520CC027" w14:textId="34C61C50">
            <w:pPr>
              <w:spacing w:after="120"/>
              <w:rPr>
                <w:rFonts w:cstheme="minorHAnsi"/>
                <w:bCs/>
              </w:rPr>
            </w:pPr>
            <w:r>
              <w:rPr>
                <w:rFonts w:cstheme="minorHAnsi"/>
                <w:bCs/>
              </w:rPr>
              <w:t>June 2024</w:t>
            </w:r>
          </w:p>
        </w:tc>
      </w:tr>
    </w:tbl>
    <w:p w:rsidRPr="00405091" w:rsidR="00F62D30" w:rsidP="00D4698B" w:rsidRDefault="00336EEC" w14:paraId="4287D0FB" w14:textId="3A0CFFDF">
      <w:pPr>
        <w:spacing w:after="120"/>
        <w:rPr>
          <w:rFonts w:cstheme="minorHAnsi"/>
          <w:bCs/>
          <w:sz w:val="16"/>
          <w:szCs w:val="16"/>
        </w:rPr>
      </w:pPr>
      <w:r w:rsidRPr="00405091">
        <w:rPr>
          <w:rFonts w:cstheme="minorHAnsi"/>
          <w:bCs/>
          <w:sz w:val="16"/>
          <w:szCs w:val="16"/>
        </w:rPr>
        <w:t>*</w:t>
      </w:r>
      <w:r w:rsidRPr="00405091" w:rsidR="00405091">
        <w:rPr>
          <w:rFonts w:cstheme="minorHAnsi"/>
          <w:bCs/>
          <w:sz w:val="16"/>
          <w:szCs w:val="16"/>
        </w:rPr>
        <w:t>Tentative</w:t>
      </w:r>
      <w:r w:rsidRPr="00405091">
        <w:rPr>
          <w:rFonts w:cstheme="minorHAnsi"/>
          <w:bCs/>
          <w:sz w:val="16"/>
          <w:szCs w:val="16"/>
        </w:rPr>
        <w:t>, subject to change.</w:t>
      </w:r>
    </w:p>
    <w:p w:rsidR="00664A8F" w:rsidP="00F40378" w:rsidRDefault="00664A8F" w14:paraId="0ECEB8D2" w14:textId="1186041F">
      <w:pPr>
        <w:spacing w:after="120"/>
        <w:outlineLvl w:val="1"/>
        <w:rPr>
          <w:b/>
        </w:rPr>
      </w:pPr>
      <w:r w:rsidRPr="00664A8F">
        <w:rPr>
          <w:b/>
        </w:rPr>
        <w:t>1.3</w:t>
      </w:r>
      <w:r w:rsidR="00F40378">
        <w:tab/>
      </w:r>
      <w:r w:rsidR="00BE2D2F">
        <w:rPr>
          <w:b/>
        </w:rPr>
        <w:t>Past Merger Meetings Summary</w:t>
      </w:r>
    </w:p>
    <w:p w:rsidR="22B7D531" w:rsidP="238364E6" w:rsidRDefault="22B7D531" w14:paraId="10554BDD" w14:textId="6D07C0AC">
      <w:pPr>
        <w:pStyle w:val="Hidden"/>
        <w:rPr>
          <w:rFonts w:ascii="Calibri Light" w:hAnsi="Calibri Light" w:eastAsia="Calibri Light" w:cs="Calibri Light"/>
          <w:bCs/>
        </w:rPr>
      </w:pPr>
      <w:r w:rsidRPr="238364E6">
        <w:rPr>
          <w:rFonts w:ascii="Calibri Light" w:hAnsi="Calibri Light" w:eastAsia="Calibri Light" w:cs="Calibri Light"/>
          <w:bCs/>
        </w:rPr>
        <w:t>This section should briefly discuss past merger meeting dates and public involvement efforts (if applicable). Note any major changes that may have occurred between meetings.</w:t>
      </w:r>
    </w:p>
    <w:p w:rsidR="00DF3473" w:rsidP="00DF3473" w:rsidRDefault="00C47FB4" w14:paraId="07BE54E9" w14:textId="131EE165">
      <w:pPr>
        <w:pStyle w:val="paragraph"/>
        <w:spacing w:before="0" w:beforeAutospacing="0" w:after="0" w:afterAutospacing="0"/>
        <w:textAlignment w:val="baseline"/>
        <w:rPr>
          <w:rFonts w:asciiTheme="minorHAnsi" w:hAnsiTheme="minorHAnsi" w:eastAsiaTheme="minorHAnsi" w:cstheme="minorBidi"/>
          <w:bCs/>
          <w:sz w:val="22"/>
          <w:szCs w:val="22"/>
        </w:rPr>
      </w:pPr>
      <w:r w:rsidRPr="00982214">
        <w:rPr>
          <w:rFonts w:asciiTheme="minorHAnsi" w:hAnsiTheme="minorHAnsi" w:eastAsiaTheme="minorHAnsi" w:cstheme="minorHAnsi"/>
          <w:color w:val="FF0000"/>
          <w:sz w:val="22"/>
          <w:szCs w:val="22"/>
        </w:rPr>
        <w:t>Example Text</w:t>
      </w:r>
      <w:r w:rsidRPr="00B269F1">
        <w:rPr>
          <w:rFonts w:cstheme="minorHAnsi"/>
          <w:b/>
        </w:rPr>
        <w:t xml:space="preserve"> </w:t>
      </w:r>
      <w:r w:rsidRPr="00DF3473" w:rsidR="00DF3473">
        <w:rPr>
          <w:rStyle w:val="normaltextrun"/>
          <w:rFonts w:ascii="Calibri" w:hAnsi="Calibri" w:cs="Calibri"/>
          <w:b/>
          <w:bCs/>
          <w:sz w:val="22"/>
          <w:szCs w:val="22"/>
          <w:u w:val="single"/>
        </w:rPr>
        <w:t>CP1</w:t>
      </w:r>
      <w:r w:rsidRPr="00DF3473" w:rsidR="00DF3473">
        <w:rPr>
          <w:rStyle w:val="normaltextrun"/>
          <w:rFonts w:ascii="Calibri" w:hAnsi="Calibri" w:cs="Calibri"/>
          <w:b/>
          <w:bCs/>
          <w:sz w:val="22"/>
          <w:szCs w:val="22"/>
        </w:rPr>
        <w:t>:</w:t>
      </w:r>
      <w:r w:rsidR="00DF3473">
        <w:rPr>
          <w:rStyle w:val="normaltextrun"/>
          <w:rFonts w:ascii="Calibri" w:hAnsi="Calibri" w:cs="Calibri"/>
          <w:b/>
          <w:bCs/>
          <w:sz w:val="22"/>
          <w:szCs w:val="22"/>
        </w:rPr>
        <w:t xml:space="preserve"> </w:t>
      </w:r>
      <w:r w:rsidR="00DF3473">
        <w:rPr>
          <w:rStyle w:val="normaltextrun"/>
          <w:rFonts w:ascii="Calibri" w:hAnsi="Calibri" w:cs="Calibri"/>
          <w:sz w:val="22"/>
          <w:szCs w:val="22"/>
        </w:rPr>
        <w:t xml:space="preserve">The Merger Meeting for CP1 was held on </w:t>
      </w:r>
      <w:r w:rsidR="00396412">
        <w:rPr>
          <w:rStyle w:val="normaltextrun"/>
          <w:rFonts w:ascii="Calibri" w:hAnsi="Calibri" w:cs="Calibri"/>
          <w:sz w:val="22"/>
          <w:szCs w:val="22"/>
        </w:rPr>
        <w:t>November 3</w:t>
      </w:r>
      <w:r w:rsidR="00DF3473">
        <w:rPr>
          <w:rStyle w:val="normaltextrun"/>
          <w:rFonts w:ascii="Calibri" w:hAnsi="Calibri" w:cs="Calibri"/>
          <w:sz w:val="22"/>
          <w:szCs w:val="22"/>
        </w:rPr>
        <w:t xml:space="preserve">, 2019. </w:t>
      </w:r>
      <w:r w:rsidRPr="003016A9" w:rsidR="00DF3473">
        <w:rPr>
          <w:rFonts w:asciiTheme="minorHAnsi" w:hAnsiTheme="minorHAnsi" w:eastAsiaTheme="minorHAnsi" w:cstheme="minorBidi"/>
          <w:bCs/>
          <w:sz w:val="22"/>
          <w:szCs w:val="22"/>
        </w:rPr>
        <w:t>During the</w:t>
      </w:r>
      <w:r w:rsidR="00DF3473">
        <w:rPr>
          <w:rFonts w:asciiTheme="minorHAnsi" w:hAnsiTheme="minorHAnsi" w:eastAsiaTheme="minorHAnsi" w:cstheme="minorBidi"/>
          <w:bCs/>
          <w:sz w:val="22"/>
          <w:szCs w:val="22"/>
        </w:rPr>
        <w:t xml:space="preserve"> meeting,</w:t>
      </w:r>
      <w:r w:rsidRPr="003016A9" w:rsidR="00DF3473">
        <w:rPr>
          <w:rFonts w:asciiTheme="minorHAnsi" w:hAnsiTheme="minorHAnsi" w:eastAsiaTheme="minorHAnsi" w:cstheme="minorBidi"/>
          <w:bCs/>
          <w:sz w:val="22"/>
          <w:szCs w:val="22"/>
        </w:rPr>
        <w:t xml:space="preserve"> the Purpose and Need for the project was created and the Project Study Area was defined.</w:t>
      </w:r>
    </w:p>
    <w:p w:rsidRPr="003016A9" w:rsidR="00DF3473" w:rsidP="00DF3473" w:rsidRDefault="00DF3473" w14:paraId="2BCC3514" w14:textId="77777777">
      <w:pPr>
        <w:pStyle w:val="paragraph"/>
        <w:spacing w:before="0" w:beforeAutospacing="0" w:after="0" w:afterAutospacing="0"/>
        <w:textAlignment w:val="baseline"/>
        <w:rPr>
          <w:rStyle w:val="normaltextrun"/>
          <w:rFonts w:ascii="Calibri" w:hAnsi="Calibri" w:cs="Calibri"/>
          <w:b/>
          <w:bCs/>
          <w:sz w:val="22"/>
          <w:szCs w:val="22"/>
        </w:rPr>
      </w:pPr>
    </w:p>
    <w:p w:rsidRPr="00DA66BE" w:rsidR="00DF3473" w:rsidP="00DF3473" w:rsidRDefault="00DF3473" w14:paraId="541D1037" w14:textId="3A0BCE82">
      <w:pPr>
        <w:spacing w:after="120"/>
        <w:rPr>
          <w:rStyle w:val="normaltextrun"/>
          <w:bCs/>
        </w:rPr>
      </w:pPr>
      <w:r w:rsidRPr="00DF3473">
        <w:rPr>
          <w:rStyle w:val="normaltextrun"/>
          <w:rFonts w:ascii="Calibri" w:hAnsi="Calibri" w:cs="Calibri"/>
          <w:b/>
          <w:bCs/>
          <w:u w:val="single"/>
        </w:rPr>
        <w:t>CP2</w:t>
      </w:r>
      <w:r>
        <w:rPr>
          <w:rStyle w:val="normaltextrun"/>
          <w:rFonts w:ascii="Calibri" w:hAnsi="Calibri" w:cs="Calibri"/>
          <w:b/>
          <w:bCs/>
        </w:rPr>
        <w:t xml:space="preserve">: </w:t>
      </w:r>
      <w:r>
        <w:rPr>
          <w:bCs/>
        </w:rPr>
        <w:t xml:space="preserve">The Merger Meeting for CP2 was held on February </w:t>
      </w:r>
      <w:r w:rsidR="00396412">
        <w:rPr>
          <w:bCs/>
        </w:rPr>
        <w:t>21</w:t>
      </w:r>
      <w:r>
        <w:rPr>
          <w:bCs/>
        </w:rPr>
        <w:t>, 2020. The purpose of the meeting was to discuss alternatives for project development and determine which should be carried forward for detailed study. As a result of this meeting the following alternatives have been carried forward: No Build, Build Alternative 1A (Southern Alignment), Build Alternative 1B (Southern Variant Alignment), and Build Alternative 2 (Middle Alignment).</w:t>
      </w:r>
    </w:p>
    <w:p w:rsidRPr="00545A9F" w:rsidR="000E49C0" w:rsidP="00545A9F" w:rsidRDefault="00A21223" w14:paraId="4B2DF421" w14:textId="7C44045C">
      <w:pPr>
        <w:pStyle w:val="ListParagraph"/>
        <w:numPr>
          <w:ilvl w:val="0"/>
          <w:numId w:val="1"/>
        </w:numPr>
        <w:spacing w:after="120"/>
        <w:ind w:left="360"/>
        <w:outlineLvl w:val="0"/>
        <w:rPr>
          <w:rFonts w:asciiTheme="majorHAnsi" w:hAnsiTheme="majorHAnsi" w:cstheme="majorHAnsi"/>
          <w:b/>
          <w:sz w:val="24"/>
          <w:szCs w:val="24"/>
        </w:rPr>
      </w:pPr>
      <w:r w:rsidRPr="00545A9F">
        <w:rPr>
          <w:b/>
          <w:sz w:val="24"/>
          <w:szCs w:val="24"/>
        </w:rPr>
        <w:t xml:space="preserve"> </w:t>
      </w:r>
      <w:r w:rsidRPr="00545A9F" w:rsidR="00E670C7">
        <w:rPr>
          <w:rFonts w:asciiTheme="majorHAnsi" w:hAnsiTheme="majorHAnsi" w:cstheme="majorHAnsi"/>
          <w:b/>
          <w:sz w:val="24"/>
          <w:szCs w:val="24"/>
        </w:rPr>
        <w:t>Water Resources</w:t>
      </w:r>
    </w:p>
    <w:p w:rsidR="00574B24" w:rsidP="00574B24" w:rsidRDefault="004B25AE" w14:paraId="5E68F9DE" w14:textId="0023ADC8">
      <w:pPr>
        <w:pStyle w:val="Hidden"/>
      </w:pPr>
      <w:r>
        <w:t xml:space="preserve">This section should describe the water resources within the study area as presented in the NRTR.  Provide figures showing the location of the features.  Individual feature information, “Characteristics of Jurisdictional Streams” and “Characteristics of Jurisdictional Wetlands”, should be provided in a table and include the SAM and WAM ratings, respectively.  </w:t>
      </w:r>
    </w:p>
    <w:p w:rsidR="00293C00" w:rsidP="004B25AE" w:rsidRDefault="00061374" w14:paraId="6623CD55" w14:textId="0AD2EB2F">
      <w:r w:rsidRPr="00061374">
        <w:rPr>
          <w:rFonts w:cstheme="minorHAnsi"/>
          <w:color w:val="FF0000"/>
        </w:rPr>
        <w:t>Example Text</w:t>
      </w:r>
      <w:r w:rsidRPr="00B269F1">
        <w:rPr>
          <w:rFonts w:cstheme="minorHAnsi"/>
          <w:b/>
        </w:rPr>
        <w:t xml:space="preserve"> </w:t>
      </w:r>
      <w:r w:rsidR="004B25AE">
        <w:t xml:space="preserve">Jurisdictional streams and wetlands </w:t>
      </w:r>
      <w:proofErr w:type="gramStart"/>
      <w:r w:rsidR="004B25AE">
        <w:t>are located in</w:t>
      </w:r>
      <w:proofErr w:type="gramEnd"/>
      <w:r w:rsidR="004B25AE">
        <w:t xml:space="preserve"> the study area and are shown in the </w:t>
      </w:r>
      <w:r w:rsidRPr="00F8624C" w:rsidR="004B25AE">
        <w:t>Natural Resource Technical Report figures (</w:t>
      </w:r>
      <w:r w:rsidRPr="00AC5547" w:rsidR="004B25AE">
        <w:rPr>
          <w:b/>
        </w:rPr>
        <w:t>Appendix A</w:t>
      </w:r>
      <w:r w:rsidRPr="00F8624C" w:rsidR="004B25AE">
        <w:t>).</w:t>
      </w:r>
      <w:r w:rsidR="004B25AE">
        <w:t xml:space="preserve">  </w:t>
      </w:r>
      <w:r w:rsidR="00F84B7E">
        <w:t>Nine</w:t>
      </w:r>
      <w:r w:rsidR="004B25AE">
        <w:t xml:space="preserve"> streams were identified within the study area and included three named streams: New River, Half Moon Creek, and </w:t>
      </w:r>
      <w:proofErr w:type="gramStart"/>
      <w:r w:rsidR="004B25AE">
        <w:t>Bachelors</w:t>
      </w:r>
      <w:proofErr w:type="gramEnd"/>
      <w:r w:rsidR="004B25AE">
        <w:t xml:space="preserve"> Delight Swamp.  The remainder are unnamed tributaries (UTs) to these streams.  These streams are considered jurisdictional surface waters under Section 404 of the Clean Water Act.  All jurisdictional streams have </w:t>
      </w:r>
      <w:r w:rsidR="004B25AE">
        <w:lastRenderedPageBreak/>
        <w:t xml:space="preserve">been designated as warm water streams for the purposes of mitigation.  Stream and surface water information are found in </w:t>
      </w:r>
      <w:r w:rsidRPr="004B4689" w:rsidR="004B25AE">
        <w:rPr>
          <w:b/>
        </w:rPr>
        <w:t xml:space="preserve">Table </w:t>
      </w:r>
      <w:r w:rsidR="00E2309E">
        <w:rPr>
          <w:b/>
        </w:rPr>
        <w:t>3</w:t>
      </w:r>
      <w:r w:rsidR="004B25AE">
        <w:t>.</w:t>
      </w:r>
    </w:p>
    <w:p w:rsidRPr="00F477C7" w:rsidR="00D44CFF" w:rsidP="004B25AE" w:rsidRDefault="00287DB1" w14:paraId="00348CDC" w14:textId="21CDFEB2">
      <w:pPr>
        <w:autoSpaceDE w:val="0"/>
        <w:autoSpaceDN w:val="0"/>
        <w:adjustRightInd w:val="0"/>
        <w:spacing w:after="0" w:line="240" w:lineRule="auto"/>
        <w:rPr>
          <w:rFonts w:cstheme="minorHAnsi"/>
        </w:rPr>
      </w:pPr>
      <w:r w:rsidRPr="00F477C7">
        <w:rPr>
          <w:rFonts w:cstheme="minorHAnsi"/>
          <w:b/>
          <w:bCs/>
        </w:rPr>
        <w:t>Table 3.</w:t>
      </w:r>
      <w:r w:rsidRPr="00F477C7">
        <w:rPr>
          <w:rFonts w:cstheme="minorHAnsi"/>
        </w:rPr>
        <w:t xml:space="preserve"> </w:t>
      </w:r>
      <w:r w:rsidRPr="00F477C7" w:rsidR="00F477C7">
        <w:rPr>
          <w:rFonts w:eastAsia="Times New Roman" w:cstheme="minorHAnsi"/>
          <w:color w:val="000000"/>
        </w:rPr>
        <w:t>Characteristics of Jurisdictional Streams in the Study Area</w:t>
      </w:r>
    </w:p>
    <w:tbl>
      <w:tblPr>
        <w:tblpPr w:leftFromText="180" w:rightFromText="180" w:vertAnchor="text" w:horzAnchor="margin" w:tblpY="141"/>
        <w:tblOverlap w:val="never"/>
        <w:tblW w:w="4984" w:type="pct"/>
        <w:tblLook w:val="04A0" w:firstRow="1" w:lastRow="0" w:firstColumn="1" w:lastColumn="0" w:noHBand="0" w:noVBand="1"/>
      </w:tblPr>
      <w:tblGrid>
        <w:gridCol w:w="3020"/>
        <w:gridCol w:w="783"/>
        <w:gridCol w:w="883"/>
        <w:gridCol w:w="965"/>
        <w:gridCol w:w="1416"/>
        <w:gridCol w:w="837"/>
        <w:gridCol w:w="1416"/>
      </w:tblGrid>
      <w:tr w:rsidRPr="004B4689" w:rsidR="00287DB1" w:rsidTr="005C3BD0" w14:paraId="61F50121" w14:textId="77777777">
        <w:trPr>
          <w:trHeight w:val="780"/>
          <w:tblHeader/>
        </w:trPr>
        <w:tc>
          <w:tcPr>
            <w:tcW w:w="1620" w:type="pct"/>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hideMark/>
          </w:tcPr>
          <w:p w:rsidRPr="004B4689" w:rsidR="00287DB1" w:rsidP="00287DB1" w:rsidRDefault="00287DB1" w14:paraId="355F4C10" w14:textId="77777777">
            <w:pPr>
              <w:spacing w:after="0" w:line="240" w:lineRule="auto"/>
              <w:jc w:val="center"/>
              <w:rPr>
                <w:rFonts w:eastAsia="Times New Roman" w:cstheme="minorHAnsi"/>
                <w:b/>
                <w:bCs/>
                <w:color w:val="000000"/>
              </w:rPr>
            </w:pPr>
            <w:r w:rsidRPr="004B4689">
              <w:rPr>
                <w:rFonts w:eastAsia="Times New Roman" w:cstheme="minorHAnsi"/>
                <w:b/>
                <w:bCs/>
                <w:color w:val="000000"/>
              </w:rPr>
              <w:t>Stream Name</w:t>
            </w:r>
          </w:p>
        </w:tc>
        <w:tc>
          <w:tcPr>
            <w:tcW w:w="420" w:type="pct"/>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4B4689" w:rsidR="00287DB1" w:rsidP="00287DB1" w:rsidRDefault="00287DB1" w14:paraId="23F5C733" w14:textId="77777777">
            <w:pPr>
              <w:spacing w:after="0" w:line="240" w:lineRule="auto"/>
              <w:jc w:val="center"/>
              <w:rPr>
                <w:rFonts w:eastAsia="Times New Roman" w:cstheme="minorHAnsi"/>
                <w:b/>
                <w:bCs/>
                <w:color w:val="000000"/>
              </w:rPr>
            </w:pPr>
            <w:r w:rsidRPr="004B4689">
              <w:rPr>
                <w:rFonts w:eastAsia="Times New Roman" w:cstheme="minorHAnsi"/>
                <w:b/>
                <w:bCs/>
                <w:color w:val="000000"/>
              </w:rPr>
              <w:t>Figure No.</w:t>
            </w:r>
          </w:p>
        </w:tc>
        <w:tc>
          <w:tcPr>
            <w:tcW w:w="474" w:type="pct"/>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4B4689" w:rsidR="00287DB1" w:rsidP="00287DB1" w:rsidRDefault="00287DB1" w14:paraId="26E7AAA6" w14:textId="77777777">
            <w:pPr>
              <w:spacing w:after="0" w:line="240" w:lineRule="auto"/>
              <w:jc w:val="center"/>
              <w:rPr>
                <w:rFonts w:eastAsia="Times New Roman" w:cstheme="minorHAnsi"/>
                <w:b/>
                <w:bCs/>
                <w:color w:val="000000"/>
              </w:rPr>
            </w:pPr>
            <w:r w:rsidRPr="004B4689">
              <w:rPr>
                <w:rFonts w:eastAsia="Times New Roman" w:cstheme="minorHAnsi"/>
                <w:b/>
                <w:bCs/>
                <w:color w:val="000000"/>
              </w:rPr>
              <w:t>Map ID</w:t>
            </w:r>
          </w:p>
        </w:tc>
        <w:tc>
          <w:tcPr>
            <w:tcW w:w="518" w:type="pct"/>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4B4689" w:rsidR="00287DB1" w:rsidP="00287DB1" w:rsidRDefault="00287DB1" w14:paraId="208A61D9" w14:textId="77777777">
            <w:pPr>
              <w:spacing w:after="0" w:line="240" w:lineRule="auto"/>
              <w:jc w:val="center"/>
              <w:rPr>
                <w:rFonts w:eastAsia="Times New Roman" w:cstheme="minorHAnsi"/>
                <w:b/>
                <w:bCs/>
                <w:color w:val="000000"/>
              </w:rPr>
            </w:pPr>
            <w:r w:rsidRPr="004B4689">
              <w:rPr>
                <w:rFonts w:eastAsia="Times New Roman" w:cstheme="minorHAnsi"/>
                <w:b/>
                <w:bCs/>
                <w:color w:val="000000"/>
              </w:rPr>
              <w:t>NCDWR Index Number</w:t>
            </w:r>
          </w:p>
        </w:tc>
        <w:tc>
          <w:tcPr>
            <w:tcW w:w="760" w:type="pct"/>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4B4689" w:rsidR="00287DB1" w:rsidP="00287DB1" w:rsidRDefault="00287DB1" w14:paraId="77D87681" w14:textId="77777777">
            <w:pPr>
              <w:spacing w:after="0" w:line="240" w:lineRule="auto"/>
              <w:jc w:val="center"/>
              <w:rPr>
                <w:rFonts w:eastAsia="Times New Roman" w:cstheme="minorHAnsi"/>
                <w:b/>
                <w:bCs/>
                <w:color w:val="000000"/>
              </w:rPr>
            </w:pPr>
            <w:r w:rsidRPr="004B4689">
              <w:rPr>
                <w:rFonts w:eastAsia="Times New Roman" w:cstheme="minorHAnsi"/>
                <w:b/>
                <w:bCs/>
                <w:color w:val="000000"/>
              </w:rPr>
              <w:t>Best Usage Classification</w:t>
            </w:r>
          </w:p>
        </w:tc>
        <w:tc>
          <w:tcPr>
            <w:tcW w:w="449" w:type="pct"/>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4B4689" w:rsidR="00287DB1" w:rsidP="00287DB1" w:rsidRDefault="00287DB1" w14:paraId="4647274D" w14:textId="77777777">
            <w:pPr>
              <w:spacing w:after="0" w:line="240" w:lineRule="auto"/>
              <w:jc w:val="center"/>
              <w:rPr>
                <w:rFonts w:eastAsia="Times New Roman" w:cstheme="minorHAnsi"/>
                <w:b/>
                <w:bCs/>
                <w:color w:val="000000"/>
              </w:rPr>
            </w:pPr>
            <w:r w:rsidRPr="004B4689">
              <w:rPr>
                <w:rFonts w:eastAsia="Times New Roman" w:cstheme="minorHAnsi"/>
                <w:b/>
                <w:bCs/>
                <w:color w:val="000000"/>
              </w:rPr>
              <w:t>Length (ft.)</w:t>
            </w:r>
          </w:p>
        </w:tc>
        <w:tc>
          <w:tcPr>
            <w:tcW w:w="760" w:type="pct"/>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4B4689" w:rsidR="00287DB1" w:rsidP="00287DB1" w:rsidRDefault="00287DB1" w14:paraId="32BB994E" w14:textId="77777777">
            <w:pPr>
              <w:spacing w:after="0" w:line="240" w:lineRule="auto"/>
              <w:jc w:val="center"/>
              <w:rPr>
                <w:rFonts w:eastAsia="Times New Roman" w:cstheme="minorHAnsi"/>
                <w:b/>
                <w:bCs/>
                <w:color w:val="000000"/>
              </w:rPr>
            </w:pPr>
            <w:r w:rsidRPr="004B4689">
              <w:rPr>
                <w:rFonts w:eastAsia="Times New Roman" w:cstheme="minorHAnsi"/>
                <w:b/>
                <w:bCs/>
                <w:color w:val="000000"/>
              </w:rPr>
              <w:t>Classification</w:t>
            </w:r>
          </w:p>
        </w:tc>
      </w:tr>
      <w:tr w:rsidRPr="004B4689" w:rsidR="00287DB1" w:rsidTr="005C3BD0" w14:paraId="7BA262CB" w14:textId="77777777">
        <w:trPr>
          <w:trHeight w:val="327"/>
        </w:trPr>
        <w:tc>
          <w:tcPr>
            <w:tcW w:w="1620"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B4689" w:rsidR="00287DB1" w:rsidP="00287DB1" w:rsidRDefault="00287DB1" w14:paraId="0F3926E2" w14:textId="77777777">
            <w:pPr>
              <w:spacing w:after="0" w:line="240" w:lineRule="auto"/>
              <w:jc w:val="center"/>
              <w:rPr>
                <w:rFonts w:eastAsia="Times New Roman" w:cstheme="minorHAnsi"/>
                <w:color w:val="000000"/>
              </w:rPr>
            </w:pPr>
            <w:r w:rsidRPr="004B4689">
              <w:rPr>
                <w:rFonts w:eastAsia="Times New Roman" w:cstheme="minorHAnsi"/>
                <w:color w:val="000000"/>
              </w:rPr>
              <w:t>UT to New River</w:t>
            </w:r>
          </w:p>
        </w:tc>
        <w:tc>
          <w:tcPr>
            <w:tcW w:w="420" w:type="pct"/>
            <w:vMerge w:val="restar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1E95620D" w14:textId="77777777">
            <w:pPr>
              <w:spacing w:after="0" w:line="240" w:lineRule="auto"/>
              <w:jc w:val="center"/>
              <w:rPr>
                <w:rFonts w:eastAsia="Times New Roman" w:cstheme="minorHAnsi"/>
                <w:color w:val="000000"/>
              </w:rPr>
            </w:pPr>
            <w:r w:rsidRPr="004B4689">
              <w:rPr>
                <w:rFonts w:eastAsia="Times New Roman" w:cstheme="minorHAnsi"/>
                <w:color w:val="000000"/>
              </w:rPr>
              <w:t>3C</w:t>
            </w:r>
          </w:p>
        </w:tc>
        <w:tc>
          <w:tcPr>
            <w:tcW w:w="474" w:type="pct"/>
            <w:vMerge w:val="restar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63DF5E2B" w14:textId="1EFF618A">
            <w:pPr>
              <w:spacing w:after="0" w:line="240" w:lineRule="auto"/>
              <w:jc w:val="center"/>
              <w:rPr>
                <w:rFonts w:eastAsia="Times New Roman" w:cstheme="minorHAnsi"/>
                <w:color w:val="000000"/>
              </w:rPr>
            </w:pPr>
            <w:r w:rsidRPr="004B4689">
              <w:rPr>
                <w:rFonts w:eastAsia="Times New Roman" w:cstheme="minorHAnsi"/>
                <w:color w:val="000000"/>
              </w:rPr>
              <w:t>S</w:t>
            </w:r>
            <w:r w:rsidR="00116723">
              <w:rPr>
                <w:rFonts w:eastAsia="Times New Roman" w:cstheme="minorHAnsi"/>
                <w:color w:val="000000"/>
              </w:rPr>
              <w:t>AB</w:t>
            </w:r>
          </w:p>
        </w:tc>
        <w:tc>
          <w:tcPr>
            <w:tcW w:w="518" w:type="pct"/>
            <w:vMerge w:val="restar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0B2C8279" w14:textId="77777777">
            <w:pPr>
              <w:spacing w:after="0" w:line="240" w:lineRule="auto"/>
              <w:jc w:val="center"/>
              <w:rPr>
                <w:rFonts w:eastAsia="Times New Roman" w:cstheme="minorHAnsi"/>
                <w:color w:val="000000"/>
              </w:rPr>
            </w:pPr>
            <w:r w:rsidRPr="004B4689">
              <w:rPr>
                <w:rFonts w:eastAsia="Times New Roman" w:cstheme="minorHAnsi"/>
                <w:color w:val="000000"/>
              </w:rPr>
              <w:t>19-(1)</w:t>
            </w:r>
          </w:p>
        </w:tc>
        <w:tc>
          <w:tcPr>
            <w:tcW w:w="760" w:type="pct"/>
            <w:vMerge w:val="restar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4596102F" w14:textId="77777777">
            <w:pPr>
              <w:spacing w:after="0" w:line="240" w:lineRule="auto"/>
              <w:jc w:val="center"/>
              <w:rPr>
                <w:rFonts w:eastAsia="Times New Roman" w:cstheme="minorHAnsi"/>
                <w:color w:val="000000"/>
              </w:rPr>
            </w:pPr>
            <w:r w:rsidRPr="004B4689">
              <w:rPr>
                <w:rFonts w:eastAsia="Times New Roman" w:cstheme="minorHAnsi"/>
                <w:color w:val="000000"/>
              </w:rPr>
              <w:t>C; NSW</w:t>
            </w:r>
          </w:p>
        </w:tc>
        <w:tc>
          <w:tcPr>
            <w:tcW w:w="449"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28F7A5B4" w14:textId="77777777">
            <w:pPr>
              <w:spacing w:after="0" w:line="240" w:lineRule="auto"/>
              <w:jc w:val="center"/>
              <w:rPr>
                <w:rFonts w:eastAsia="Times New Roman" w:cstheme="minorHAnsi"/>
                <w:color w:val="000000"/>
              </w:rPr>
            </w:pPr>
            <w:r w:rsidRPr="004B4689">
              <w:rPr>
                <w:rFonts w:eastAsia="Times New Roman" w:cstheme="minorHAnsi"/>
                <w:color w:val="000000"/>
              </w:rPr>
              <w:t>1,993</w:t>
            </w:r>
          </w:p>
        </w:tc>
        <w:tc>
          <w:tcPr>
            <w:tcW w:w="760"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3F9CC0EF" w14:textId="77777777">
            <w:pPr>
              <w:spacing w:after="0" w:line="240" w:lineRule="auto"/>
              <w:jc w:val="center"/>
              <w:rPr>
                <w:rFonts w:eastAsia="Times New Roman" w:cstheme="minorHAnsi"/>
                <w:color w:val="000000"/>
              </w:rPr>
            </w:pPr>
            <w:r w:rsidRPr="004B4689">
              <w:rPr>
                <w:rFonts w:eastAsia="Times New Roman" w:cstheme="minorHAnsi"/>
                <w:color w:val="000000"/>
              </w:rPr>
              <w:t>Perennial</w:t>
            </w:r>
          </w:p>
        </w:tc>
      </w:tr>
      <w:tr w:rsidRPr="004B4689" w:rsidR="00287DB1" w:rsidTr="005C3BD0" w14:paraId="6143C8B8" w14:textId="77777777">
        <w:trPr>
          <w:trHeight w:val="327"/>
        </w:trPr>
        <w:tc>
          <w:tcPr>
            <w:tcW w:w="1620" w:type="pct"/>
            <w:vMerge/>
            <w:tcBorders>
              <w:top w:val="single" w:color="auto" w:sz="4" w:space="0"/>
              <w:left w:val="single" w:color="auto" w:sz="4" w:space="0"/>
              <w:bottom w:val="single" w:color="auto" w:sz="4" w:space="0"/>
              <w:right w:val="single" w:color="auto" w:sz="4" w:space="0"/>
            </w:tcBorders>
            <w:noWrap/>
            <w:vAlign w:val="center"/>
            <w:hideMark/>
          </w:tcPr>
          <w:p w:rsidRPr="004B4689" w:rsidR="00287DB1" w:rsidP="00287DB1" w:rsidRDefault="00287DB1" w14:paraId="1FB4FB03" w14:textId="77777777">
            <w:pPr>
              <w:spacing w:after="0" w:line="240" w:lineRule="auto"/>
              <w:jc w:val="center"/>
              <w:rPr>
                <w:rFonts w:eastAsia="Times New Roman" w:cstheme="minorHAnsi"/>
                <w:color w:val="000000"/>
              </w:rPr>
            </w:pPr>
          </w:p>
        </w:tc>
        <w:tc>
          <w:tcPr>
            <w:tcW w:w="420" w:type="pct"/>
            <w:vMerge/>
            <w:tcBorders>
              <w:top w:val="single" w:color="auto" w:sz="4" w:space="0"/>
              <w:left w:val="single" w:color="auto" w:sz="4" w:space="0"/>
              <w:bottom w:val="single" w:color="auto" w:sz="4" w:space="0"/>
              <w:right w:val="single" w:color="auto" w:sz="4" w:space="0"/>
            </w:tcBorders>
            <w:noWrap/>
            <w:vAlign w:val="center"/>
            <w:hideMark/>
          </w:tcPr>
          <w:p w:rsidRPr="004B4689" w:rsidR="00287DB1" w:rsidP="00287DB1" w:rsidRDefault="00287DB1" w14:paraId="7D0E5FE7" w14:textId="77777777">
            <w:pPr>
              <w:spacing w:after="0" w:line="240" w:lineRule="auto"/>
              <w:jc w:val="center"/>
              <w:rPr>
                <w:rFonts w:eastAsia="Times New Roman" w:cstheme="minorHAnsi"/>
                <w:color w:val="000000"/>
              </w:rPr>
            </w:pPr>
          </w:p>
        </w:tc>
        <w:tc>
          <w:tcPr>
            <w:tcW w:w="474" w:type="pct"/>
            <w:vMerge/>
            <w:tcBorders>
              <w:top w:val="single" w:color="auto" w:sz="4" w:space="0"/>
              <w:left w:val="single" w:color="auto" w:sz="4" w:space="0"/>
              <w:bottom w:val="single" w:color="auto" w:sz="4" w:space="0"/>
              <w:right w:val="single" w:color="auto" w:sz="4" w:space="0"/>
            </w:tcBorders>
            <w:noWrap/>
            <w:vAlign w:val="center"/>
            <w:hideMark/>
          </w:tcPr>
          <w:p w:rsidRPr="004B4689" w:rsidR="00287DB1" w:rsidP="00287DB1" w:rsidRDefault="00287DB1" w14:paraId="2B821B81" w14:textId="77777777">
            <w:pPr>
              <w:spacing w:after="0" w:line="240" w:lineRule="auto"/>
              <w:jc w:val="center"/>
              <w:rPr>
                <w:rFonts w:eastAsia="Times New Roman" w:cstheme="minorHAnsi"/>
                <w:color w:val="000000"/>
              </w:rPr>
            </w:pPr>
          </w:p>
        </w:tc>
        <w:tc>
          <w:tcPr>
            <w:tcW w:w="518" w:type="pct"/>
            <w:vMerge/>
            <w:tcBorders>
              <w:top w:val="single" w:color="auto" w:sz="4" w:space="0"/>
              <w:left w:val="single" w:color="auto" w:sz="4" w:space="0"/>
              <w:bottom w:val="single" w:color="auto" w:sz="4" w:space="0"/>
              <w:right w:val="single" w:color="auto" w:sz="4" w:space="0"/>
            </w:tcBorders>
            <w:noWrap/>
            <w:vAlign w:val="center"/>
            <w:hideMark/>
          </w:tcPr>
          <w:p w:rsidRPr="004B4689" w:rsidR="00287DB1" w:rsidP="00287DB1" w:rsidRDefault="00287DB1" w14:paraId="3965DDA2" w14:textId="77777777">
            <w:pPr>
              <w:spacing w:after="0" w:line="240" w:lineRule="auto"/>
              <w:jc w:val="center"/>
              <w:rPr>
                <w:rFonts w:eastAsia="Times New Roman" w:cstheme="minorHAnsi"/>
                <w:color w:val="000000"/>
              </w:rPr>
            </w:pPr>
          </w:p>
        </w:tc>
        <w:tc>
          <w:tcPr>
            <w:tcW w:w="760" w:type="pct"/>
            <w:vMerge/>
            <w:tcBorders>
              <w:top w:val="single" w:color="auto" w:sz="4" w:space="0"/>
              <w:left w:val="single" w:color="auto" w:sz="4" w:space="0"/>
              <w:bottom w:val="single" w:color="auto" w:sz="4" w:space="0"/>
              <w:right w:val="single" w:color="auto" w:sz="4" w:space="0"/>
            </w:tcBorders>
            <w:noWrap/>
            <w:vAlign w:val="center"/>
            <w:hideMark/>
          </w:tcPr>
          <w:p w:rsidRPr="004B4689" w:rsidR="00287DB1" w:rsidP="00287DB1" w:rsidRDefault="00287DB1" w14:paraId="13F46B6B" w14:textId="77777777">
            <w:pPr>
              <w:spacing w:after="0" w:line="240" w:lineRule="auto"/>
              <w:jc w:val="center"/>
              <w:rPr>
                <w:rFonts w:eastAsia="Times New Roman" w:cstheme="minorHAnsi"/>
                <w:color w:val="000000"/>
              </w:rPr>
            </w:pPr>
          </w:p>
        </w:tc>
        <w:tc>
          <w:tcPr>
            <w:tcW w:w="44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B4689" w:rsidR="00287DB1" w:rsidP="00287DB1" w:rsidRDefault="00287DB1" w14:paraId="22C99A00" w14:textId="77777777">
            <w:pPr>
              <w:spacing w:after="0" w:line="240" w:lineRule="auto"/>
              <w:jc w:val="center"/>
              <w:rPr>
                <w:rFonts w:eastAsia="Times New Roman" w:cstheme="minorHAnsi"/>
                <w:color w:val="000000"/>
              </w:rPr>
            </w:pPr>
            <w:r w:rsidRPr="004B4689">
              <w:rPr>
                <w:rFonts w:eastAsia="Times New Roman" w:cstheme="minorHAnsi"/>
                <w:color w:val="000000"/>
              </w:rPr>
              <w:t>451</w:t>
            </w:r>
          </w:p>
        </w:tc>
        <w:tc>
          <w:tcPr>
            <w:tcW w:w="76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B4689" w:rsidR="00287DB1" w:rsidP="00287DB1" w:rsidRDefault="00287DB1" w14:paraId="2B25B955" w14:textId="77777777">
            <w:pPr>
              <w:spacing w:after="0" w:line="240" w:lineRule="auto"/>
              <w:jc w:val="center"/>
              <w:rPr>
                <w:rFonts w:eastAsia="Times New Roman" w:cstheme="minorHAnsi"/>
                <w:color w:val="000000"/>
              </w:rPr>
            </w:pPr>
            <w:r w:rsidRPr="004B4689">
              <w:rPr>
                <w:rFonts w:eastAsia="Times New Roman" w:cstheme="minorHAnsi"/>
                <w:color w:val="000000"/>
              </w:rPr>
              <w:t>Intermittent</w:t>
            </w:r>
          </w:p>
        </w:tc>
      </w:tr>
      <w:tr w:rsidRPr="004B4689" w:rsidR="00287DB1" w:rsidTr="005C3BD0" w14:paraId="551C8679" w14:textId="77777777">
        <w:trPr>
          <w:trHeight w:val="327"/>
        </w:trPr>
        <w:tc>
          <w:tcPr>
            <w:tcW w:w="162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B4689" w:rsidR="00287DB1" w:rsidP="00287DB1" w:rsidRDefault="00287DB1" w14:paraId="007828B1" w14:textId="77777777">
            <w:pPr>
              <w:spacing w:after="0" w:line="240" w:lineRule="auto"/>
              <w:jc w:val="center"/>
              <w:rPr>
                <w:rFonts w:eastAsia="Times New Roman" w:cstheme="minorHAnsi"/>
                <w:color w:val="000000"/>
              </w:rPr>
            </w:pPr>
            <w:r w:rsidRPr="004B4689">
              <w:rPr>
                <w:rFonts w:eastAsia="Times New Roman" w:cstheme="minorHAnsi"/>
                <w:color w:val="000000"/>
              </w:rPr>
              <w:t>New River</w:t>
            </w:r>
          </w:p>
        </w:tc>
        <w:tc>
          <w:tcPr>
            <w:tcW w:w="420"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1CBDCCB8" w14:textId="6D77AE87">
            <w:pPr>
              <w:spacing w:after="0" w:line="240" w:lineRule="auto"/>
              <w:jc w:val="center"/>
              <w:rPr>
                <w:rFonts w:eastAsia="Times New Roman" w:cstheme="minorHAnsi"/>
                <w:color w:val="000000"/>
              </w:rPr>
            </w:pPr>
            <w:r w:rsidRPr="004B4689">
              <w:rPr>
                <w:rFonts w:eastAsia="Times New Roman" w:cstheme="minorHAnsi"/>
                <w:color w:val="000000"/>
              </w:rPr>
              <w:t>3K</w:t>
            </w:r>
          </w:p>
        </w:tc>
        <w:tc>
          <w:tcPr>
            <w:tcW w:w="474"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971807" w14:paraId="38636E16" w14:textId="37721C1B">
            <w:pPr>
              <w:spacing w:after="0" w:line="240" w:lineRule="auto"/>
              <w:jc w:val="center"/>
              <w:rPr>
                <w:rFonts w:eastAsia="Times New Roman" w:cstheme="minorHAnsi"/>
                <w:color w:val="000000"/>
              </w:rPr>
            </w:pPr>
            <w:r>
              <w:rPr>
                <w:rFonts w:eastAsia="Times New Roman" w:cstheme="minorHAnsi"/>
                <w:color w:val="000000"/>
              </w:rPr>
              <w:t>SA</w:t>
            </w:r>
          </w:p>
        </w:tc>
        <w:tc>
          <w:tcPr>
            <w:tcW w:w="518"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59830CA8" w14:textId="77777777">
            <w:pPr>
              <w:spacing w:after="0" w:line="240" w:lineRule="auto"/>
              <w:jc w:val="center"/>
              <w:rPr>
                <w:rFonts w:eastAsia="Times New Roman" w:cstheme="minorHAnsi"/>
                <w:color w:val="000000"/>
              </w:rPr>
            </w:pPr>
            <w:r w:rsidRPr="004B4689">
              <w:rPr>
                <w:rFonts w:eastAsia="Times New Roman" w:cstheme="minorHAnsi"/>
                <w:color w:val="000000"/>
              </w:rPr>
              <w:t>19-(1)</w:t>
            </w:r>
          </w:p>
        </w:tc>
        <w:tc>
          <w:tcPr>
            <w:tcW w:w="760"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13897648" w14:textId="77777777">
            <w:pPr>
              <w:spacing w:after="0" w:line="240" w:lineRule="auto"/>
              <w:jc w:val="center"/>
              <w:rPr>
                <w:rFonts w:eastAsia="Times New Roman" w:cstheme="minorHAnsi"/>
                <w:color w:val="000000"/>
              </w:rPr>
            </w:pPr>
            <w:r w:rsidRPr="004B4689">
              <w:rPr>
                <w:rFonts w:eastAsia="Times New Roman" w:cstheme="minorHAnsi"/>
                <w:color w:val="000000"/>
              </w:rPr>
              <w:t>C; NSW</w:t>
            </w:r>
          </w:p>
        </w:tc>
        <w:tc>
          <w:tcPr>
            <w:tcW w:w="449"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1B8B5531" w14:textId="77777777">
            <w:pPr>
              <w:spacing w:after="0" w:line="240" w:lineRule="auto"/>
              <w:jc w:val="center"/>
              <w:rPr>
                <w:rFonts w:eastAsia="Times New Roman" w:cstheme="minorHAnsi"/>
                <w:color w:val="000000"/>
              </w:rPr>
            </w:pPr>
            <w:r w:rsidRPr="004B4689">
              <w:rPr>
                <w:rFonts w:eastAsia="Times New Roman" w:cstheme="minorHAnsi"/>
                <w:color w:val="000000"/>
              </w:rPr>
              <w:t>7,820</w:t>
            </w:r>
          </w:p>
        </w:tc>
        <w:tc>
          <w:tcPr>
            <w:tcW w:w="760"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4B4FF2A5" w14:textId="77777777">
            <w:pPr>
              <w:spacing w:after="0" w:line="240" w:lineRule="auto"/>
              <w:jc w:val="center"/>
              <w:rPr>
                <w:rFonts w:eastAsia="Times New Roman" w:cstheme="minorHAnsi"/>
                <w:color w:val="000000"/>
              </w:rPr>
            </w:pPr>
            <w:r w:rsidRPr="004B4689">
              <w:rPr>
                <w:rFonts w:eastAsia="Times New Roman" w:cstheme="minorHAnsi"/>
                <w:color w:val="000000"/>
              </w:rPr>
              <w:t>Perennial</w:t>
            </w:r>
          </w:p>
        </w:tc>
      </w:tr>
      <w:tr w:rsidRPr="004B4689" w:rsidR="00287DB1" w:rsidTr="005C3BD0" w14:paraId="58439389" w14:textId="77777777">
        <w:trPr>
          <w:trHeight w:val="327"/>
        </w:trPr>
        <w:tc>
          <w:tcPr>
            <w:tcW w:w="162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B4689" w:rsidR="00287DB1" w:rsidP="00287DB1" w:rsidRDefault="00287DB1" w14:paraId="425FA454" w14:textId="77777777">
            <w:pPr>
              <w:spacing w:after="0" w:line="240" w:lineRule="auto"/>
              <w:jc w:val="center"/>
              <w:rPr>
                <w:rFonts w:eastAsia="Times New Roman" w:cstheme="minorHAnsi"/>
                <w:color w:val="000000"/>
              </w:rPr>
            </w:pPr>
            <w:r w:rsidRPr="004B4689">
              <w:rPr>
                <w:rFonts w:eastAsia="Times New Roman" w:cstheme="minorHAnsi"/>
                <w:color w:val="000000"/>
              </w:rPr>
              <w:t>UT to New River</w:t>
            </w:r>
          </w:p>
        </w:tc>
        <w:tc>
          <w:tcPr>
            <w:tcW w:w="420"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6A2FF238" w14:textId="77777777">
            <w:pPr>
              <w:spacing w:after="0" w:line="240" w:lineRule="auto"/>
              <w:jc w:val="center"/>
              <w:rPr>
                <w:rFonts w:eastAsia="Times New Roman" w:cstheme="minorHAnsi"/>
                <w:color w:val="000000"/>
              </w:rPr>
            </w:pPr>
            <w:r w:rsidRPr="004B4689">
              <w:rPr>
                <w:rFonts w:eastAsia="Times New Roman" w:cstheme="minorHAnsi"/>
                <w:color w:val="000000"/>
              </w:rPr>
              <w:t>3E</w:t>
            </w:r>
          </w:p>
        </w:tc>
        <w:tc>
          <w:tcPr>
            <w:tcW w:w="474"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4C6C4807" w14:textId="7AFD78EC">
            <w:pPr>
              <w:spacing w:after="0" w:line="240" w:lineRule="auto"/>
              <w:jc w:val="center"/>
              <w:rPr>
                <w:rFonts w:eastAsia="Times New Roman" w:cstheme="minorHAnsi"/>
                <w:color w:val="000000"/>
              </w:rPr>
            </w:pPr>
            <w:r w:rsidRPr="004B4689">
              <w:rPr>
                <w:rFonts w:eastAsia="Times New Roman" w:cstheme="minorHAnsi"/>
                <w:color w:val="000000"/>
              </w:rPr>
              <w:t>S</w:t>
            </w:r>
            <w:r w:rsidR="00116723">
              <w:rPr>
                <w:rFonts w:eastAsia="Times New Roman" w:cstheme="minorHAnsi"/>
                <w:color w:val="000000"/>
              </w:rPr>
              <w:t>AC</w:t>
            </w:r>
          </w:p>
        </w:tc>
        <w:tc>
          <w:tcPr>
            <w:tcW w:w="518"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71140DC8" w14:textId="77777777">
            <w:pPr>
              <w:spacing w:after="0" w:line="240" w:lineRule="auto"/>
              <w:jc w:val="center"/>
              <w:rPr>
                <w:rFonts w:eastAsia="Times New Roman" w:cstheme="minorHAnsi"/>
                <w:color w:val="000000"/>
              </w:rPr>
            </w:pPr>
            <w:r w:rsidRPr="004B4689">
              <w:rPr>
                <w:rFonts w:eastAsia="Times New Roman" w:cstheme="minorHAnsi"/>
                <w:color w:val="000000"/>
              </w:rPr>
              <w:t>19-(1)</w:t>
            </w:r>
          </w:p>
        </w:tc>
        <w:tc>
          <w:tcPr>
            <w:tcW w:w="760"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2961984F" w14:textId="77777777">
            <w:pPr>
              <w:spacing w:after="0" w:line="240" w:lineRule="auto"/>
              <w:jc w:val="center"/>
              <w:rPr>
                <w:rFonts w:eastAsia="Times New Roman" w:cstheme="minorHAnsi"/>
                <w:color w:val="000000"/>
              </w:rPr>
            </w:pPr>
            <w:r w:rsidRPr="004B4689">
              <w:rPr>
                <w:rFonts w:eastAsia="Times New Roman" w:cstheme="minorHAnsi"/>
                <w:color w:val="000000"/>
              </w:rPr>
              <w:t>C; NSW</w:t>
            </w:r>
          </w:p>
        </w:tc>
        <w:tc>
          <w:tcPr>
            <w:tcW w:w="449"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201CE2D9" w14:textId="77777777">
            <w:pPr>
              <w:spacing w:after="0" w:line="240" w:lineRule="auto"/>
              <w:jc w:val="center"/>
              <w:rPr>
                <w:rFonts w:eastAsia="Times New Roman" w:cstheme="minorHAnsi"/>
                <w:color w:val="000000"/>
              </w:rPr>
            </w:pPr>
            <w:r w:rsidRPr="004B4689">
              <w:rPr>
                <w:rFonts w:eastAsia="Times New Roman" w:cstheme="minorHAnsi"/>
                <w:color w:val="000000"/>
              </w:rPr>
              <w:t>224</w:t>
            </w:r>
          </w:p>
        </w:tc>
        <w:tc>
          <w:tcPr>
            <w:tcW w:w="760"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0F3751A3" w14:textId="77777777">
            <w:pPr>
              <w:spacing w:after="0" w:line="240" w:lineRule="auto"/>
              <w:jc w:val="center"/>
              <w:rPr>
                <w:rFonts w:eastAsia="Times New Roman" w:cstheme="minorHAnsi"/>
                <w:color w:val="000000"/>
              </w:rPr>
            </w:pPr>
            <w:r w:rsidRPr="004B4689">
              <w:rPr>
                <w:rFonts w:eastAsia="Times New Roman" w:cstheme="minorHAnsi"/>
                <w:color w:val="000000"/>
              </w:rPr>
              <w:t>Intermittent</w:t>
            </w:r>
          </w:p>
        </w:tc>
      </w:tr>
      <w:tr w:rsidRPr="004B4689" w:rsidR="00287DB1" w:rsidTr="005C3BD0" w14:paraId="11378D2D" w14:textId="77777777">
        <w:trPr>
          <w:trHeight w:val="327"/>
        </w:trPr>
        <w:tc>
          <w:tcPr>
            <w:tcW w:w="1620"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B4689" w:rsidR="00287DB1" w:rsidP="00287DB1" w:rsidRDefault="00287DB1" w14:paraId="337FC6E3" w14:textId="77777777">
            <w:pPr>
              <w:spacing w:after="0" w:line="240" w:lineRule="auto"/>
              <w:jc w:val="center"/>
              <w:rPr>
                <w:rFonts w:eastAsia="Times New Roman" w:cstheme="minorHAnsi"/>
                <w:color w:val="000000"/>
              </w:rPr>
            </w:pPr>
            <w:r w:rsidRPr="004B4689">
              <w:rPr>
                <w:rFonts w:eastAsia="Times New Roman" w:cstheme="minorHAnsi"/>
                <w:color w:val="000000"/>
              </w:rPr>
              <w:t>UT to New River</w:t>
            </w:r>
          </w:p>
        </w:tc>
        <w:tc>
          <w:tcPr>
            <w:tcW w:w="420" w:type="pct"/>
            <w:vMerge w:val="restar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47FDBD51" w14:textId="77777777">
            <w:pPr>
              <w:spacing w:after="0" w:line="240" w:lineRule="auto"/>
              <w:jc w:val="center"/>
              <w:rPr>
                <w:rFonts w:eastAsia="Times New Roman" w:cstheme="minorHAnsi"/>
                <w:color w:val="000000"/>
              </w:rPr>
            </w:pPr>
            <w:r w:rsidRPr="004B4689">
              <w:rPr>
                <w:rFonts w:eastAsia="Times New Roman" w:cstheme="minorHAnsi"/>
                <w:color w:val="000000"/>
              </w:rPr>
              <w:t>3H</w:t>
            </w:r>
          </w:p>
        </w:tc>
        <w:tc>
          <w:tcPr>
            <w:tcW w:w="474" w:type="pct"/>
            <w:vMerge w:val="restar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6C54B7DF" w14:textId="4EAB827D">
            <w:pPr>
              <w:spacing w:after="0" w:line="240" w:lineRule="auto"/>
              <w:jc w:val="center"/>
              <w:rPr>
                <w:rFonts w:eastAsia="Times New Roman" w:cstheme="minorHAnsi"/>
                <w:color w:val="000000"/>
              </w:rPr>
            </w:pPr>
            <w:r w:rsidRPr="004B4689">
              <w:rPr>
                <w:rFonts w:eastAsia="Times New Roman" w:cstheme="minorHAnsi"/>
                <w:color w:val="000000"/>
              </w:rPr>
              <w:t>S</w:t>
            </w:r>
            <w:r w:rsidR="00116723">
              <w:rPr>
                <w:rFonts w:eastAsia="Times New Roman" w:cstheme="minorHAnsi"/>
                <w:color w:val="000000"/>
              </w:rPr>
              <w:t>AD</w:t>
            </w:r>
          </w:p>
        </w:tc>
        <w:tc>
          <w:tcPr>
            <w:tcW w:w="518" w:type="pct"/>
            <w:vMerge w:val="restar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091ED1FD" w14:textId="77777777">
            <w:pPr>
              <w:spacing w:after="0" w:line="240" w:lineRule="auto"/>
              <w:jc w:val="center"/>
              <w:rPr>
                <w:rFonts w:eastAsia="Times New Roman" w:cstheme="minorHAnsi"/>
                <w:color w:val="000000"/>
              </w:rPr>
            </w:pPr>
            <w:r w:rsidRPr="004B4689">
              <w:rPr>
                <w:rFonts w:eastAsia="Times New Roman" w:cstheme="minorHAnsi"/>
                <w:color w:val="000000"/>
              </w:rPr>
              <w:t>19-(1)</w:t>
            </w:r>
          </w:p>
        </w:tc>
        <w:tc>
          <w:tcPr>
            <w:tcW w:w="760" w:type="pct"/>
            <w:vMerge w:val="restar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7E6A80A4" w14:textId="77777777">
            <w:pPr>
              <w:spacing w:after="0" w:line="240" w:lineRule="auto"/>
              <w:jc w:val="center"/>
              <w:rPr>
                <w:rFonts w:eastAsia="Times New Roman" w:cstheme="minorHAnsi"/>
                <w:color w:val="000000"/>
              </w:rPr>
            </w:pPr>
            <w:r w:rsidRPr="004B4689">
              <w:rPr>
                <w:rFonts w:eastAsia="Times New Roman" w:cstheme="minorHAnsi"/>
                <w:color w:val="000000"/>
              </w:rPr>
              <w:t>C; NSW</w:t>
            </w:r>
          </w:p>
        </w:tc>
        <w:tc>
          <w:tcPr>
            <w:tcW w:w="449"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56D61A73" w14:textId="77777777">
            <w:pPr>
              <w:spacing w:after="0" w:line="240" w:lineRule="auto"/>
              <w:jc w:val="center"/>
              <w:rPr>
                <w:rFonts w:eastAsia="Times New Roman" w:cstheme="minorHAnsi"/>
                <w:color w:val="000000"/>
              </w:rPr>
            </w:pPr>
            <w:r w:rsidRPr="004B4689">
              <w:rPr>
                <w:rFonts w:eastAsia="Times New Roman" w:cstheme="minorHAnsi"/>
                <w:color w:val="000000"/>
              </w:rPr>
              <w:t>2,802</w:t>
            </w:r>
          </w:p>
        </w:tc>
        <w:tc>
          <w:tcPr>
            <w:tcW w:w="760"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6EC185D1" w14:textId="77777777">
            <w:pPr>
              <w:spacing w:after="0" w:line="240" w:lineRule="auto"/>
              <w:jc w:val="center"/>
              <w:rPr>
                <w:rFonts w:eastAsia="Times New Roman" w:cstheme="minorHAnsi"/>
                <w:color w:val="000000"/>
              </w:rPr>
            </w:pPr>
            <w:r w:rsidRPr="004B4689">
              <w:rPr>
                <w:rFonts w:eastAsia="Times New Roman" w:cstheme="minorHAnsi"/>
                <w:color w:val="000000"/>
              </w:rPr>
              <w:t>Perennial</w:t>
            </w:r>
          </w:p>
        </w:tc>
      </w:tr>
      <w:tr w:rsidRPr="004B4689" w:rsidR="00287DB1" w:rsidTr="005C3BD0" w14:paraId="1CF18B43" w14:textId="77777777">
        <w:trPr>
          <w:trHeight w:val="327"/>
        </w:trPr>
        <w:tc>
          <w:tcPr>
            <w:tcW w:w="1620" w:type="pct"/>
            <w:vMerge/>
            <w:tcBorders>
              <w:top w:val="single" w:color="auto" w:sz="4" w:space="0"/>
              <w:left w:val="single" w:color="auto" w:sz="4" w:space="0"/>
              <w:bottom w:val="single" w:color="auto" w:sz="4" w:space="0"/>
              <w:right w:val="single" w:color="auto" w:sz="4" w:space="0"/>
            </w:tcBorders>
            <w:noWrap/>
            <w:vAlign w:val="center"/>
            <w:hideMark/>
          </w:tcPr>
          <w:p w:rsidRPr="004B4689" w:rsidR="00287DB1" w:rsidP="00287DB1" w:rsidRDefault="00287DB1" w14:paraId="1B2FC0B4" w14:textId="77777777">
            <w:pPr>
              <w:spacing w:after="0" w:line="240" w:lineRule="auto"/>
              <w:jc w:val="center"/>
              <w:rPr>
                <w:rFonts w:eastAsia="Times New Roman" w:cstheme="minorHAnsi"/>
                <w:color w:val="000000"/>
              </w:rPr>
            </w:pPr>
          </w:p>
        </w:tc>
        <w:tc>
          <w:tcPr>
            <w:tcW w:w="420" w:type="pct"/>
            <w:vMerge/>
            <w:tcBorders>
              <w:top w:val="single" w:color="auto" w:sz="4" w:space="0"/>
              <w:left w:val="single" w:color="auto" w:sz="4" w:space="0"/>
              <w:bottom w:val="single" w:color="auto" w:sz="4" w:space="0"/>
              <w:right w:val="single" w:color="auto" w:sz="4" w:space="0"/>
            </w:tcBorders>
            <w:noWrap/>
            <w:vAlign w:val="center"/>
            <w:hideMark/>
          </w:tcPr>
          <w:p w:rsidRPr="004B4689" w:rsidR="00287DB1" w:rsidP="00287DB1" w:rsidRDefault="00287DB1" w14:paraId="12008C90" w14:textId="77777777">
            <w:pPr>
              <w:spacing w:after="0" w:line="240" w:lineRule="auto"/>
              <w:jc w:val="center"/>
              <w:rPr>
                <w:rFonts w:eastAsia="Times New Roman" w:cstheme="minorHAnsi"/>
                <w:color w:val="000000"/>
              </w:rPr>
            </w:pPr>
          </w:p>
        </w:tc>
        <w:tc>
          <w:tcPr>
            <w:tcW w:w="474" w:type="pct"/>
            <w:vMerge/>
            <w:tcBorders>
              <w:top w:val="single" w:color="auto" w:sz="4" w:space="0"/>
              <w:left w:val="single" w:color="auto" w:sz="4" w:space="0"/>
              <w:bottom w:val="single" w:color="auto" w:sz="4" w:space="0"/>
              <w:right w:val="single" w:color="auto" w:sz="4" w:space="0"/>
            </w:tcBorders>
            <w:noWrap/>
            <w:vAlign w:val="center"/>
            <w:hideMark/>
          </w:tcPr>
          <w:p w:rsidRPr="004B4689" w:rsidR="00287DB1" w:rsidP="00287DB1" w:rsidRDefault="00287DB1" w14:paraId="3A1D3B9E" w14:textId="77777777">
            <w:pPr>
              <w:spacing w:after="0" w:line="240" w:lineRule="auto"/>
              <w:jc w:val="center"/>
              <w:rPr>
                <w:rFonts w:eastAsia="Times New Roman" w:cstheme="minorHAnsi"/>
                <w:color w:val="000000"/>
              </w:rPr>
            </w:pPr>
          </w:p>
        </w:tc>
        <w:tc>
          <w:tcPr>
            <w:tcW w:w="518" w:type="pct"/>
            <w:vMerge/>
            <w:tcBorders>
              <w:top w:val="single" w:color="auto" w:sz="4" w:space="0"/>
              <w:left w:val="single" w:color="auto" w:sz="4" w:space="0"/>
              <w:bottom w:val="single" w:color="auto" w:sz="4" w:space="0"/>
              <w:right w:val="single" w:color="auto" w:sz="4" w:space="0"/>
            </w:tcBorders>
            <w:noWrap/>
            <w:vAlign w:val="center"/>
            <w:hideMark/>
          </w:tcPr>
          <w:p w:rsidRPr="004B4689" w:rsidR="00287DB1" w:rsidP="00287DB1" w:rsidRDefault="00287DB1" w14:paraId="0E84E4EF" w14:textId="77777777">
            <w:pPr>
              <w:spacing w:after="0" w:line="240" w:lineRule="auto"/>
              <w:jc w:val="center"/>
              <w:rPr>
                <w:rFonts w:eastAsia="Times New Roman" w:cstheme="minorHAnsi"/>
                <w:color w:val="000000"/>
              </w:rPr>
            </w:pPr>
          </w:p>
        </w:tc>
        <w:tc>
          <w:tcPr>
            <w:tcW w:w="760" w:type="pct"/>
            <w:vMerge/>
            <w:tcBorders>
              <w:top w:val="single" w:color="auto" w:sz="4" w:space="0"/>
              <w:left w:val="single" w:color="auto" w:sz="4" w:space="0"/>
              <w:bottom w:val="single" w:color="auto" w:sz="4" w:space="0"/>
              <w:right w:val="single" w:color="auto" w:sz="4" w:space="0"/>
            </w:tcBorders>
            <w:noWrap/>
            <w:vAlign w:val="center"/>
            <w:hideMark/>
          </w:tcPr>
          <w:p w:rsidRPr="004B4689" w:rsidR="00287DB1" w:rsidP="00287DB1" w:rsidRDefault="00287DB1" w14:paraId="1B4F51B5" w14:textId="77777777">
            <w:pPr>
              <w:spacing w:after="0" w:line="240" w:lineRule="auto"/>
              <w:jc w:val="center"/>
              <w:rPr>
                <w:rFonts w:eastAsia="Times New Roman" w:cstheme="minorHAnsi"/>
                <w:color w:val="000000"/>
              </w:rPr>
            </w:pPr>
          </w:p>
        </w:tc>
        <w:tc>
          <w:tcPr>
            <w:tcW w:w="44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B4689" w:rsidR="00287DB1" w:rsidP="00287DB1" w:rsidRDefault="00287DB1" w14:paraId="4CFE5F06" w14:textId="77777777">
            <w:pPr>
              <w:spacing w:after="0" w:line="240" w:lineRule="auto"/>
              <w:jc w:val="center"/>
              <w:rPr>
                <w:rFonts w:eastAsia="Times New Roman" w:cstheme="minorHAnsi"/>
                <w:color w:val="000000"/>
              </w:rPr>
            </w:pPr>
            <w:r w:rsidRPr="004B4689">
              <w:rPr>
                <w:rFonts w:eastAsia="Times New Roman" w:cstheme="minorHAnsi"/>
                <w:color w:val="000000"/>
              </w:rPr>
              <w:t>413</w:t>
            </w:r>
          </w:p>
        </w:tc>
        <w:tc>
          <w:tcPr>
            <w:tcW w:w="76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B4689" w:rsidR="00287DB1" w:rsidP="00287DB1" w:rsidRDefault="00287DB1" w14:paraId="559053F4" w14:textId="77777777">
            <w:pPr>
              <w:spacing w:after="0" w:line="240" w:lineRule="auto"/>
              <w:jc w:val="center"/>
              <w:rPr>
                <w:rFonts w:eastAsia="Times New Roman" w:cstheme="minorHAnsi"/>
                <w:color w:val="000000"/>
              </w:rPr>
            </w:pPr>
            <w:r w:rsidRPr="004B4689">
              <w:rPr>
                <w:rFonts w:eastAsia="Times New Roman" w:cstheme="minorHAnsi"/>
                <w:color w:val="000000"/>
              </w:rPr>
              <w:t>Intermittent</w:t>
            </w:r>
          </w:p>
        </w:tc>
      </w:tr>
      <w:tr w:rsidRPr="004B4689" w:rsidR="00287DB1" w:rsidTr="005C3BD0" w14:paraId="18280F73" w14:textId="77777777">
        <w:trPr>
          <w:trHeight w:val="327"/>
        </w:trPr>
        <w:tc>
          <w:tcPr>
            <w:tcW w:w="162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B4689" w:rsidR="00287DB1" w:rsidP="00287DB1" w:rsidRDefault="00287DB1" w14:paraId="79785816" w14:textId="77777777">
            <w:pPr>
              <w:spacing w:after="0" w:line="240" w:lineRule="auto"/>
              <w:jc w:val="center"/>
              <w:rPr>
                <w:rFonts w:eastAsia="Times New Roman" w:cstheme="minorHAnsi"/>
                <w:color w:val="000000"/>
              </w:rPr>
            </w:pPr>
            <w:r w:rsidRPr="004B4689">
              <w:rPr>
                <w:rFonts w:eastAsia="Times New Roman" w:cstheme="minorHAnsi"/>
                <w:color w:val="000000"/>
              </w:rPr>
              <w:t>UT to New River</w:t>
            </w:r>
          </w:p>
        </w:tc>
        <w:tc>
          <w:tcPr>
            <w:tcW w:w="420"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18D84087" w14:textId="77777777">
            <w:pPr>
              <w:spacing w:after="0" w:line="240" w:lineRule="auto"/>
              <w:jc w:val="center"/>
              <w:rPr>
                <w:rFonts w:eastAsia="Times New Roman" w:cstheme="minorHAnsi"/>
                <w:color w:val="000000"/>
              </w:rPr>
            </w:pPr>
            <w:r w:rsidRPr="004B4689">
              <w:rPr>
                <w:rFonts w:eastAsia="Times New Roman" w:cstheme="minorHAnsi"/>
                <w:color w:val="000000"/>
              </w:rPr>
              <w:t>3A</w:t>
            </w:r>
          </w:p>
        </w:tc>
        <w:tc>
          <w:tcPr>
            <w:tcW w:w="474"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3B302A53" w14:textId="540DE6B4">
            <w:pPr>
              <w:spacing w:after="0" w:line="240" w:lineRule="auto"/>
              <w:jc w:val="center"/>
              <w:rPr>
                <w:rFonts w:eastAsia="Times New Roman" w:cstheme="minorHAnsi"/>
                <w:color w:val="000000"/>
              </w:rPr>
            </w:pPr>
            <w:r w:rsidRPr="004B4689">
              <w:rPr>
                <w:rFonts w:eastAsia="Times New Roman" w:cstheme="minorHAnsi"/>
                <w:color w:val="000000"/>
              </w:rPr>
              <w:t>S</w:t>
            </w:r>
            <w:r w:rsidR="00116723">
              <w:rPr>
                <w:rFonts w:eastAsia="Times New Roman" w:cstheme="minorHAnsi"/>
                <w:color w:val="000000"/>
              </w:rPr>
              <w:t>AF</w:t>
            </w:r>
          </w:p>
        </w:tc>
        <w:tc>
          <w:tcPr>
            <w:tcW w:w="518"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41D47D3B" w14:textId="77777777">
            <w:pPr>
              <w:spacing w:after="0" w:line="240" w:lineRule="auto"/>
              <w:jc w:val="center"/>
              <w:rPr>
                <w:rFonts w:eastAsia="Times New Roman" w:cstheme="minorHAnsi"/>
                <w:color w:val="000000"/>
              </w:rPr>
            </w:pPr>
            <w:r w:rsidRPr="004B4689">
              <w:rPr>
                <w:rFonts w:eastAsia="Times New Roman" w:cstheme="minorHAnsi"/>
                <w:color w:val="000000"/>
              </w:rPr>
              <w:t>19-(1)</w:t>
            </w:r>
          </w:p>
        </w:tc>
        <w:tc>
          <w:tcPr>
            <w:tcW w:w="760"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0FD51A6D" w14:textId="77777777">
            <w:pPr>
              <w:spacing w:after="0" w:line="240" w:lineRule="auto"/>
              <w:jc w:val="center"/>
              <w:rPr>
                <w:rFonts w:eastAsia="Times New Roman" w:cstheme="minorHAnsi"/>
                <w:color w:val="000000"/>
              </w:rPr>
            </w:pPr>
            <w:r w:rsidRPr="004B4689">
              <w:rPr>
                <w:rFonts w:eastAsia="Times New Roman" w:cstheme="minorHAnsi"/>
                <w:color w:val="000000"/>
              </w:rPr>
              <w:t>C; NSW</w:t>
            </w:r>
          </w:p>
        </w:tc>
        <w:tc>
          <w:tcPr>
            <w:tcW w:w="449"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7D6380D7" w14:textId="77777777">
            <w:pPr>
              <w:spacing w:after="0" w:line="240" w:lineRule="auto"/>
              <w:jc w:val="center"/>
              <w:rPr>
                <w:rFonts w:eastAsia="Times New Roman" w:cstheme="minorHAnsi"/>
                <w:color w:val="000000"/>
              </w:rPr>
            </w:pPr>
            <w:r w:rsidRPr="004B4689">
              <w:rPr>
                <w:rFonts w:eastAsia="Times New Roman" w:cstheme="minorHAnsi"/>
                <w:color w:val="000000"/>
              </w:rPr>
              <w:t>357</w:t>
            </w:r>
          </w:p>
        </w:tc>
        <w:tc>
          <w:tcPr>
            <w:tcW w:w="760"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6D52AF9D" w14:textId="77777777">
            <w:pPr>
              <w:spacing w:after="0" w:line="240" w:lineRule="auto"/>
              <w:jc w:val="center"/>
              <w:rPr>
                <w:rFonts w:eastAsia="Times New Roman" w:cstheme="minorHAnsi"/>
                <w:color w:val="000000"/>
              </w:rPr>
            </w:pPr>
            <w:r w:rsidRPr="004B4689">
              <w:rPr>
                <w:rFonts w:eastAsia="Times New Roman" w:cstheme="minorHAnsi"/>
                <w:color w:val="000000"/>
              </w:rPr>
              <w:t>Perennial</w:t>
            </w:r>
          </w:p>
        </w:tc>
      </w:tr>
      <w:tr w:rsidRPr="004B4689" w:rsidR="00287DB1" w:rsidTr="005C3BD0" w14:paraId="0E6A26D4" w14:textId="77777777">
        <w:trPr>
          <w:trHeight w:val="327"/>
        </w:trPr>
        <w:tc>
          <w:tcPr>
            <w:tcW w:w="1620" w:type="pct"/>
            <w:tcBorders>
              <w:top w:val="nil"/>
              <w:left w:val="single" w:color="auto" w:sz="4" w:space="0"/>
              <w:bottom w:val="single" w:color="auto" w:sz="4" w:space="0"/>
              <w:right w:val="single" w:color="auto" w:sz="4" w:space="0"/>
            </w:tcBorders>
            <w:shd w:val="clear" w:color="auto" w:fill="auto"/>
            <w:noWrap/>
            <w:vAlign w:val="center"/>
            <w:hideMark/>
          </w:tcPr>
          <w:p w:rsidRPr="004B4689" w:rsidR="00287DB1" w:rsidP="00287DB1" w:rsidRDefault="00287DB1" w14:paraId="53E57A87" w14:textId="77777777">
            <w:pPr>
              <w:spacing w:after="0" w:line="240" w:lineRule="auto"/>
              <w:jc w:val="center"/>
              <w:rPr>
                <w:rFonts w:eastAsia="Times New Roman" w:cstheme="minorHAnsi"/>
                <w:color w:val="000000"/>
              </w:rPr>
            </w:pPr>
            <w:r w:rsidRPr="004B4689">
              <w:rPr>
                <w:rFonts w:eastAsia="Times New Roman" w:cstheme="minorHAnsi"/>
                <w:color w:val="000000"/>
              </w:rPr>
              <w:t>Half Moon Creek</w:t>
            </w:r>
          </w:p>
        </w:tc>
        <w:tc>
          <w:tcPr>
            <w:tcW w:w="420" w:type="pct"/>
            <w:tcBorders>
              <w:top w:val="nil"/>
              <w:left w:val="nil"/>
              <w:bottom w:val="single" w:color="auto" w:sz="4" w:space="0"/>
              <w:right w:val="single" w:color="auto" w:sz="4" w:space="0"/>
            </w:tcBorders>
            <w:shd w:val="clear" w:color="auto" w:fill="auto"/>
            <w:noWrap/>
            <w:vAlign w:val="center"/>
            <w:hideMark/>
          </w:tcPr>
          <w:p w:rsidRPr="004B4689" w:rsidR="00287DB1" w:rsidP="00287DB1" w:rsidRDefault="00287DB1" w14:paraId="259A7F63" w14:textId="77777777">
            <w:pPr>
              <w:spacing w:after="0" w:line="240" w:lineRule="auto"/>
              <w:jc w:val="center"/>
              <w:rPr>
                <w:rFonts w:eastAsia="Times New Roman" w:cstheme="minorHAnsi"/>
                <w:color w:val="000000"/>
              </w:rPr>
            </w:pPr>
            <w:r w:rsidRPr="004B4689">
              <w:rPr>
                <w:rFonts w:eastAsia="Times New Roman" w:cstheme="minorHAnsi"/>
                <w:color w:val="000000"/>
              </w:rPr>
              <w:t>3L</w:t>
            </w:r>
          </w:p>
        </w:tc>
        <w:tc>
          <w:tcPr>
            <w:tcW w:w="474" w:type="pct"/>
            <w:tcBorders>
              <w:top w:val="nil"/>
              <w:left w:val="nil"/>
              <w:bottom w:val="single" w:color="auto" w:sz="4" w:space="0"/>
              <w:right w:val="single" w:color="auto" w:sz="4" w:space="0"/>
            </w:tcBorders>
            <w:shd w:val="clear" w:color="auto" w:fill="auto"/>
            <w:noWrap/>
            <w:vAlign w:val="center"/>
            <w:hideMark/>
          </w:tcPr>
          <w:p w:rsidRPr="004B4689" w:rsidR="00287DB1" w:rsidP="00287DB1" w:rsidRDefault="00116723" w14:paraId="3315B37C" w14:textId="475C7FD0">
            <w:pPr>
              <w:spacing w:after="0" w:line="240" w:lineRule="auto"/>
              <w:jc w:val="center"/>
              <w:rPr>
                <w:rFonts w:eastAsia="Times New Roman" w:cstheme="minorHAnsi"/>
                <w:color w:val="000000"/>
              </w:rPr>
            </w:pPr>
            <w:r>
              <w:rPr>
                <w:rFonts w:eastAsia="Times New Roman" w:cstheme="minorHAnsi"/>
                <w:color w:val="000000"/>
              </w:rPr>
              <w:t>SB</w:t>
            </w:r>
          </w:p>
        </w:tc>
        <w:tc>
          <w:tcPr>
            <w:tcW w:w="518" w:type="pct"/>
            <w:tcBorders>
              <w:top w:val="nil"/>
              <w:left w:val="nil"/>
              <w:bottom w:val="single" w:color="auto" w:sz="4" w:space="0"/>
              <w:right w:val="single" w:color="auto" w:sz="4" w:space="0"/>
            </w:tcBorders>
            <w:shd w:val="clear" w:color="auto" w:fill="auto"/>
            <w:noWrap/>
            <w:vAlign w:val="center"/>
            <w:hideMark/>
          </w:tcPr>
          <w:p w:rsidRPr="004B4689" w:rsidR="00287DB1" w:rsidP="00287DB1" w:rsidRDefault="00287DB1" w14:paraId="62937090" w14:textId="77777777">
            <w:pPr>
              <w:spacing w:after="0" w:line="240" w:lineRule="auto"/>
              <w:jc w:val="center"/>
              <w:rPr>
                <w:rFonts w:eastAsia="Times New Roman" w:cstheme="minorHAnsi"/>
                <w:color w:val="000000"/>
              </w:rPr>
            </w:pPr>
            <w:r w:rsidRPr="004B4689">
              <w:rPr>
                <w:rFonts w:eastAsia="Times New Roman" w:cstheme="minorHAnsi"/>
                <w:color w:val="000000"/>
              </w:rPr>
              <w:t>19-6</w:t>
            </w:r>
          </w:p>
        </w:tc>
        <w:tc>
          <w:tcPr>
            <w:tcW w:w="760" w:type="pct"/>
            <w:tcBorders>
              <w:top w:val="nil"/>
              <w:left w:val="nil"/>
              <w:bottom w:val="single" w:color="auto" w:sz="4" w:space="0"/>
              <w:right w:val="single" w:color="auto" w:sz="4" w:space="0"/>
            </w:tcBorders>
            <w:shd w:val="clear" w:color="auto" w:fill="auto"/>
            <w:noWrap/>
            <w:vAlign w:val="center"/>
            <w:hideMark/>
          </w:tcPr>
          <w:p w:rsidRPr="004B4689" w:rsidR="00287DB1" w:rsidP="00287DB1" w:rsidRDefault="00287DB1" w14:paraId="4D524051" w14:textId="77777777">
            <w:pPr>
              <w:spacing w:after="0" w:line="240" w:lineRule="auto"/>
              <w:jc w:val="center"/>
              <w:rPr>
                <w:rFonts w:eastAsia="Times New Roman" w:cstheme="minorHAnsi"/>
                <w:color w:val="000000"/>
              </w:rPr>
            </w:pPr>
            <w:r w:rsidRPr="004B4689">
              <w:rPr>
                <w:rFonts w:eastAsia="Times New Roman" w:cstheme="minorHAnsi"/>
                <w:color w:val="000000"/>
              </w:rPr>
              <w:t>C; NSW</w:t>
            </w:r>
          </w:p>
        </w:tc>
        <w:tc>
          <w:tcPr>
            <w:tcW w:w="449" w:type="pct"/>
            <w:tcBorders>
              <w:top w:val="nil"/>
              <w:left w:val="nil"/>
              <w:bottom w:val="single" w:color="auto" w:sz="4" w:space="0"/>
              <w:right w:val="single" w:color="auto" w:sz="4" w:space="0"/>
            </w:tcBorders>
            <w:shd w:val="clear" w:color="auto" w:fill="auto"/>
            <w:noWrap/>
            <w:vAlign w:val="center"/>
            <w:hideMark/>
          </w:tcPr>
          <w:p w:rsidRPr="004B4689" w:rsidR="00287DB1" w:rsidP="00287DB1" w:rsidRDefault="00287DB1" w14:paraId="677A54DD" w14:textId="77777777">
            <w:pPr>
              <w:spacing w:after="0" w:line="240" w:lineRule="auto"/>
              <w:jc w:val="center"/>
              <w:rPr>
                <w:rFonts w:eastAsia="Times New Roman" w:cstheme="minorHAnsi"/>
                <w:color w:val="000000"/>
              </w:rPr>
            </w:pPr>
            <w:r w:rsidRPr="004B4689">
              <w:rPr>
                <w:rFonts w:eastAsia="Times New Roman" w:cstheme="minorHAnsi"/>
                <w:color w:val="000000"/>
              </w:rPr>
              <w:t>380</w:t>
            </w:r>
          </w:p>
        </w:tc>
        <w:tc>
          <w:tcPr>
            <w:tcW w:w="760" w:type="pct"/>
            <w:tcBorders>
              <w:top w:val="nil"/>
              <w:left w:val="nil"/>
              <w:bottom w:val="single" w:color="auto" w:sz="4" w:space="0"/>
              <w:right w:val="single" w:color="auto" w:sz="4" w:space="0"/>
            </w:tcBorders>
            <w:shd w:val="clear" w:color="auto" w:fill="auto"/>
            <w:noWrap/>
            <w:vAlign w:val="center"/>
            <w:hideMark/>
          </w:tcPr>
          <w:p w:rsidRPr="004B4689" w:rsidR="00287DB1" w:rsidP="00287DB1" w:rsidRDefault="00287DB1" w14:paraId="5B16A2A3" w14:textId="77777777">
            <w:pPr>
              <w:spacing w:after="0" w:line="240" w:lineRule="auto"/>
              <w:jc w:val="center"/>
              <w:rPr>
                <w:rFonts w:eastAsia="Times New Roman" w:cstheme="minorHAnsi"/>
                <w:color w:val="000000"/>
              </w:rPr>
            </w:pPr>
            <w:r w:rsidRPr="004B4689">
              <w:rPr>
                <w:rFonts w:eastAsia="Times New Roman" w:cstheme="minorHAnsi"/>
                <w:color w:val="000000"/>
              </w:rPr>
              <w:t>Perennial</w:t>
            </w:r>
          </w:p>
        </w:tc>
      </w:tr>
      <w:tr w:rsidRPr="004B4689" w:rsidR="00287DB1" w:rsidTr="005C3BD0" w14:paraId="0E823C68" w14:textId="77777777">
        <w:trPr>
          <w:trHeight w:val="327"/>
        </w:trPr>
        <w:tc>
          <w:tcPr>
            <w:tcW w:w="1620" w:type="pct"/>
            <w:tcBorders>
              <w:top w:val="nil"/>
              <w:left w:val="single" w:color="auto" w:sz="4" w:space="0"/>
              <w:bottom w:val="single" w:color="auto" w:sz="4" w:space="0"/>
              <w:right w:val="single" w:color="auto" w:sz="4" w:space="0"/>
            </w:tcBorders>
            <w:shd w:val="clear" w:color="auto" w:fill="auto"/>
            <w:noWrap/>
            <w:vAlign w:val="center"/>
            <w:hideMark/>
          </w:tcPr>
          <w:p w:rsidRPr="004B4689" w:rsidR="00287DB1" w:rsidP="00287DB1" w:rsidRDefault="00287DB1" w14:paraId="19603DCD" w14:textId="77777777">
            <w:pPr>
              <w:spacing w:after="0" w:line="240" w:lineRule="auto"/>
              <w:jc w:val="center"/>
              <w:rPr>
                <w:rFonts w:eastAsia="Times New Roman" w:cstheme="minorHAnsi"/>
                <w:color w:val="000000"/>
              </w:rPr>
            </w:pPr>
            <w:r w:rsidRPr="004B4689">
              <w:rPr>
                <w:rFonts w:eastAsia="Times New Roman" w:cstheme="minorHAnsi"/>
                <w:color w:val="000000"/>
              </w:rPr>
              <w:t>UT to New River</w:t>
            </w:r>
          </w:p>
        </w:tc>
        <w:tc>
          <w:tcPr>
            <w:tcW w:w="420" w:type="pct"/>
            <w:tcBorders>
              <w:top w:val="nil"/>
              <w:left w:val="nil"/>
              <w:bottom w:val="single" w:color="auto" w:sz="4" w:space="0"/>
              <w:right w:val="single" w:color="auto" w:sz="4" w:space="0"/>
            </w:tcBorders>
            <w:shd w:val="clear" w:color="auto" w:fill="auto"/>
            <w:noWrap/>
            <w:vAlign w:val="center"/>
            <w:hideMark/>
          </w:tcPr>
          <w:p w:rsidRPr="004B4689" w:rsidR="00287DB1" w:rsidP="00287DB1" w:rsidRDefault="00287DB1" w14:paraId="1C2FB073" w14:textId="77777777">
            <w:pPr>
              <w:spacing w:after="0" w:line="240" w:lineRule="auto"/>
              <w:jc w:val="center"/>
              <w:rPr>
                <w:rFonts w:eastAsia="Times New Roman" w:cstheme="minorHAnsi"/>
                <w:color w:val="000000"/>
              </w:rPr>
            </w:pPr>
            <w:r w:rsidRPr="004B4689">
              <w:rPr>
                <w:rFonts w:eastAsia="Times New Roman" w:cstheme="minorHAnsi"/>
                <w:color w:val="000000"/>
              </w:rPr>
              <w:t>3F</w:t>
            </w:r>
          </w:p>
        </w:tc>
        <w:tc>
          <w:tcPr>
            <w:tcW w:w="474" w:type="pct"/>
            <w:tcBorders>
              <w:top w:val="nil"/>
              <w:left w:val="nil"/>
              <w:bottom w:val="single" w:color="auto" w:sz="4" w:space="0"/>
              <w:right w:val="single" w:color="auto" w:sz="4" w:space="0"/>
            </w:tcBorders>
            <w:shd w:val="clear" w:color="auto" w:fill="auto"/>
            <w:noWrap/>
            <w:vAlign w:val="center"/>
            <w:hideMark/>
          </w:tcPr>
          <w:p w:rsidRPr="004B4689" w:rsidR="00287DB1" w:rsidP="00287DB1" w:rsidRDefault="00287DB1" w14:paraId="6C90F07C" w14:textId="3C9431BF">
            <w:pPr>
              <w:spacing w:after="0" w:line="240" w:lineRule="auto"/>
              <w:jc w:val="center"/>
              <w:rPr>
                <w:rFonts w:eastAsia="Times New Roman" w:cstheme="minorHAnsi"/>
                <w:color w:val="000000"/>
              </w:rPr>
            </w:pPr>
            <w:r w:rsidRPr="004B4689">
              <w:rPr>
                <w:rFonts w:eastAsia="Times New Roman" w:cstheme="minorHAnsi"/>
                <w:color w:val="000000"/>
              </w:rPr>
              <w:t>SA</w:t>
            </w:r>
            <w:r w:rsidR="00116723">
              <w:rPr>
                <w:rFonts w:eastAsia="Times New Roman" w:cstheme="minorHAnsi"/>
                <w:color w:val="000000"/>
              </w:rPr>
              <w:t>H</w:t>
            </w:r>
          </w:p>
        </w:tc>
        <w:tc>
          <w:tcPr>
            <w:tcW w:w="518" w:type="pct"/>
            <w:tcBorders>
              <w:top w:val="nil"/>
              <w:left w:val="nil"/>
              <w:bottom w:val="single" w:color="auto" w:sz="4" w:space="0"/>
              <w:right w:val="single" w:color="auto" w:sz="4" w:space="0"/>
            </w:tcBorders>
            <w:shd w:val="clear" w:color="auto" w:fill="auto"/>
            <w:noWrap/>
            <w:vAlign w:val="center"/>
            <w:hideMark/>
          </w:tcPr>
          <w:p w:rsidRPr="004B4689" w:rsidR="00287DB1" w:rsidP="00287DB1" w:rsidRDefault="00287DB1" w14:paraId="0F66B48B" w14:textId="77777777">
            <w:pPr>
              <w:spacing w:after="0" w:line="240" w:lineRule="auto"/>
              <w:jc w:val="center"/>
              <w:rPr>
                <w:rFonts w:eastAsia="Times New Roman" w:cstheme="minorHAnsi"/>
                <w:color w:val="000000"/>
              </w:rPr>
            </w:pPr>
            <w:r w:rsidRPr="004B4689">
              <w:rPr>
                <w:rFonts w:eastAsia="Times New Roman" w:cstheme="minorHAnsi"/>
                <w:color w:val="000000"/>
              </w:rPr>
              <w:t>19-(1)</w:t>
            </w:r>
          </w:p>
        </w:tc>
        <w:tc>
          <w:tcPr>
            <w:tcW w:w="760" w:type="pct"/>
            <w:tcBorders>
              <w:top w:val="nil"/>
              <w:left w:val="nil"/>
              <w:bottom w:val="single" w:color="auto" w:sz="4" w:space="0"/>
              <w:right w:val="single" w:color="auto" w:sz="4" w:space="0"/>
            </w:tcBorders>
            <w:shd w:val="clear" w:color="auto" w:fill="auto"/>
            <w:noWrap/>
            <w:vAlign w:val="center"/>
            <w:hideMark/>
          </w:tcPr>
          <w:p w:rsidRPr="004B4689" w:rsidR="00287DB1" w:rsidP="00287DB1" w:rsidRDefault="00287DB1" w14:paraId="7228F6C2" w14:textId="77777777">
            <w:pPr>
              <w:spacing w:after="0" w:line="240" w:lineRule="auto"/>
              <w:jc w:val="center"/>
              <w:rPr>
                <w:rFonts w:eastAsia="Times New Roman" w:cstheme="minorHAnsi"/>
                <w:color w:val="000000"/>
              </w:rPr>
            </w:pPr>
            <w:r w:rsidRPr="004B4689">
              <w:rPr>
                <w:rFonts w:eastAsia="Times New Roman" w:cstheme="minorHAnsi"/>
                <w:color w:val="000000"/>
              </w:rPr>
              <w:t>C; NSW</w:t>
            </w:r>
          </w:p>
        </w:tc>
        <w:tc>
          <w:tcPr>
            <w:tcW w:w="449" w:type="pct"/>
            <w:tcBorders>
              <w:top w:val="nil"/>
              <w:left w:val="nil"/>
              <w:bottom w:val="single" w:color="auto" w:sz="4" w:space="0"/>
              <w:right w:val="single" w:color="auto" w:sz="4" w:space="0"/>
            </w:tcBorders>
            <w:shd w:val="clear" w:color="auto" w:fill="auto"/>
            <w:noWrap/>
            <w:vAlign w:val="center"/>
            <w:hideMark/>
          </w:tcPr>
          <w:p w:rsidRPr="004B4689" w:rsidR="00287DB1" w:rsidP="00287DB1" w:rsidRDefault="00287DB1" w14:paraId="288F6E82" w14:textId="77777777">
            <w:pPr>
              <w:spacing w:after="0" w:line="240" w:lineRule="auto"/>
              <w:jc w:val="center"/>
              <w:rPr>
                <w:rFonts w:eastAsia="Times New Roman" w:cstheme="minorHAnsi"/>
                <w:color w:val="000000"/>
              </w:rPr>
            </w:pPr>
            <w:r w:rsidRPr="004B4689">
              <w:rPr>
                <w:rFonts w:eastAsia="Times New Roman" w:cstheme="minorHAnsi"/>
                <w:color w:val="000000"/>
              </w:rPr>
              <w:t>75</w:t>
            </w:r>
          </w:p>
        </w:tc>
        <w:tc>
          <w:tcPr>
            <w:tcW w:w="760" w:type="pct"/>
            <w:tcBorders>
              <w:top w:val="nil"/>
              <w:left w:val="nil"/>
              <w:bottom w:val="single" w:color="auto" w:sz="4" w:space="0"/>
              <w:right w:val="single" w:color="auto" w:sz="4" w:space="0"/>
            </w:tcBorders>
            <w:shd w:val="clear" w:color="auto" w:fill="auto"/>
            <w:noWrap/>
            <w:vAlign w:val="center"/>
            <w:hideMark/>
          </w:tcPr>
          <w:p w:rsidRPr="004B4689" w:rsidR="00287DB1" w:rsidP="00287DB1" w:rsidRDefault="00287DB1" w14:paraId="218F38C9" w14:textId="77777777">
            <w:pPr>
              <w:spacing w:after="0" w:line="240" w:lineRule="auto"/>
              <w:jc w:val="center"/>
              <w:rPr>
                <w:rFonts w:eastAsia="Times New Roman" w:cstheme="minorHAnsi"/>
                <w:color w:val="000000"/>
              </w:rPr>
            </w:pPr>
            <w:r w:rsidRPr="004B4689">
              <w:rPr>
                <w:rFonts w:eastAsia="Times New Roman" w:cstheme="minorHAnsi"/>
                <w:color w:val="000000"/>
              </w:rPr>
              <w:t>Intermittent</w:t>
            </w:r>
          </w:p>
        </w:tc>
      </w:tr>
      <w:tr w:rsidRPr="004B4689" w:rsidR="00287DB1" w:rsidTr="005C3BD0" w14:paraId="2AD1DB47" w14:textId="77777777">
        <w:trPr>
          <w:trHeight w:val="327"/>
        </w:trPr>
        <w:tc>
          <w:tcPr>
            <w:tcW w:w="1620" w:type="pct"/>
            <w:tcBorders>
              <w:top w:val="nil"/>
              <w:left w:val="single" w:color="auto" w:sz="4" w:space="0"/>
              <w:bottom w:val="single" w:color="auto" w:sz="4" w:space="0"/>
              <w:right w:val="single" w:color="auto" w:sz="4" w:space="0"/>
            </w:tcBorders>
            <w:shd w:val="clear" w:color="auto" w:fill="auto"/>
            <w:noWrap/>
            <w:vAlign w:val="center"/>
            <w:hideMark/>
          </w:tcPr>
          <w:p w:rsidRPr="004B4689" w:rsidR="00287DB1" w:rsidP="00287DB1" w:rsidRDefault="00287DB1" w14:paraId="35541CE7" w14:textId="739EAF36">
            <w:pPr>
              <w:spacing w:after="0" w:line="240" w:lineRule="auto"/>
              <w:jc w:val="center"/>
              <w:rPr>
                <w:rFonts w:eastAsia="Times New Roman" w:cstheme="minorHAnsi"/>
                <w:color w:val="000000"/>
              </w:rPr>
            </w:pPr>
            <w:r w:rsidRPr="004B4689">
              <w:rPr>
                <w:rFonts w:eastAsia="Times New Roman" w:cstheme="minorHAnsi"/>
                <w:color w:val="000000"/>
              </w:rPr>
              <w:t>Bachelors Delight Swamp</w:t>
            </w:r>
          </w:p>
        </w:tc>
        <w:tc>
          <w:tcPr>
            <w:tcW w:w="420" w:type="pct"/>
            <w:tcBorders>
              <w:top w:val="nil"/>
              <w:left w:val="nil"/>
              <w:bottom w:val="single" w:color="auto" w:sz="4" w:space="0"/>
              <w:right w:val="single" w:color="auto" w:sz="4" w:space="0"/>
            </w:tcBorders>
            <w:shd w:val="clear" w:color="auto" w:fill="auto"/>
            <w:noWrap/>
            <w:vAlign w:val="center"/>
            <w:hideMark/>
          </w:tcPr>
          <w:p w:rsidRPr="004B4689" w:rsidR="00287DB1" w:rsidP="00287DB1" w:rsidRDefault="00287DB1" w14:paraId="76E58974" w14:textId="77777777">
            <w:pPr>
              <w:spacing w:after="0" w:line="240" w:lineRule="auto"/>
              <w:jc w:val="center"/>
              <w:rPr>
                <w:rFonts w:eastAsia="Times New Roman" w:cstheme="minorHAnsi"/>
                <w:color w:val="000000"/>
              </w:rPr>
            </w:pPr>
            <w:r w:rsidRPr="004B4689">
              <w:rPr>
                <w:rFonts w:eastAsia="Times New Roman" w:cstheme="minorHAnsi"/>
                <w:color w:val="000000"/>
              </w:rPr>
              <w:t>3L</w:t>
            </w:r>
          </w:p>
        </w:tc>
        <w:tc>
          <w:tcPr>
            <w:tcW w:w="474" w:type="pct"/>
            <w:tcBorders>
              <w:top w:val="nil"/>
              <w:left w:val="nil"/>
              <w:bottom w:val="single" w:color="auto" w:sz="4" w:space="0"/>
              <w:right w:val="single" w:color="auto" w:sz="4" w:space="0"/>
            </w:tcBorders>
            <w:shd w:val="clear" w:color="auto" w:fill="auto"/>
            <w:noWrap/>
            <w:vAlign w:val="center"/>
            <w:hideMark/>
          </w:tcPr>
          <w:p w:rsidRPr="004B4689" w:rsidR="00287DB1" w:rsidP="00287DB1" w:rsidRDefault="00287DB1" w14:paraId="5ED7288A" w14:textId="185D4832">
            <w:pPr>
              <w:spacing w:after="0" w:line="240" w:lineRule="auto"/>
              <w:jc w:val="center"/>
              <w:rPr>
                <w:rFonts w:eastAsia="Times New Roman" w:cstheme="minorHAnsi"/>
                <w:color w:val="000000"/>
              </w:rPr>
            </w:pPr>
            <w:r w:rsidRPr="004B4689">
              <w:rPr>
                <w:rFonts w:eastAsia="Times New Roman" w:cstheme="minorHAnsi"/>
                <w:color w:val="000000"/>
              </w:rPr>
              <w:t>S</w:t>
            </w:r>
            <w:r w:rsidR="00116723">
              <w:rPr>
                <w:rFonts w:eastAsia="Times New Roman" w:cstheme="minorHAnsi"/>
                <w:color w:val="000000"/>
              </w:rPr>
              <w:t>C</w:t>
            </w:r>
          </w:p>
        </w:tc>
        <w:tc>
          <w:tcPr>
            <w:tcW w:w="518" w:type="pct"/>
            <w:tcBorders>
              <w:top w:val="nil"/>
              <w:left w:val="nil"/>
              <w:bottom w:val="single" w:color="auto" w:sz="4" w:space="0"/>
              <w:right w:val="single" w:color="auto" w:sz="4" w:space="0"/>
            </w:tcBorders>
            <w:shd w:val="clear" w:color="auto" w:fill="auto"/>
            <w:noWrap/>
            <w:vAlign w:val="center"/>
            <w:hideMark/>
          </w:tcPr>
          <w:p w:rsidRPr="004B4689" w:rsidR="00287DB1" w:rsidP="00287DB1" w:rsidRDefault="00287DB1" w14:paraId="7F3B2AA5" w14:textId="77777777">
            <w:pPr>
              <w:spacing w:after="0" w:line="240" w:lineRule="auto"/>
              <w:jc w:val="center"/>
              <w:rPr>
                <w:rFonts w:eastAsia="Times New Roman" w:cstheme="minorHAnsi"/>
                <w:color w:val="000000"/>
              </w:rPr>
            </w:pPr>
            <w:r w:rsidRPr="004B4689">
              <w:rPr>
                <w:rFonts w:eastAsia="Times New Roman" w:cstheme="minorHAnsi"/>
                <w:color w:val="000000"/>
              </w:rPr>
              <w:t>19-5</w:t>
            </w:r>
          </w:p>
        </w:tc>
        <w:tc>
          <w:tcPr>
            <w:tcW w:w="760" w:type="pct"/>
            <w:tcBorders>
              <w:top w:val="nil"/>
              <w:left w:val="nil"/>
              <w:bottom w:val="single" w:color="auto" w:sz="4" w:space="0"/>
              <w:right w:val="single" w:color="auto" w:sz="4" w:space="0"/>
            </w:tcBorders>
            <w:shd w:val="clear" w:color="auto" w:fill="auto"/>
            <w:noWrap/>
            <w:vAlign w:val="center"/>
            <w:hideMark/>
          </w:tcPr>
          <w:p w:rsidRPr="004B4689" w:rsidR="00287DB1" w:rsidP="00287DB1" w:rsidRDefault="00287DB1" w14:paraId="1BDFE717" w14:textId="77777777">
            <w:pPr>
              <w:spacing w:after="0" w:line="240" w:lineRule="auto"/>
              <w:jc w:val="center"/>
              <w:rPr>
                <w:rFonts w:eastAsia="Times New Roman" w:cstheme="minorHAnsi"/>
                <w:color w:val="000000"/>
              </w:rPr>
            </w:pPr>
            <w:r w:rsidRPr="004B4689">
              <w:rPr>
                <w:rFonts w:eastAsia="Times New Roman" w:cstheme="minorHAnsi"/>
                <w:color w:val="000000"/>
              </w:rPr>
              <w:t>C; NSW</w:t>
            </w:r>
          </w:p>
        </w:tc>
        <w:tc>
          <w:tcPr>
            <w:tcW w:w="449" w:type="pct"/>
            <w:tcBorders>
              <w:top w:val="nil"/>
              <w:left w:val="nil"/>
              <w:bottom w:val="single" w:color="auto" w:sz="4" w:space="0"/>
              <w:right w:val="single" w:color="auto" w:sz="4" w:space="0"/>
            </w:tcBorders>
            <w:shd w:val="clear" w:color="auto" w:fill="auto"/>
            <w:noWrap/>
            <w:vAlign w:val="center"/>
            <w:hideMark/>
          </w:tcPr>
          <w:p w:rsidRPr="004B4689" w:rsidR="00287DB1" w:rsidP="00287DB1" w:rsidRDefault="00287DB1" w14:paraId="77B12D9A" w14:textId="77777777">
            <w:pPr>
              <w:spacing w:after="0" w:line="240" w:lineRule="auto"/>
              <w:jc w:val="center"/>
              <w:rPr>
                <w:rFonts w:eastAsia="Times New Roman" w:cstheme="minorHAnsi"/>
                <w:color w:val="000000"/>
              </w:rPr>
            </w:pPr>
            <w:r w:rsidRPr="004B4689">
              <w:rPr>
                <w:rFonts w:eastAsia="Times New Roman" w:cstheme="minorHAnsi"/>
                <w:color w:val="000000"/>
              </w:rPr>
              <w:t>181</w:t>
            </w:r>
          </w:p>
        </w:tc>
        <w:tc>
          <w:tcPr>
            <w:tcW w:w="760" w:type="pct"/>
            <w:tcBorders>
              <w:top w:val="nil"/>
              <w:left w:val="nil"/>
              <w:bottom w:val="single" w:color="auto" w:sz="4" w:space="0"/>
              <w:right w:val="single" w:color="auto" w:sz="4" w:space="0"/>
            </w:tcBorders>
            <w:shd w:val="clear" w:color="auto" w:fill="auto"/>
            <w:noWrap/>
            <w:vAlign w:val="center"/>
            <w:hideMark/>
          </w:tcPr>
          <w:p w:rsidRPr="004B4689" w:rsidR="00287DB1" w:rsidP="00287DB1" w:rsidRDefault="00287DB1" w14:paraId="632F5B63" w14:textId="77777777">
            <w:pPr>
              <w:spacing w:after="0" w:line="240" w:lineRule="auto"/>
              <w:jc w:val="center"/>
              <w:rPr>
                <w:rFonts w:eastAsia="Times New Roman" w:cstheme="minorHAnsi"/>
                <w:color w:val="000000"/>
              </w:rPr>
            </w:pPr>
            <w:r w:rsidRPr="004B4689">
              <w:rPr>
                <w:rFonts w:eastAsia="Times New Roman" w:cstheme="minorHAnsi"/>
                <w:color w:val="000000"/>
              </w:rPr>
              <w:t>Intermittent</w:t>
            </w:r>
          </w:p>
        </w:tc>
      </w:tr>
      <w:tr w:rsidRPr="004B4689" w:rsidR="00287DB1" w:rsidTr="009321FD" w14:paraId="46778F06" w14:textId="77777777">
        <w:trPr>
          <w:trHeight w:val="327"/>
        </w:trPr>
        <w:tc>
          <w:tcPr>
            <w:tcW w:w="162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B4689" w:rsidR="00287DB1" w:rsidP="00287DB1" w:rsidRDefault="00287DB1" w14:paraId="4FD6055D" w14:textId="69CC017A">
            <w:pPr>
              <w:spacing w:after="0" w:line="240" w:lineRule="auto"/>
              <w:jc w:val="center"/>
              <w:rPr>
                <w:rFonts w:eastAsia="Times New Roman" w:cstheme="minorHAnsi"/>
                <w:color w:val="000000"/>
              </w:rPr>
            </w:pPr>
            <w:r w:rsidRPr="004B4689">
              <w:rPr>
                <w:rFonts w:eastAsia="Times New Roman" w:cstheme="minorHAnsi"/>
                <w:color w:val="000000"/>
              </w:rPr>
              <w:t xml:space="preserve">UT to </w:t>
            </w:r>
            <w:proofErr w:type="gramStart"/>
            <w:r w:rsidR="0027466C">
              <w:rPr>
                <w:rFonts w:eastAsia="Times New Roman" w:cstheme="minorHAnsi"/>
                <w:color w:val="000000"/>
              </w:rPr>
              <w:t>Bachelors</w:t>
            </w:r>
            <w:proofErr w:type="gramEnd"/>
            <w:r w:rsidR="0027466C">
              <w:rPr>
                <w:rFonts w:eastAsia="Times New Roman" w:cstheme="minorHAnsi"/>
                <w:color w:val="000000"/>
              </w:rPr>
              <w:t xml:space="preserve"> Delight Swamp</w:t>
            </w:r>
          </w:p>
        </w:tc>
        <w:tc>
          <w:tcPr>
            <w:tcW w:w="420"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6098A111" w14:textId="77777777">
            <w:pPr>
              <w:spacing w:after="0" w:line="240" w:lineRule="auto"/>
              <w:jc w:val="center"/>
              <w:rPr>
                <w:rFonts w:eastAsia="Times New Roman" w:cstheme="minorHAnsi"/>
                <w:color w:val="000000"/>
              </w:rPr>
            </w:pPr>
            <w:r w:rsidRPr="004B4689">
              <w:rPr>
                <w:rFonts w:eastAsia="Times New Roman" w:cstheme="minorHAnsi"/>
                <w:color w:val="000000"/>
              </w:rPr>
              <w:t>3B</w:t>
            </w:r>
          </w:p>
        </w:tc>
        <w:tc>
          <w:tcPr>
            <w:tcW w:w="474"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5A67F2AC" w14:textId="26AA0781">
            <w:pPr>
              <w:spacing w:after="0" w:line="240" w:lineRule="auto"/>
              <w:jc w:val="center"/>
              <w:rPr>
                <w:rFonts w:eastAsia="Times New Roman" w:cstheme="minorHAnsi"/>
                <w:color w:val="000000"/>
              </w:rPr>
            </w:pPr>
            <w:r w:rsidRPr="004B4689">
              <w:rPr>
                <w:rFonts w:eastAsia="Times New Roman" w:cstheme="minorHAnsi"/>
                <w:color w:val="000000"/>
              </w:rPr>
              <w:t>SB</w:t>
            </w:r>
            <w:r w:rsidR="00116723">
              <w:rPr>
                <w:rFonts w:eastAsia="Times New Roman" w:cstheme="minorHAnsi"/>
                <w:color w:val="000000"/>
              </w:rPr>
              <w:t>A</w:t>
            </w:r>
          </w:p>
        </w:tc>
        <w:tc>
          <w:tcPr>
            <w:tcW w:w="518"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60D5A718" w14:textId="77777777">
            <w:pPr>
              <w:spacing w:after="0" w:line="240" w:lineRule="auto"/>
              <w:jc w:val="center"/>
              <w:rPr>
                <w:rFonts w:eastAsia="Times New Roman" w:cstheme="minorHAnsi"/>
                <w:color w:val="000000"/>
              </w:rPr>
            </w:pPr>
            <w:r w:rsidRPr="004B4689">
              <w:rPr>
                <w:rFonts w:eastAsia="Times New Roman" w:cstheme="minorHAnsi"/>
                <w:color w:val="000000"/>
              </w:rPr>
              <w:t>19-(1)</w:t>
            </w:r>
          </w:p>
        </w:tc>
        <w:tc>
          <w:tcPr>
            <w:tcW w:w="760"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7F783229" w14:textId="77777777">
            <w:pPr>
              <w:spacing w:after="0" w:line="240" w:lineRule="auto"/>
              <w:jc w:val="center"/>
              <w:rPr>
                <w:rFonts w:eastAsia="Times New Roman" w:cstheme="minorHAnsi"/>
                <w:color w:val="000000"/>
              </w:rPr>
            </w:pPr>
            <w:r w:rsidRPr="004B4689">
              <w:rPr>
                <w:rFonts w:eastAsia="Times New Roman" w:cstheme="minorHAnsi"/>
                <w:color w:val="000000"/>
              </w:rPr>
              <w:t>C; NSW</w:t>
            </w:r>
          </w:p>
        </w:tc>
        <w:tc>
          <w:tcPr>
            <w:tcW w:w="449"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4129450F" w14:textId="77777777">
            <w:pPr>
              <w:spacing w:after="0" w:line="240" w:lineRule="auto"/>
              <w:jc w:val="center"/>
              <w:rPr>
                <w:rFonts w:eastAsia="Times New Roman" w:cstheme="minorHAnsi"/>
                <w:color w:val="000000"/>
              </w:rPr>
            </w:pPr>
            <w:r w:rsidRPr="004B4689">
              <w:rPr>
                <w:rFonts w:eastAsia="Times New Roman" w:cstheme="minorHAnsi"/>
                <w:color w:val="000000"/>
              </w:rPr>
              <w:t>234</w:t>
            </w:r>
          </w:p>
        </w:tc>
        <w:tc>
          <w:tcPr>
            <w:tcW w:w="760"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674B1528" w14:textId="77777777">
            <w:pPr>
              <w:spacing w:after="0" w:line="240" w:lineRule="auto"/>
              <w:jc w:val="center"/>
              <w:rPr>
                <w:rFonts w:eastAsia="Times New Roman" w:cstheme="minorHAnsi"/>
                <w:color w:val="000000"/>
              </w:rPr>
            </w:pPr>
            <w:r w:rsidRPr="004B4689">
              <w:rPr>
                <w:rFonts w:eastAsia="Times New Roman" w:cstheme="minorHAnsi"/>
                <w:color w:val="000000"/>
              </w:rPr>
              <w:t>Intermittent</w:t>
            </w:r>
          </w:p>
        </w:tc>
      </w:tr>
      <w:tr w:rsidRPr="004B4689" w:rsidR="00287DB1" w:rsidTr="00E539AA" w14:paraId="408F9C72" w14:textId="77777777">
        <w:trPr>
          <w:trHeight w:val="327"/>
        </w:trPr>
        <w:tc>
          <w:tcPr>
            <w:tcW w:w="1620"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B4689" w:rsidR="00287DB1" w:rsidP="00287DB1" w:rsidRDefault="00287DB1" w14:paraId="73B6BDCE" w14:textId="37CE51B6">
            <w:pPr>
              <w:spacing w:after="0" w:line="240" w:lineRule="auto"/>
              <w:jc w:val="center"/>
              <w:rPr>
                <w:rFonts w:eastAsia="Times New Roman" w:cstheme="minorHAnsi"/>
                <w:color w:val="000000"/>
              </w:rPr>
            </w:pPr>
            <w:r w:rsidRPr="004B4689">
              <w:rPr>
                <w:rFonts w:eastAsia="Times New Roman" w:cstheme="minorHAnsi"/>
                <w:color w:val="000000"/>
              </w:rPr>
              <w:t xml:space="preserve">UT to </w:t>
            </w:r>
            <w:proofErr w:type="gramStart"/>
            <w:r w:rsidR="0027466C">
              <w:rPr>
                <w:rFonts w:eastAsia="Times New Roman" w:cstheme="minorHAnsi"/>
                <w:color w:val="000000"/>
              </w:rPr>
              <w:t>Bachelors</w:t>
            </w:r>
            <w:proofErr w:type="gramEnd"/>
            <w:r w:rsidR="0027466C">
              <w:rPr>
                <w:rFonts w:eastAsia="Times New Roman" w:cstheme="minorHAnsi"/>
                <w:color w:val="000000"/>
              </w:rPr>
              <w:t xml:space="preserve"> Delight Swamp</w:t>
            </w:r>
          </w:p>
        </w:tc>
        <w:tc>
          <w:tcPr>
            <w:tcW w:w="420"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B4689" w:rsidR="00287DB1" w:rsidP="00287DB1" w:rsidRDefault="00287DB1" w14:paraId="449C85DE" w14:textId="2DF3477F">
            <w:pPr>
              <w:spacing w:after="0" w:line="240" w:lineRule="auto"/>
              <w:jc w:val="center"/>
              <w:rPr>
                <w:rFonts w:eastAsia="Times New Roman" w:cstheme="minorHAnsi"/>
                <w:color w:val="000000"/>
              </w:rPr>
            </w:pPr>
            <w:r w:rsidRPr="004B4689">
              <w:rPr>
                <w:rFonts w:eastAsia="Times New Roman" w:cstheme="minorHAnsi"/>
                <w:color w:val="000000"/>
              </w:rPr>
              <w:t>3</w:t>
            </w:r>
            <w:r>
              <w:rPr>
                <w:rFonts w:eastAsia="Times New Roman" w:cstheme="minorHAnsi"/>
                <w:color w:val="000000"/>
              </w:rPr>
              <w:t>D</w:t>
            </w:r>
          </w:p>
        </w:tc>
        <w:tc>
          <w:tcPr>
            <w:tcW w:w="474"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B4689" w:rsidR="00287DB1" w:rsidP="00287DB1" w:rsidRDefault="00287DB1" w14:paraId="43C85D34" w14:textId="259D2A77">
            <w:pPr>
              <w:spacing w:after="0" w:line="240" w:lineRule="auto"/>
              <w:jc w:val="center"/>
              <w:rPr>
                <w:rFonts w:eastAsia="Times New Roman" w:cstheme="minorHAnsi"/>
                <w:color w:val="000000"/>
              </w:rPr>
            </w:pPr>
            <w:r w:rsidRPr="004B4689">
              <w:rPr>
                <w:rFonts w:eastAsia="Times New Roman" w:cstheme="minorHAnsi"/>
                <w:color w:val="000000"/>
              </w:rPr>
              <w:t>SB</w:t>
            </w:r>
            <w:r w:rsidR="0027466C">
              <w:rPr>
                <w:rFonts w:eastAsia="Times New Roman" w:cstheme="minorHAnsi"/>
                <w:color w:val="000000"/>
              </w:rPr>
              <w:t>C</w:t>
            </w:r>
          </w:p>
        </w:tc>
        <w:tc>
          <w:tcPr>
            <w:tcW w:w="51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B4689" w:rsidR="00287DB1" w:rsidP="00287DB1" w:rsidRDefault="00287DB1" w14:paraId="78AC7FA2" w14:textId="77777777">
            <w:pPr>
              <w:spacing w:after="0" w:line="240" w:lineRule="auto"/>
              <w:jc w:val="center"/>
              <w:rPr>
                <w:rFonts w:eastAsia="Times New Roman" w:cstheme="minorHAnsi"/>
                <w:color w:val="000000"/>
              </w:rPr>
            </w:pPr>
            <w:r w:rsidRPr="004B4689">
              <w:rPr>
                <w:rFonts w:eastAsia="Times New Roman" w:cstheme="minorHAnsi"/>
                <w:color w:val="000000"/>
              </w:rPr>
              <w:t>19-(1)</w:t>
            </w:r>
          </w:p>
        </w:tc>
        <w:tc>
          <w:tcPr>
            <w:tcW w:w="760"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B4689" w:rsidR="00287DB1" w:rsidP="00287DB1" w:rsidRDefault="00287DB1" w14:paraId="0CA971B3" w14:textId="77777777">
            <w:pPr>
              <w:spacing w:after="0" w:line="240" w:lineRule="auto"/>
              <w:jc w:val="center"/>
              <w:rPr>
                <w:rFonts w:eastAsia="Times New Roman" w:cstheme="minorHAnsi"/>
                <w:color w:val="000000"/>
              </w:rPr>
            </w:pPr>
            <w:r w:rsidRPr="004B4689">
              <w:rPr>
                <w:rFonts w:eastAsia="Times New Roman" w:cstheme="minorHAnsi"/>
                <w:color w:val="000000"/>
              </w:rPr>
              <w:t>C; NSW</w:t>
            </w:r>
          </w:p>
        </w:tc>
        <w:tc>
          <w:tcPr>
            <w:tcW w:w="449"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5B7B9FA4" w14:textId="77777777">
            <w:pPr>
              <w:spacing w:after="0" w:line="240" w:lineRule="auto"/>
              <w:jc w:val="center"/>
              <w:rPr>
                <w:rFonts w:eastAsia="Times New Roman" w:cstheme="minorHAnsi"/>
                <w:color w:val="000000"/>
              </w:rPr>
            </w:pPr>
            <w:r w:rsidRPr="004B4689">
              <w:rPr>
                <w:rFonts w:eastAsia="Times New Roman" w:cstheme="minorHAnsi"/>
                <w:color w:val="000000"/>
              </w:rPr>
              <w:t>3,641</w:t>
            </w:r>
          </w:p>
        </w:tc>
        <w:tc>
          <w:tcPr>
            <w:tcW w:w="760" w:type="pct"/>
            <w:tcBorders>
              <w:top w:val="single" w:color="auto" w:sz="4" w:space="0"/>
              <w:left w:val="nil"/>
              <w:bottom w:val="single" w:color="auto" w:sz="4" w:space="0"/>
              <w:right w:val="single" w:color="auto" w:sz="4" w:space="0"/>
            </w:tcBorders>
            <w:shd w:val="clear" w:color="auto" w:fill="auto"/>
            <w:noWrap/>
            <w:vAlign w:val="center"/>
            <w:hideMark/>
          </w:tcPr>
          <w:p w:rsidRPr="004B4689" w:rsidR="00287DB1" w:rsidP="00287DB1" w:rsidRDefault="00287DB1" w14:paraId="30A83896" w14:textId="77777777">
            <w:pPr>
              <w:spacing w:after="0" w:line="240" w:lineRule="auto"/>
              <w:jc w:val="center"/>
              <w:rPr>
                <w:rFonts w:eastAsia="Times New Roman" w:cstheme="minorHAnsi"/>
                <w:color w:val="000000"/>
              </w:rPr>
            </w:pPr>
            <w:r w:rsidRPr="004B4689">
              <w:rPr>
                <w:rFonts w:eastAsia="Times New Roman" w:cstheme="minorHAnsi"/>
                <w:color w:val="000000"/>
              </w:rPr>
              <w:t>Perennial</w:t>
            </w:r>
          </w:p>
        </w:tc>
      </w:tr>
      <w:tr w:rsidRPr="004B4689" w:rsidR="00287DB1" w:rsidTr="00E539AA" w14:paraId="3DF0BEFE" w14:textId="77777777">
        <w:trPr>
          <w:trHeight w:val="327"/>
        </w:trPr>
        <w:tc>
          <w:tcPr>
            <w:tcW w:w="1620" w:type="pct"/>
            <w:vMerge/>
            <w:tcBorders>
              <w:top w:val="single" w:color="auto" w:sz="4" w:space="0"/>
              <w:left w:val="single" w:color="auto" w:sz="4" w:space="0"/>
              <w:bottom w:val="single" w:color="auto" w:sz="4" w:space="0"/>
              <w:right w:val="single" w:color="auto" w:sz="4" w:space="0"/>
            </w:tcBorders>
            <w:noWrap/>
            <w:vAlign w:val="center"/>
            <w:hideMark/>
          </w:tcPr>
          <w:p w:rsidRPr="004B4689" w:rsidR="00287DB1" w:rsidP="00287DB1" w:rsidRDefault="00287DB1" w14:paraId="6071A5F7" w14:textId="77777777">
            <w:pPr>
              <w:spacing w:after="0" w:line="240" w:lineRule="auto"/>
              <w:jc w:val="center"/>
              <w:rPr>
                <w:rFonts w:eastAsia="Times New Roman" w:cstheme="minorHAnsi"/>
                <w:color w:val="000000"/>
              </w:rPr>
            </w:pPr>
          </w:p>
        </w:tc>
        <w:tc>
          <w:tcPr>
            <w:tcW w:w="420" w:type="pct"/>
            <w:vMerge/>
            <w:tcBorders>
              <w:top w:val="single" w:color="auto" w:sz="4" w:space="0"/>
              <w:left w:val="single" w:color="auto" w:sz="4" w:space="0"/>
              <w:bottom w:val="single" w:color="auto" w:sz="4" w:space="0"/>
              <w:right w:val="single" w:color="auto" w:sz="4" w:space="0"/>
            </w:tcBorders>
            <w:noWrap/>
            <w:vAlign w:val="center"/>
            <w:hideMark/>
          </w:tcPr>
          <w:p w:rsidRPr="004B4689" w:rsidR="00287DB1" w:rsidP="00287DB1" w:rsidRDefault="00287DB1" w14:paraId="02F8EBCC" w14:textId="77777777">
            <w:pPr>
              <w:spacing w:after="0" w:line="240" w:lineRule="auto"/>
              <w:jc w:val="center"/>
              <w:rPr>
                <w:rFonts w:eastAsia="Times New Roman" w:cstheme="minorHAnsi"/>
                <w:color w:val="000000"/>
              </w:rPr>
            </w:pPr>
          </w:p>
        </w:tc>
        <w:tc>
          <w:tcPr>
            <w:tcW w:w="474" w:type="pct"/>
            <w:vMerge/>
            <w:tcBorders>
              <w:top w:val="single" w:color="auto" w:sz="4" w:space="0"/>
              <w:left w:val="single" w:color="auto" w:sz="4" w:space="0"/>
              <w:bottom w:val="single" w:color="auto" w:sz="4" w:space="0"/>
              <w:right w:val="single" w:color="auto" w:sz="4" w:space="0"/>
            </w:tcBorders>
            <w:noWrap/>
            <w:vAlign w:val="center"/>
            <w:hideMark/>
          </w:tcPr>
          <w:p w:rsidRPr="004B4689" w:rsidR="00287DB1" w:rsidP="00287DB1" w:rsidRDefault="00287DB1" w14:paraId="227A9647" w14:textId="77777777">
            <w:pPr>
              <w:spacing w:after="0" w:line="240" w:lineRule="auto"/>
              <w:jc w:val="center"/>
              <w:rPr>
                <w:rFonts w:eastAsia="Times New Roman" w:cstheme="minorHAnsi"/>
                <w:color w:val="000000"/>
              </w:rPr>
            </w:pPr>
          </w:p>
        </w:tc>
        <w:tc>
          <w:tcPr>
            <w:tcW w:w="518" w:type="pct"/>
            <w:vMerge/>
            <w:tcBorders>
              <w:top w:val="single" w:color="auto" w:sz="4" w:space="0"/>
              <w:left w:val="single" w:color="auto" w:sz="4" w:space="0"/>
              <w:bottom w:val="single" w:color="auto" w:sz="4" w:space="0"/>
              <w:right w:val="single" w:color="auto" w:sz="4" w:space="0"/>
            </w:tcBorders>
            <w:noWrap/>
            <w:vAlign w:val="center"/>
            <w:hideMark/>
          </w:tcPr>
          <w:p w:rsidRPr="004B4689" w:rsidR="00287DB1" w:rsidP="00287DB1" w:rsidRDefault="00287DB1" w14:paraId="53E3D8DE" w14:textId="77777777">
            <w:pPr>
              <w:spacing w:after="0" w:line="240" w:lineRule="auto"/>
              <w:jc w:val="center"/>
              <w:rPr>
                <w:rFonts w:eastAsia="Times New Roman" w:cstheme="minorHAnsi"/>
                <w:color w:val="000000"/>
              </w:rPr>
            </w:pPr>
          </w:p>
        </w:tc>
        <w:tc>
          <w:tcPr>
            <w:tcW w:w="760" w:type="pct"/>
            <w:vMerge/>
            <w:tcBorders>
              <w:top w:val="single" w:color="auto" w:sz="4" w:space="0"/>
              <w:left w:val="single" w:color="auto" w:sz="4" w:space="0"/>
              <w:bottom w:val="single" w:color="auto" w:sz="4" w:space="0"/>
              <w:right w:val="single" w:color="auto" w:sz="4" w:space="0"/>
            </w:tcBorders>
            <w:noWrap/>
            <w:vAlign w:val="center"/>
            <w:hideMark/>
          </w:tcPr>
          <w:p w:rsidRPr="004B4689" w:rsidR="00287DB1" w:rsidP="00287DB1" w:rsidRDefault="00287DB1" w14:paraId="67039A88" w14:textId="77777777">
            <w:pPr>
              <w:spacing w:after="0" w:line="240" w:lineRule="auto"/>
              <w:jc w:val="center"/>
              <w:rPr>
                <w:rFonts w:eastAsia="Times New Roman" w:cstheme="minorHAnsi"/>
                <w:color w:val="000000"/>
              </w:rPr>
            </w:pPr>
          </w:p>
        </w:tc>
        <w:tc>
          <w:tcPr>
            <w:tcW w:w="44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B4689" w:rsidR="00287DB1" w:rsidP="00287DB1" w:rsidRDefault="00287DB1" w14:paraId="104C441A" w14:textId="77777777">
            <w:pPr>
              <w:spacing w:after="0" w:line="240" w:lineRule="auto"/>
              <w:jc w:val="center"/>
              <w:rPr>
                <w:rFonts w:eastAsia="Times New Roman" w:cstheme="minorHAnsi"/>
                <w:color w:val="000000"/>
              </w:rPr>
            </w:pPr>
            <w:r w:rsidRPr="004B4689">
              <w:rPr>
                <w:rFonts w:eastAsia="Times New Roman" w:cstheme="minorHAnsi"/>
                <w:color w:val="000000"/>
              </w:rPr>
              <w:t>372</w:t>
            </w:r>
          </w:p>
        </w:tc>
        <w:tc>
          <w:tcPr>
            <w:tcW w:w="76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B4689" w:rsidR="00287DB1" w:rsidP="00287DB1" w:rsidRDefault="00287DB1" w14:paraId="58DD541D" w14:textId="77777777">
            <w:pPr>
              <w:spacing w:after="0" w:line="240" w:lineRule="auto"/>
              <w:jc w:val="center"/>
              <w:rPr>
                <w:rFonts w:eastAsia="Times New Roman" w:cstheme="minorHAnsi"/>
                <w:color w:val="000000"/>
              </w:rPr>
            </w:pPr>
            <w:r w:rsidRPr="004B4689">
              <w:rPr>
                <w:rFonts w:eastAsia="Times New Roman" w:cstheme="minorHAnsi"/>
                <w:color w:val="000000"/>
              </w:rPr>
              <w:t>Intermittent</w:t>
            </w:r>
          </w:p>
        </w:tc>
      </w:tr>
      <w:tr w:rsidRPr="004B4689" w:rsidR="00AD07FD" w:rsidTr="00E539AA" w14:paraId="3B5C59BC" w14:textId="77777777">
        <w:trPr>
          <w:trHeight w:val="327"/>
        </w:trPr>
        <w:tc>
          <w:tcPr>
            <w:tcW w:w="1620" w:type="pct"/>
            <w:tcBorders>
              <w:top w:val="single" w:color="auto" w:sz="4" w:space="0"/>
            </w:tcBorders>
            <w:noWrap/>
            <w:vAlign w:val="center"/>
          </w:tcPr>
          <w:p w:rsidRPr="004B4689" w:rsidR="00AD07FD" w:rsidP="00287DB1" w:rsidRDefault="00AD07FD" w14:paraId="5B4967B1" w14:textId="77777777">
            <w:pPr>
              <w:spacing w:after="0" w:line="240" w:lineRule="auto"/>
              <w:jc w:val="center"/>
              <w:rPr>
                <w:rFonts w:eastAsia="Times New Roman" w:cstheme="minorHAnsi"/>
                <w:color w:val="000000"/>
              </w:rPr>
            </w:pPr>
          </w:p>
        </w:tc>
        <w:tc>
          <w:tcPr>
            <w:tcW w:w="420" w:type="pct"/>
            <w:tcBorders>
              <w:top w:val="single" w:color="auto" w:sz="4" w:space="0"/>
            </w:tcBorders>
            <w:noWrap/>
            <w:vAlign w:val="center"/>
          </w:tcPr>
          <w:p w:rsidRPr="004B4689" w:rsidR="00AD07FD" w:rsidP="00287DB1" w:rsidRDefault="00AD07FD" w14:paraId="2A1BE7D7" w14:textId="77777777">
            <w:pPr>
              <w:spacing w:after="0" w:line="240" w:lineRule="auto"/>
              <w:jc w:val="center"/>
              <w:rPr>
                <w:rFonts w:eastAsia="Times New Roman" w:cstheme="minorHAnsi"/>
                <w:color w:val="000000"/>
              </w:rPr>
            </w:pPr>
          </w:p>
        </w:tc>
        <w:tc>
          <w:tcPr>
            <w:tcW w:w="474" w:type="pct"/>
            <w:tcBorders>
              <w:top w:val="single" w:color="auto" w:sz="4" w:space="0"/>
            </w:tcBorders>
            <w:noWrap/>
            <w:vAlign w:val="center"/>
          </w:tcPr>
          <w:p w:rsidRPr="004B4689" w:rsidR="00AD07FD" w:rsidP="00287DB1" w:rsidRDefault="00AD07FD" w14:paraId="0B99E439" w14:textId="77777777">
            <w:pPr>
              <w:spacing w:after="0" w:line="240" w:lineRule="auto"/>
              <w:jc w:val="center"/>
              <w:rPr>
                <w:rFonts w:eastAsia="Times New Roman" w:cstheme="minorHAnsi"/>
                <w:color w:val="000000"/>
              </w:rPr>
            </w:pPr>
          </w:p>
        </w:tc>
        <w:tc>
          <w:tcPr>
            <w:tcW w:w="518" w:type="pct"/>
            <w:tcBorders>
              <w:top w:val="single" w:color="auto" w:sz="4" w:space="0"/>
              <w:right w:val="single" w:color="auto" w:sz="4" w:space="0"/>
            </w:tcBorders>
            <w:noWrap/>
            <w:vAlign w:val="center"/>
          </w:tcPr>
          <w:p w:rsidRPr="004B4689" w:rsidR="00AD07FD" w:rsidP="00287DB1" w:rsidRDefault="00AD07FD" w14:paraId="29D50C44" w14:textId="77777777">
            <w:pPr>
              <w:spacing w:after="0" w:line="240" w:lineRule="auto"/>
              <w:jc w:val="center"/>
              <w:rPr>
                <w:rFonts w:eastAsia="Times New Roman" w:cstheme="minorHAnsi"/>
                <w:color w:val="000000"/>
              </w:rPr>
            </w:pPr>
          </w:p>
        </w:tc>
        <w:tc>
          <w:tcPr>
            <w:tcW w:w="760" w:type="pct"/>
            <w:tcBorders>
              <w:top w:val="single" w:color="auto" w:sz="4" w:space="0"/>
              <w:left w:val="single" w:color="auto" w:sz="4" w:space="0"/>
              <w:bottom w:val="single" w:color="auto" w:sz="4" w:space="0"/>
              <w:right w:val="single" w:color="auto" w:sz="4" w:space="0"/>
            </w:tcBorders>
            <w:noWrap/>
            <w:vAlign w:val="center"/>
          </w:tcPr>
          <w:p w:rsidRPr="00E539AA" w:rsidR="00AD07FD" w:rsidP="00287DB1" w:rsidRDefault="00E539AA" w14:paraId="6D4450F6" w14:textId="77F5E675">
            <w:pPr>
              <w:spacing w:after="0" w:line="240" w:lineRule="auto"/>
              <w:jc w:val="center"/>
              <w:rPr>
                <w:rFonts w:eastAsia="Times New Roman" w:cstheme="minorHAnsi"/>
                <w:b/>
                <w:bCs/>
                <w:color w:val="000000"/>
              </w:rPr>
            </w:pPr>
            <w:r w:rsidRPr="00E539AA">
              <w:rPr>
                <w:rFonts w:eastAsia="Times New Roman" w:cstheme="minorHAnsi"/>
                <w:b/>
                <w:bCs/>
                <w:color w:val="000000"/>
              </w:rPr>
              <w:t>T</w:t>
            </w:r>
            <w:r w:rsidR="002C1A33">
              <w:rPr>
                <w:rFonts w:eastAsia="Times New Roman" w:cstheme="minorHAnsi"/>
                <w:b/>
                <w:bCs/>
                <w:color w:val="000000"/>
              </w:rPr>
              <w:t>OTAL</w:t>
            </w:r>
          </w:p>
        </w:tc>
        <w:tc>
          <w:tcPr>
            <w:tcW w:w="449"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539AA" w:rsidR="00AD07FD" w:rsidP="00287DB1" w:rsidRDefault="00E539AA" w14:paraId="70E2D969" w14:textId="2CB8BC24">
            <w:pPr>
              <w:spacing w:after="0" w:line="240" w:lineRule="auto"/>
              <w:jc w:val="center"/>
              <w:rPr>
                <w:rFonts w:eastAsia="Times New Roman" w:cstheme="minorHAnsi"/>
                <w:b/>
                <w:bCs/>
                <w:color w:val="000000"/>
              </w:rPr>
            </w:pPr>
            <w:r w:rsidRPr="00E539AA">
              <w:rPr>
                <w:rFonts w:eastAsia="Times New Roman" w:cstheme="minorHAnsi"/>
                <w:b/>
                <w:bCs/>
                <w:color w:val="000000"/>
              </w:rPr>
              <w:t>18,943</w:t>
            </w:r>
          </w:p>
        </w:tc>
        <w:tc>
          <w:tcPr>
            <w:tcW w:w="760" w:type="pct"/>
            <w:tcBorders>
              <w:top w:val="single" w:color="auto" w:sz="4" w:space="0"/>
              <w:left w:val="single" w:color="auto" w:sz="4" w:space="0"/>
            </w:tcBorders>
            <w:shd w:val="clear" w:color="auto" w:fill="auto"/>
            <w:noWrap/>
            <w:vAlign w:val="center"/>
          </w:tcPr>
          <w:p w:rsidRPr="004B4689" w:rsidR="00AD07FD" w:rsidP="00287DB1" w:rsidRDefault="00AD07FD" w14:paraId="49BB8EA6" w14:textId="77777777">
            <w:pPr>
              <w:spacing w:after="0" w:line="240" w:lineRule="auto"/>
              <w:jc w:val="center"/>
              <w:rPr>
                <w:rFonts w:eastAsia="Times New Roman" w:cstheme="minorHAnsi"/>
                <w:color w:val="000000"/>
              </w:rPr>
            </w:pPr>
          </w:p>
        </w:tc>
      </w:tr>
    </w:tbl>
    <w:p w:rsidR="00D44CFF" w:rsidP="004B25AE" w:rsidRDefault="00D44CFF" w14:paraId="19CD15AC" w14:textId="77777777">
      <w:pPr>
        <w:autoSpaceDE w:val="0"/>
        <w:autoSpaceDN w:val="0"/>
        <w:adjustRightInd w:val="0"/>
        <w:spacing w:after="0" w:line="240" w:lineRule="auto"/>
        <w:rPr>
          <w:rFonts w:cstheme="minorHAnsi"/>
          <w:color w:val="FF0000"/>
        </w:rPr>
      </w:pPr>
    </w:p>
    <w:p w:rsidR="00EC7B70" w:rsidP="00EC7B70" w:rsidRDefault="00061374" w14:paraId="3EEC8B63" w14:textId="64C3E353">
      <w:pPr>
        <w:autoSpaceDE w:val="0"/>
        <w:autoSpaceDN w:val="0"/>
        <w:adjustRightInd w:val="0"/>
        <w:spacing w:after="0" w:line="240" w:lineRule="auto"/>
        <w:rPr>
          <w:rFonts w:cstheme="minorHAnsi"/>
          <w:szCs w:val="24"/>
        </w:rPr>
      </w:pPr>
      <w:r w:rsidRPr="00061374">
        <w:rPr>
          <w:rFonts w:cstheme="minorHAnsi"/>
          <w:color w:val="FF0000"/>
        </w:rPr>
        <w:t>Example Text</w:t>
      </w:r>
      <w:r>
        <w:rPr>
          <w:rFonts w:cstheme="minorHAnsi"/>
          <w:b/>
        </w:rPr>
        <w:t xml:space="preserve"> </w:t>
      </w:r>
      <w:r w:rsidRPr="00E041B1" w:rsidR="004B25AE">
        <w:rPr>
          <w:rFonts w:cstheme="minorHAnsi"/>
        </w:rPr>
        <w:t xml:space="preserve">The New River within the study area is designated as an inland Anadromous Fish Spawning Area (AFSA). </w:t>
      </w:r>
      <w:r w:rsidR="004B25AE">
        <w:rPr>
          <w:rFonts w:cstheme="minorHAnsi"/>
        </w:rPr>
        <w:t xml:space="preserve"> </w:t>
      </w:r>
      <w:r w:rsidRPr="00E041B1" w:rsidR="004B25AE">
        <w:rPr>
          <w:rFonts w:cstheme="minorHAnsi"/>
        </w:rPr>
        <w:t>An AFSA Construction Moratorium is anticipated and will be determined through coordination with the N</w:t>
      </w:r>
      <w:r w:rsidR="004B25AE">
        <w:rPr>
          <w:rFonts w:cstheme="minorHAnsi"/>
        </w:rPr>
        <w:t>C</w:t>
      </w:r>
      <w:r w:rsidRPr="00E041B1" w:rsidR="004B25AE">
        <w:rPr>
          <w:rFonts w:cstheme="minorHAnsi"/>
        </w:rPr>
        <w:t xml:space="preserve"> Wildlife Resources Commission (NCWRC).</w:t>
      </w:r>
      <w:r w:rsidR="00EC7B70">
        <w:rPr>
          <w:rFonts w:cstheme="minorHAnsi"/>
        </w:rPr>
        <w:t xml:space="preserve"> </w:t>
      </w:r>
      <w:r w:rsidR="002924CC">
        <w:rPr>
          <w:rFonts w:cstheme="minorHAnsi"/>
          <w:szCs w:val="24"/>
        </w:rPr>
        <w:t>One</w:t>
      </w:r>
      <w:r w:rsidRPr="00823DE6" w:rsidR="00EC7B70">
        <w:rPr>
          <w:rFonts w:cstheme="minorHAnsi"/>
          <w:szCs w:val="24"/>
        </w:rPr>
        <w:t xml:space="preserve"> Coastal Area Management Act (CAMA) Area of Environmental Concern (AEC) </w:t>
      </w:r>
      <w:r w:rsidR="002924CC">
        <w:rPr>
          <w:rFonts w:cstheme="minorHAnsi"/>
          <w:szCs w:val="24"/>
        </w:rPr>
        <w:t>is</w:t>
      </w:r>
      <w:r w:rsidRPr="00823DE6" w:rsidR="00EC7B70">
        <w:rPr>
          <w:rFonts w:cstheme="minorHAnsi"/>
          <w:szCs w:val="24"/>
        </w:rPr>
        <w:t xml:space="preserve"> present in the study area. A Public Trust Water AEC </w:t>
      </w:r>
      <w:r w:rsidR="00445A6F">
        <w:rPr>
          <w:rFonts w:cstheme="minorHAnsi"/>
          <w:szCs w:val="24"/>
        </w:rPr>
        <w:t>is</w:t>
      </w:r>
      <w:r w:rsidRPr="00823DE6" w:rsidR="00EC7B70">
        <w:rPr>
          <w:rFonts w:cstheme="minorHAnsi"/>
          <w:szCs w:val="24"/>
        </w:rPr>
        <w:t xml:space="preserve"> present on Half Moon Creek, Bachelors Delight Swamp, and the New River within the study area.</w:t>
      </w:r>
      <w:r w:rsidR="00EC7B70">
        <w:rPr>
          <w:rFonts w:cstheme="minorHAnsi"/>
          <w:szCs w:val="24"/>
        </w:rPr>
        <w:t xml:space="preserve"> </w:t>
      </w:r>
      <w:r w:rsidRPr="00823DE6" w:rsidR="00EC7B70">
        <w:rPr>
          <w:rFonts w:cstheme="minorHAnsi"/>
          <w:szCs w:val="24"/>
        </w:rPr>
        <w:t xml:space="preserve"> </w:t>
      </w:r>
    </w:p>
    <w:p w:rsidR="00F477C7" w:rsidP="004B25AE" w:rsidRDefault="00F477C7" w14:paraId="29615E60" w14:textId="77777777">
      <w:pPr>
        <w:autoSpaceDE w:val="0"/>
        <w:autoSpaceDN w:val="0"/>
        <w:adjustRightInd w:val="0"/>
        <w:spacing w:after="0" w:line="240" w:lineRule="auto"/>
        <w:rPr>
          <w:rFonts w:cstheme="minorHAnsi"/>
          <w:szCs w:val="24"/>
        </w:rPr>
      </w:pPr>
    </w:p>
    <w:p w:rsidRPr="00E041B1" w:rsidR="004B25AE" w:rsidP="004B25AE" w:rsidRDefault="000A0124" w14:paraId="1FA5352C" w14:textId="45ACEC59">
      <w:pPr>
        <w:autoSpaceDE w:val="0"/>
        <w:autoSpaceDN w:val="0"/>
        <w:adjustRightInd w:val="0"/>
        <w:spacing w:after="0" w:line="240" w:lineRule="auto"/>
        <w:rPr>
          <w:rFonts w:cstheme="minorHAnsi"/>
          <w:szCs w:val="24"/>
        </w:rPr>
      </w:pPr>
      <w:r>
        <w:rPr>
          <w:rFonts w:cstheme="minorHAnsi"/>
          <w:szCs w:val="24"/>
        </w:rPr>
        <w:t>Four</w:t>
      </w:r>
      <w:r w:rsidRPr="00E041B1" w:rsidR="004B25AE">
        <w:rPr>
          <w:rFonts w:cstheme="minorHAnsi"/>
          <w:szCs w:val="24"/>
        </w:rPr>
        <w:t xml:space="preserve"> jurisdictional wetlands were identified within the study area. The locations of these wetlands are shown </w:t>
      </w:r>
      <w:r w:rsidR="004B25AE">
        <w:rPr>
          <w:rFonts w:cstheme="minorHAnsi"/>
          <w:szCs w:val="24"/>
        </w:rPr>
        <w:t xml:space="preserve">in </w:t>
      </w:r>
      <w:r w:rsidRPr="00036E2D" w:rsidR="004B25AE">
        <w:rPr>
          <w:rFonts w:cstheme="minorHAnsi"/>
          <w:b/>
          <w:szCs w:val="24"/>
        </w:rPr>
        <w:t>Appendi</w:t>
      </w:r>
      <w:r w:rsidR="00C071B7">
        <w:rPr>
          <w:rFonts w:cstheme="minorHAnsi"/>
          <w:b/>
          <w:szCs w:val="24"/>
        </w:rPr>
        <w:t>x A</w:t>
      </w:r>
      <w:r w:rsidR="004B25AE">
        <w:rPr>
          <w:rFonts w:cstheme="minorHAnsi"/>
          <w:szCs w:val="24"/>
        </w:rPr>
        <w:t xml:space="preserve">. </w:t>
      </w:r>
      <w:r w:rsidRPr="00E041B1" w:rsidR="004B25AE">
        <w:rPr>
          <w:rFonts w:cstheme="minorHAnsi"/>
          <w:szCs w:val="24"/>
        </w:rPr>
        <w:t xml:space="preserve"> All wetlands in the study area are located within the White Oak River basin (USGS Hydrologic Unit 03020302).</w:t>
      </w:r>
      <w:r w:rsidR="004B25AE">
        <w:rPr>
          <w:rFonts w:cstheme="minorHAnsi"/>
          <w:szCs w:val="24"/>
        </w:rPr>
        <w:t xml:space="preserve">  </w:t>
      </w:r>
      <w:r w:rsidR="004B25AE">
        <w:t xml:space="preserve">Wetland information is found in </w:t>
      </w:r>
      <w:r w:rsidRPr="004B4689" w:rsidR="004B25AE">
        <w:rPr>
          <w:b/>
        </w:rPr>
        <w:t xml:space="preserve">Table </w:t>
      </w:r>
      <w:r w:rsidR="00857C77">
        <w:rPr>
          <w:b/>
        </w:rPr>
        <w:t>4</w:t>
      </w:r>
      <w:r w:rsidR="004B25AE">
        <w:t>.</w:t>
      </w:r>
    </w:p>
    <w:p w:rsidR="004B25AE" w:rsidP="004B25AE" w:rsidRDefault="004B25AE" w14:paraId="1FF59621" w14:textId="77777777">
      <w:pPr>
        <w:autoSpaceDE w:val="0"/>
        <w:autoSpaceDN w:val="0"/>
        <w:adjustRightInd w:val="0"/>
        <w:spacing w:after="0" w:line="240" w:lineRule="auto"/>
        <w:rPr>
          <w:rFonts w:cstheme="minorHAnsi"/>
          <w:szCs w:val="24"/>
        </w:rPr>
      </w:pPr>
    </w:p>
    <w:p w:rsidRPr="00B2627F" w:rsidR="00B2627F" w:rsidP="004B25AE" w:rsidRDefault="00B2627F" w14:paraId="26CC9DCE" w14:textId="240C5D5E">
      <w:pPr>
        <w:autoSpaceDE w:val="0"/>
        <w:autoSpaceDN w:val="0"/>
        <w:adjustRightInd w:val="0"/>
        <w:spacing w:after="0" w:line="240" w:lineRule="auto"/>
        <w:rPr>
          <w:rFonts w:cstheme="minorHAnsi"/>
        </w:rPr>
      </w:pPr>
      <w:r w:rsidRPr="00F477C7">
        <w:rPr>
          <w:rFonts w:cstheme="minorHAnsi"/>
          <w:b/>
          <w:bCs/>
        </w:rPr>
        <w:t xml:space="preserve">Table </w:t>
      </w:r>
      <w:r>
        <w:rPr>
          <w:rFonts w:cstheme="minorHAnsi"/>
          <w:b/>
          <w:bCs/>
        </w:rPr>
        <w:t>4</w:t>
      </w:r>
      <w:r w:rsidRPr="00F477C7">
        <w:rPr>
          <w:rFonts w:cstheme="minorHAnsi"/>
          <w:b/>
          <w:bCs/>
        </w:rPr>
        <w:t>.</w:t>
      </w:r>
      <w:r w:rsidRPr="00F477C7">
        <w:rPr>
          <w:rFonts w:cstheme="minorHAnsi"/>
        </w:rPr>
        <w:t xml:space="preserve"> </w:t>
      </w:r>
      <w:r w:rsidRPr="00F477C7">
        <w:rPr>
          <w:rFonts w:eastAsia="Times New Roman" w:cstheme="minorHAnsi"/>
          <w:color w:val="000000"/>
        </w:rPr>
        <w:t xml:space="preserve">Characteristics of Jurisdictional </w:t>
      </w:r>
      <w:r w:rsidR="005371D1">
        <w:rPr>
          <w:rFonts w:eastAsia="Times New Roman" w:cstheme="minorHAnsi"/>
          <w:color w:val="000000"/>
        </w:rPr>
        <w:t>Wetlands</w:t>
      </w:r>
      <w:r w:rsidRPr="00F477C7">
        <w:rPr>
          <w:rFonts w:eastAsia="Times New Roman" w:cstheme="minorHAnsi"/>
          <w:color w:val="000000"/>
        </w:rPr>
        <w:t xml:space="preserve"> in the Study Area</w:t>
      </w:r>
    </w:p>
    <w:tbl>
      <w:tblPr>
        <w:tblW w:w="8700" w:type="dxa"/>
        <w:tblInd w:w="-5" w:type="dxa"/>
        <w:tblLook w:val="04A0" w:firstRow="1" w:lastRow="0" w:firstColumn="1" w:lastColumn="0" w:noHBand="0" w:noVBand="1"/>
      </w:tblPr>
      <w:tblGrid>
        <w:gridCol w:w="1300"/>
        <w:gridCol w:w="2897"/>
        <w:gridCol w:w="1534"/>
        <w:gridCol w:w="1578"/>
        <w:gridCol w:w="1391"/>
      </w:tblGrid>
      <w:tr w:rsidRPr="006E2743" w:rsidR="00C071B7" w:rsidTr="00C071B7" w14:paraId="42DC07CF" w14:textId="77777777">
        <w:trPr>
          <w:trHeight w:val="600"/>
          <w:tblHeader/>
        </w:trPr>
        <w:tc>
          <w:tcPr>
            <w:tcW w:w="1300"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6E2743" w:rsidR="00C071B7" w:rsidP="004B25AE" w:rsidRDefault="00C071B7" w14:paraId="5B8F6DE5" w14:textId="77777777">
            <w:pPr>
              <w:spacing w:after="0" w:line="240" w:lineRule="auto"/>
              <w:jc w:val="center"/>
              <w:rPr>
                <w:rFonts w:eastAsia="Times New Roman" w:cstheme="minorHAnsi"/>
                <w:b/>
                <w:bCs/>
                <w:color w:val="000000"/>
              </w:rPr>
            </w:pPr>
            <w:r w:rsidRPr="006E2743">
              <w:rPr>
                <w:rFonts w:eastAsia="Times New Roman" w:cstheme="minorHAnsi"/>
                <w:b/>
                <w:bCs/>
                <w:color w:val="000000"/>
              </w:rPr>
              <w:t>Map ID</w:t>
            </w:r>
          </w:p>
        </w:tc>
        <w:tc>
          <w:tcPr>
            <w:tcW w:w="2897" w:type="dxa"/>
            <w:tcBorders>
              <w:top w:val="single" w:color="auto" w:sz="4" w:space="0"/>
              <w:left w:val="nil"/>
              <w:bottom w:val="single" w:color="auto" w:sz="4" w:space="0"/>
              <w:right w:val="single" w:color="auto" w:sz="4" w:space="0"/>
            </w:tcBorders>
            <w:shd w:val="clear" w:color="000000" w:fill="D9D9D9"/>
            <w:noWrap/>
            <w:vAlign w:val="center"/>
            <w:hideMark/>
          </w:tcPr>
          <w:p w:rsidRPr="006E2743" w:rsidR="00C071B7" w:rsidP="004B25AE" w:rsidRDefault="00C071B7" w14:paraId="15211EA9" w14:textId="77777777">
            <w:pPr>
              <w:spacing w:after="0" w:line="240" w:lineRule="auto"/>
              <w:jc w:val="center"/>
              <w:rPr>
                <w:rFonts w:eastAsia="Times New Roman" w:cstheme="minorHAnsi"/>
                <w:b/>
                <w:bCs/>
                <w:color w:val="000000"/>
              </w:rPr>
            </w:pPr>
            <w:r w:rsidRPr="006E2743">
              <w:rPr>
                <w:rFonts w:eastAsia="Times New Roman" w:cstheme="minorHAnsi"/>
                <w:b/>
                <w:bCs/>
                <w:color w:val="000000"/>
              </w:rPr>
              <w:t>NCWAM Classification</w:t>
            </w:r>
          </w:p>
        </w:tc>
        <w:tc>
          <w:tcPr>
            <w:tcW w:w="1534" w:type="dxa"/>
            <w:tcBorders>
              <w:top w:val="single" w:color="auto" w:sz="4" w:space="0"/>
              <w:left w:val="nil"/>
              <w:bottom w:val="single" w:color="auto" w:sz="4" w:space="0"/>
              <w:right w:val="single" w:color="auto" w:sz="4" w:space="0"/>
            </w:tcBorders>
            <w:shd w:val="clear" w:color="000000" w:fill="D9D9D9"/>
            <w:vAlign w:val="center"/>
            <w:hideMark/>
          </w:tcPr>
          <w:p w:rsidRPr="006E2743" w:rsidR="00C071B7" w:rsidP="004B25AE" w:rsidRDefault="00C071B7" w14:paraId="32A1EE4C" w14:textId="77777777">
            <w:pPr>
              <w:spacing w:after="0" w:line="240" w:lineRule="auto"/>
              <w:jc w:val="center"/>
              <w:rPr>
                <w:rFonts w:eastAsia="Times New Roman" w:cstheme="minorHAnsi"/>
                <w:b/>
                <w:bCs/>
                <w:color w:val="000000"/>
              </w:rPr>
            </w:pPr>
            <w:r w:rsidRPr="006E2743">
              <w:rPr>
                <w:rFonts w:eastAsia="Times New Roman" w:cstheme="minorHAnsi"/>
                <w:b/>
                <w:bCs/>
                <w:color w:val="000000"/>
              </w:rPr>
              <w:t>NCWAM Rating</w:t>
            </w:r>
          </w:p>
        </w:tc>
        <w:tc>
          <w:tcPr>
            <w:tcW w:w="1578" w:type="dxa"/>
            <w:tcBorders>
              <w:top w:val="single" w:color="auto" w:sz="4" w:space="0"/>
              <w:left w:val="nil"/>
              <w:bottom w:val="single" w:color="auto" w:sz="4" w:space="0"/>
              <w:right w:val="single" w:color="auto" w:sz="4" w:space="0"/>
            </w:tcBorders>
            <w:shd w:val="clear" w:color="000000" w:fill="D9D9D9"/>
            <w:vAlign w:val="center"/>
            <w:hideMark/>
          </w:tcPr>
          <w:p w:rsidRPr="006E2743" w:rsidR="00C071B7" w:rsidP="004B25AE" w:rsidRDefault="00C071B7" w14:paraId="093F963B" w14:textId="77777777">
            <w:pPr>
              <w:spacing w:after="0" w:line="240" w:lineRule="auto"/>
              <w:jc w:val="center"/>
              <w:rPr>
                <w:rFonts w:eastAsia="Times New Roman" w:cstheme="minorHAnsi"/>
                <w:b/>
                <w:bCs/>
                <w:color w:val="000000"/>
              </w:rPr>
            </w:pPr>
            <w:r w:rsidRPr="006E2743">
              <w:rPr>
                <w:rFonts w:eastAsia="Times New Roman" w:cstheme="minorHAnsi"/>
                <w:b/>
                <w:bCs/>
                <w:color w:val="000000"/>
              </w:rPr>
              <w:t>Hydrologic Classification</w:t>
            </w:r>
          </w:p>
        </w:tc>
        <w:tc>
          <w:tcPr>
            <w:tcW w:w="1391" w:type="dxa"/>
            <w:tcBorders>
              <w:top w:val="single" w:color="auto" w:sz="4" w:space="0"/>
              <w:left w:val="nil"/>
              <w:bottom w:val="single" w:color="auto" w:sz="4" w:space="0"/>
              <w:right w:val="single" w:color="auto" w:sz="4" w:space="0"/>
            </w:tcBorders>
            <w:shd w:val="clear" w:color="000000" w:fill="D9D9D9"/>
            <w:vAlign w:val="center"/>
            <w:hideMark/>
          </w:tcPr>
          <w:p w:rsidRPr="006E2743" w:rsidR="00C071B7" w:rsidP="004B25AE" w:rsidRDefault="00C071B7" w14:paraId="677306E2" w14:textId="77777777">
            <w:pPr>
              <w:spacing w:after="0" w:line="240" w:lineRule="auto"/>
              <w:jc w:val="center"/>
              <w:rPr>
                <w:rFonts w:eastAsia="Times New Roman" w:cstheme="minorHAnsi"/>
                <w:b/>
                <w:bCs/>
                <w:color w:val="000000"/>
              </w:rPr>
            </w:pPr>
            <w:r w:rsidRPr="006E2743">
              <w:rPr>
                <w:rFonts w:eastAsia="Times New Roman" w:cstheme="minorHAnsi"/>
                <w:b/>
                <w:bCs/>
                <w:color w:val="000000"/>
              </w:rPr>
              <w:t>Area (ac.) in Study Area</w:t>
            </w:r>
          </w:p>
        </w:tc>
      </w:tr>
      <w:tr w:rsidRPr="006E2743" w:rsidR="00C071B7" w:rsidTr="00C071B7" w14:paraId="4B1CBA6B" w14:textId="77777777">
        <w:trPr>
          <w:trHeight w:val="315"/>
        </w:trPr>
        <w:tc>
          <w:tcPr>
            <w:tcW w:w="1300" w:type="dxa"/>
            <w:tcBorders>
              <w:top w:val="nil"/>
              <w:left w:val="single" w:color="auto" w:sz="4" w:space="0"/>
              <w:bottom w:val="single" w:color="auto" w:sz="4" w:space="0"/>
              <w:right w:val="single" w:color="auto" w:sz="4" w:space="0"/>
            </w:tcBorders>
            <w:shd w:val="clear" w:color="auto" w:fill="auto"/>
            <w:noWrap/>
            <w:vAlign w:val="center"/>
            <w:hideMark/>
          </w:tcPr>
          <w:p w:rsidRPr="006E2743" w:rsidR="00C071B7" w:rsidP="004B25AE" w:rsidRDefault="00C071B7" w14:paraId="0E2465C5" w14:textId="77777777">
            <w:pPr>
              <w:spacing w:after="0" w:line="240" w:lineRule="auto"/>
              <w:jc w:val="center"/>
              <w:rPr>
                <w:rFonts w:eastAsia="Times New Roman" w:cstheme="minorHAnsi"/>
                <w:color w:val="000000"/>
              </w:rPr>
            </w:pPr>
            <w:r w:rsidRPr="006E2743">
              <w:rPr>
                <w:rFonts w:eastAsia="Times New Roman" w:cstheme="minorHAnsi"/>
                <w:color w:val="000000"/>
              </w:rPr>
              <w:t>WC</w:t>
            </w:r>
          </w:p>
        </w:tc>
        <w:tc>
          <w:tcPr>
            <w:tcW w:w="2897" w:type="dxa"/>
            <w:tcBorders>
              <w:top w:val="nil"/>
              <w:left w:val="nil"/>
              <w:bottom w:val="single" w:color="auto" w:sz="4" w:space="0"/>
              <w:right w:val="single" w:color="auto" w:sz="4" w:space="0"/>
            </w:tcBorders>
            <w:shd w:val="clear" w:color="auto" w:fill="auto"/>
            <w:noWrap/>
            <w:vAlign w:val="center"/>
            <w:hideMark/>
          </w:tcPr>
          <w:p w:rsidRPr="006E2743" w:rsidR="00C071B7" w:rsidP="004B25AE" w:rsidRDefault="00C071B7" w14:paraId="147D9CF6" w14:textId="77777777">
            <w:pPr>
              <w:spacing w:after="0" w:line="240" w:lineRule="auto"/>
              <w:jc w:val="center"/>
              <w:rPr>
                <w:rFonts w:eastAsia="Times New Roman" w:cstheme="minorHAnsi"/>
                <w:color w:val="000000"/>
              </w:rPr>
            </w:pPr>
            <w:r w:rsidRPr="006E2743">
              <w:rPr>
                <w:rFonts w:eastAsia="Times New Roman" w:cstheme="minorHAnsi"/>
                <w:color w:val="000000"/>
              </w:rPr>
              <w:t>Pine Flat</w:t>
            </w:r>
          </w:p>
        </w:tc>
        <w:tc>
          <w:tcPr>
            <w:tcW w:w="1534" w:type="dxa"/>
            <w:tcBorders>
              <w:top w:val="nil"/>
              <w:left w:val="nil"/>
              <w:bottom w:val="single" w:color="auto" w:sz="4" w:space="0"/>
              <w:right w:val="single" w:color="auto" w:sz="4" w:space="0"/>
            </w:tcBorders>
            <w:shd w:val="clear" w:color="auto" w:fill="auto"/>
            <w:noWrap/>
            <w:vAlign w:val="center"/>
            <w:hideMark/>
          </w:tcPr>
          <w:p w:rsidRPr="006E2743" w:rsidR="00C071B7" w:rsidP="004B25AE" w:rsidRDefault="00C071B7" w14:paraId="31FB423D" w14:textId="77777777">
            <w:pPr>
              <w:spacing w:after="0" w:line="240" w:lineRule="auto"/>
              <w:jc w:val="center"/>
              <w:rPr>
                <w:rFonts w:eastAsia="Times New Roman" w:cstheme="minorHAnsi"/>
                <w:color w:val="000000"/>
              </w:rPr>
            </w:pPr>
            <w:r w:rsidRPr="006E2743">
              <w:rPr>
                <w:rFonts w:eastAsia="Times New Roman" w:cstheme="minorHAnsi"/>
                <w:color w:val="000000"/>
              </w:rPr>
              <w:t>Medium</w:t>
            </w:r>
          </w:p>
        </w:tc>
        <w:tc>
          <w:tcPr>
            <w:tcW w:w="1578" w:type="dxa"/>
            <w:tcBorders>
              <w:top w:val="nil"/>
              <w:left w:val="nil"/>
              <w:bottom w:val="single" w:color="auto" w:sz="4" w:space="0"/>
              <w:right w:val="single" w:color="auto" w:sz="4" w:space="0"/>
            </w:tcBorders>
            <w:shd w:val="clear" w:color="auto" w:fill="auto"/>
            <w:noWrap/>
            <w:vAlign w:val="center"/>
            <w:hideMark/>
          </w:tcPr>
          <w:p w:rsidRPr="006E2743" w:rsidR="00C071B7" w:rsidP="004B25AE" w:rsidRDefault="00C071B7" w14:paraId="0F28F2D5" w14:textId="77777777">
            <w:pPr>
              <w:spacing w:after="0" w:line="240" w:lineRule="auto"/>
              <w:jc w:val="center"/>
              <w:rPr>
                <w:rFonts w:eastAsia="Times New Roman" w:cstheme="minorHAnsi"/>
                <w:color w:val="000000"/>
              </w:rPr>
            </w:pPr>
            <w:r w:rsidRPr="006E2743">
              <w:rPr>
                <w:rFonts w:eastAsia="Times New Roman" w:cstheme="minorHAnsi"/>
                <w:color w:val="000000"/>
              </w:rPr>
              <w:t>Non-Riparian</w:t>
            </w:r>
          </w:p>
        </w:tc>
        <w:tc>
          <w:tcPr>
            <w:tcW w:w="1391" w:type="dxa"/>
            <w:tcBorders>
              <w:top w:val="nil"/>
              <w:left w:val="nil"/>
              <w:bottom w:val="single" w:color="auto" w:sz="4" w:space="0"/>
              <w:right w:val="single" w:color="auto" w:sz="4" w:space="0"/>
            </w:tcBorders>
            <w:shd w:val="clear" w:color="auto" w:fill="auto"/>
            <w:noWrap/>
            <w:vAlign w:val="center"/>
            <w:hideMark/>
          </w:tcPr>
          <w:p w:rsidRPr="006E2743" w:rsidR="00C071B7" w:rsidP="004B25AE" w:rsidRDefault="00C071B7" w14:paraId="30F89299" w14:textId="77777777">
            <w:pPr>
              <w:spacing w:after="0" w:line="240" w:lineRule="auto"/>
              <w:jc w:val="center"/>
              <w:rPr>
                <w:rFonts w:eastAsia="Times New Roman" w:cstheme="minorHAnsi"/>
                <w:color w:val="000000"/>
              </w:rPr>
            </w:pPr>
            <w:r w:rsidRPr="006E2743">
              <w:rPr>
                <w:rFonts w:eastAsia="Times New Roman" w:cstheme="minorHAnsi"/>
                <w:color w:val="000000"/>
              </w:rPr>
              <w:t>0.18</w:t>
            </w:r>
          </w:p>
        </w:tc>
      </w:tr>
      <w:tr w:rsidRPr="006E2743" w:rsidR="00C071B7" w:rsidTr="00C071B7" w14:paraId="3F142E9E" w14:textId="77777777">
        <w:trPr>
          <w:trHeight w:val="315"/>
        </w:trPr>
        <w:tc>
          <w:tcPr>
            <w:tcW w:w="1300" w:type="dxa"/>
            <w:tcBorders>
              <w:top w:val="nil"/>
              <w:left w:val="single" w:color="auto" w:sz="4" w:space="0"/>
              <w:bottom w:val="single" w:color="auto" w:sz="4" w:space="0"/>
              <w:right w:val="single" w:color="auto" w:sz="4" w:space="0"/>
            </w:tcBorders>
            <w:shd w:val="clear" w:color="auto" w:fill="auto"/>
            <w:noWrap/>
            <w:vAlign w:val="center"/>
            <w:hideMark/>
          </w:tcPr>
          <w:p w:rsidRPr="006E2743" w:rsidR="00C071B7" w:rsidP="004B25AE" w:rsidRDefault="00C071B7" w14:paraId="270210EB" w14:textId="61A79441">
            <w:pPr>
              <w:spacing w:after="0" w:line="240" w:lineRule="auto"/>
              <w:jc w:val="center"/>
              <w:rPr>
                <w:rFonts w:eastAsia="Times New Roman" w:cstheme="minorHAnsi"/>
                <w:color w:val="000000"/>
              </w:rPr>
            </w:pPr>
            <w:r w:rsidRPr="006E2743">
              <w:rPr>
                <w:rFonts w:eastAsia="Times New Roman" w:cstheme="minorHAnsi"/>
                <w:color w:val="000000"/>
              </w:rPr>
              <w:t>W</w:t>
            </w:r>
            <w:r>
              <w:rPr>
                <w:rFonts w:eastAsia="Times New Roman" w:cstheme="minorHAnsi"/>
                <w:color w:val="000000"/>
              </w:rPr>
              <w:t>D</w:t>
            </w:r>
          </w:p>
        </w:tc>
        <w:tc>
          <w:tcPr>
            <w:tcW w:w="2897" w:type="dxa"/>
            <w:tcBorders>
              <w:top w:val="nil"/>
              <w:left w:val="nil"/>
              <w:bottom w:val="single" w:color="auto" w:sz="4" w:space="0"/>
              <w:right w:val="single" w:color="auto" w:sz="4" w:space="0"/>
            </w:tcBorders>
            <w:shd w:val="clear" w:color="auto" w:fill="auto"/>
            <w:noWrap/>
            <w:vAlign w:val="center"/>
            <w:hideMark/>
          </w:tcPr>
          <w:p w:rsidRPr="006E2743" w:rsidR="00C071B7" w:rsidP="004B25AE" w:rsidRDefault="00C071B7" w14:paraId="2F020588" w14:textId="77777777">
            <w:pPr>
              <w:spacing w:after="0" w:line="240" w:lineRule="auto"/>
              <w:jc w:val="center"/>
              <w:rPr>
                <w:rFonts w:eastAsia="Times New Roman" w:cstheme="minorHAnsi"/>
                <w:color w:val="000000"/>
              </w:rPr>
            </w:pPr>
            <w:r w:rsidRPr="006E2743">
              <w:rPr>
                <w:rFonts w:eastAsia="Times New Roman" w:cstheme="minorHAnsi"/>
                <w:color w:val="000000"/>
              </w:rPr>
              <w:t>Riverine Swamp Forest</w:t>
            </w:r>
          </w:p>
        </w:tc>
        <w:tc>
          <w:tcPr>
            <w:tcW w:w="1534" w:type="dxa"/>
            <w:tcBorders>
              <w:top w:val="nil"/>
              <w:left w:val="nil"/>
              <w:bottom w:val="single" w:color="auto" w:sz="4" w:space="0"/>
              <w:right w:val="single" w:color="auto" w:sz="4" w:space="0"/>
            </w:tcBorders>
            <w:shd w:val="clear" w:color="auto" w:fill="auto"/>
            <w:noWrap/>
            <w:vAlign w:val="center"/>
            <w:hideMark/>
          </w:tcPr>
          <w:p w:rsidRPr="006E2743" w:rsidR="00C071B7" w:rsidP="004B25AE" w:rsidRDefault="00C071B7" w14:paraId="7B9AF9BC" w14:textId="77777777">
            <w:pPr>
              <w:spacing w:after="0" w:line="240" w:lineRule="auto"/>
              <w:jc w:val="center"/>
              <w:rPr>
                <w:rFonts w:eastAsia="Times New Roman" w:cstheme="minorHAnsi"/>
                <w:color w:val="000000"/>
              </w:rPr>
            </w:pPr>
            <w:r w:rsidRPr="006E2743">
              <w:rPr>
                <w:rFonts w:eastAsia="Times New Roman" w:cstheme="minorHAnsi"/>
                <w:color w:val="000000"/>
              </w:rPr>
              <w:t>High</w:t>
            </w:r>
          </w:p>
        </w:tc>
        <w:tc>
          <w:tcPr>
            <w:tcW w:w="1578" w:type="dxa"/>
            <w:tcBorders>
              <w:top w:val="nil"/>
              <w:left w:val="nil"/>
              <w:bottom w:val="single" w:color="auto" w:sz="4" w:space="0"/>
              <w:right w:val="single" w:color="auto" w:sz="4" w:space="0"/>
            </w:tcBorders>
            <w:shd w:val="clear" w:color="auto" w:fill="auto"/>
            <w:noWrap/>
            <w:vAlign w:val="center"/>
            <w:hideMark/>
          </w:tcPr>
          <w:p w:rsidRPr="006E2743" w:rsidR="00C071B7" w:rsidP="004B25AE" w:rsidRDefault="00C071B7" w14:paraId="036B9E82" w14:textId="77777777">
            <w:pPr>
              <w:spacing w:after="0" w:line="240" w:lineRule="auto"/>
              <w:jc w:val="center"/>
              <w:rPr>
                <w:rFonts w:eastAsia="Times New Roman" w:cstheme="minorHAnsi"/>
                <w:color w:val="000000"/>
              </w:rPr>
            </w:pPr>
            <w:r w:rsidRPr="006E2743">
              <w:rPr>
                <w:rFonts w:eastAsia="Times New Roman" w:cstheme="minorHAnsi"/>
                <w:color w:val="000000"/>
              </w:rPr>
              <w:t>Riparian</w:t>
            </w:r>
          </w:p>
        </w:tc>
        <w:tc>
          <w:tcPr>
            <w:tcW w:w="1391" w:type="dxa"/>
            <w:tcBorders>
              <w:top w:val="nil"/>
              <w:left w:val="nil"/>
              <w:bottom w:val="single" w:color="auto" w:sz="4" w:space="0"/>
              <w:right w:val="single" w:color="auto" w:sz="4" w:space="0"/>
            </w:tcBorders>
            <w:shd w:val="clear" w:color="auto" w:fill="auto"/>
            <w:noWrap/>
            <w:vAlign w:val="center"/>
            <w:hideMark/>
          </w:tcPr>
          <w:p w:rsidRPr="006E2743" w:rsidR="00C071B7" w:rsidP="004B25AE" w:rsidRDefault="00C071B7" w14:paraId="52AC826B" w14:textId="77777777">
            <w:pPr>
              <w:spacing w:after="0" w:line="240" w:lineRule="auto"/>
              <w:jc w:val="center"/>
              <w:rPr>
                <w:rFonts w:eastAsia="Times New Roman" w:cstheme="minorHAnsi"/>
                <w:color w:val="000000"/>
              </w:rPr>
            </w:pPr>
            <w:r w:rsidRPr="006E2743">
              <w:rPr>
                <w:rFonts w:eastAsia="Times New Roman" w:cstheme="minorHAnsi"/>
                <w:color w:val="000000"/>
              </w:rPr>
              <w:t>1.35</w:t>
            </w:r>
          </w:p>
        </w:tc>
      </w:tr>
      <w:tr w:rsidRPr="006E2743" w:rsidR="00C071B7" w:rsidTr="00C071B7" w14:paraId="501522F5" w14:textId="77777777">
        <w:trPr>
          <w:trHeight w:val="315"/>
        </w:trPr>
        <w:tc>
          <w:tcPr>
            <w:tcW w:w="1300" w:type="dxa"/>
            <w:tcBorders>
              <w:top w:val="nil"/>
              <w:left w:val="single" w:color="auto" w:sz="4" w:space="0"/>
              <w:bottom w:val="single" w:color="auto" w:sz="4" w:space="0"/>
              <w:right w:val="single" w:color="auto" w:sz="4" w:space="0"/>
            </w:tcBorders>
            <w:shd w:val="clear" w:color="auto" w:fill="auto"/>
            <w:noWrap/>
            <w:vAlign w:val="center"/>
            <w:hideMark/>
          </w:tcPr>
          <w:p w:rsidRPr="006E2743" w:rsidR="00C071B7" w:rsidP="004B25AE" w:rsidRDefault="00C071B7" w14:paraId="044D44E2" w14:textId="1F1E1119">
            <w:pPr>
              <w:spacing w:after="0" w:line="240" w:lineRule="auto"/>
              <w:jc w:val="center"/>
              <w:rPr>
                <w:rFonts w:eastAsia="Times New Roman" w:cstheme="minorHAnsi"/>
                <w:color w:val="000000"/>
              </w:rPr>
            </w:pPr>
            <w:r w:rsidRPr="006E2743">
              <w:rPr>
                <w:rFonts w:eastAsia="Times New Roman" w:cstheme="minorHAnsi"/>
                <w:color w:val="000000"/>
              </w:rPr>
              <w:t>W</w:t>
            </w:r>
            <w:r>
              <w:rPr>
                <w:rFonts w:eastAsia="Times New Roman" w:cstheme="minorHAnsi"/>
                <w:color w:val="000000"/>
              </w:rPr>
              <w:t>E</w:t>
            </w:r>
          </w:p>
        </w:tc>
        <w:tc>
          <w:tcPr>
            <w:tcW w:w="2897" w:type="dxa"/>
            <w:tcBorders>
              <w:top w:val="nil"/>
              <w:left w:val="nil"/>
              <w:bottom w:val="single" w:color="auto" w:sz="4" w:space="0"/>
              <w:right w:val="single" w:color="auto" w:sz="4" w:space="0"/>
            </w:tcBorders>
            <w:shd w:val="clear" w:color="auto" w:fill="auto"/>
            <w:noWrap/>
            <w:vAlign w:val="center"/>
            <w:hideMark/>
          </w:tcPr>
          <w:p w:rsidRPr="006E2743" w:rsidR="00C071B7" w:rsidP="004B25AE" w:rsidRDefault="00C071B7" w14:paraId="0E40DB9F" w14:textId="49DCE2D6">
            <w:pPr>
              <w:spacing w:after="0" w:line="240" w:lineRule="auto"/>
              <w:jc w:val="center"/>
              <w:rPr>
                <w:rFonts w:eastAsia="Times New Roman" w:cstheme="minorHAnsi"/>
                <w:color w:val="000000"/>
              </w:rPr>
            </w:pPr>
            <w:r w:rsidRPr="006E2743">
              <w:rPr>
                <w:rFonts w:eastAsia="Times New Roman" w:cstheme="minorHAnsi"/>
                <w:color w:val="000000"/>
              </w:rPr>
              <w:t>Bottomland Hardwood Forest</w:t>
            </w:r>
          </w:p>
        </w:tc>
        <w:tc>
          <w:tcPr>
            <w:tcW w:w="1534" w:type="dxa"/>
            <w:tcBorders>
              <w:top w:val="nil"/>
              <w:left w:val="nil"/>
              <w:bottom w:val="single" w:color="auto" w:sz="4" w:space="0"/>
              <w:right w:val="single" w:color="auto" w:sz="4" w:space="0"/>
            </w:tcBorders>
            <w:shd w:val="clear" w:color="auto" w:fill="auto"/>
            <w:noWrap/>
            <w:vAlign w:val="center"/>
            <w:hideMark/>
          </w:tcPr>
          <w:p w:rsidRPr="006E2743" w:rsidR="00C071B7" w:rsidP="004B25AE" w:rsidRDefault="00C071B7" w14:paraId="69360A79" w14:textId="77777777">
            <w:pPr>
              <w:spacing w:after="0" w:line="240" w:lineRule="auto"/>
              <w:jc w:val="center"/>
              <w:rPr>
                <w:rFonts w:eastAsia="Times New Roman" w:cstheme="minorHAnsi"/>
                <w:color w:val="000000"/>
              </w:rPr>
            </w:pPr>
            <w:r w:rsidRPr="006E2743">
              <w:rPr>
                <w:rFonts w:eastAsia="Times New Roman" w:cstheme="minorHAnsi"/>
                <w:color w:val="000000"/>
              </w:rPr>
              <w:t>High</w:t>
            </w:r>
          </w:p>
        </w:tc>
        <w:tc>
          <w:tcPr>
            <w:tcW w:w="1578" w:type="dxa"/>
            <w:tcBorders>
              <w:top w:val="nil"/>
              <w:left w:val="nil"/>
              <w:bottom w:val="single" w:color="auto" w:sz="4" w:space="0"/>
              <w:right w:val="single" w:color="auto" w:sz="4" w:space="0"/>
            </w:tcBorders>
            <w:shd w:val="clear" w:color="auto" w:fill="auto"/>
            <w:noWrap/>
            <w:vAlign w:val="center"/>
            <w:hideMark/>
          </w:tcPr>
          <w:p w:rsidRPr="006E2743" w:rsidR="00C071B7" w:rsidP="004B25AE" w:rsidRDefault="00C071B7" w14:paraId="593CA823" w14:textId="77777777">
            <w:pPr>
              <w:spacing w:after="0" w:line="240" w:lineRule="auto"/>
              <w:jc w:val="center"/>
              <w:rPr>
                <w:rFonts w:eastAsia="Times New Roman" w:cstheme="minorHAnsi"/>
                <w:color w:val="000000"/>
              </w:rPr>
            </w:pPr>
            <w:r w:rsidRPr="006E2743">
              <w:rPr>
                <w:rFonts w:eastAsia="Times New Roman" w:cstheme="minorHAnsi"/>
                <w:color w:val="000000"/>
              </w:rPr>
              <w:t>Non-Riparian</w:t>
            </w:r>
          </w:p>
        </w:tc>
        <w:tc>
          <w:tcPr>
            <w:tcW w:w="1391" w:type="dxa"/>
            <w:tcBorders>
              <w:top w:val="nil"/>
              <w:left w:val="nil"/>
              <w:bottom w:val="single" w:color="auto" w:sz="4" w:space="0"/>
              <w:right w:val="single" w:color="auto" w:sz="4" w:space="0"/>
            </w:tcBorders>
            <w:shd w:val="clear" w:color="auto" w:fill="auto"/>
            <w:noWrap/>
            <w:vAlign w:val="center"/>
            <w:hideMark/>
          </w:tcPr>
          <w:p w:rsidRPr="006E2743" w:rsidR="00C071B7" w:rsidP="004B25AE" w:rsidRDefault="00C071B7" w14:paraId="070B1AF0" w14:textId="77777777">
            <w:pPr>
              <w:spacing w:after="0" w:line="240" w:lineRule="auto"/>
              <w:jc w:val="center"/>
              <w:rPr>
                <w:rFonts w:eastAsia="Times New Roman" w:cstheme="minorHAnsi"/>
                <w:color w:val="000000"/>
              </w:rPr>
            </w:pPr>
            <w:r w:rsidRPr="006E2743">
              <w:rPr>
                <w:rFonts w:eastAsia="Times New Roman" w:cstheme="minorHAnsi"/>
                <w:color w:val="000000"/>
              </w:rPr>
              <w:t>0.22</w:t>
            </w:r>
          </w:p>
        </w:tc>
      </w:tr>
      <w:tr w:rsidRPr="006E2743" w:rsidR="00C071B7" w:rsidTr="00C071B7" w14:paraId="1FA8BAE5" w14:textId="77777777">
        <w:trPr>
          <w:trHeight w:val="315"/>
        </w:trPr>
        <w:tc>
          <w:tcPr>
            <w:tcW w:w="1300" w:type="dxa"/>
            <w:tcBorders>
              <w:top w:val="nil"/>
              <w:left w:val="single" w:color="auto" w:sz="4" w:space="0"/>
              <w:bottom w:val="single" w:color="auto" w:sz="4" w:space="0"/>
              <w:right w:val="single" w:color="auto" w:sz="4" w:space="0"/>
            </w:tcBorders>
            <w:shd w:val="clear" w:color="auto" w:fill="auto"/>
            <w:noWrap/>
            <w:vAlign w:val="center"/>
            <w:hideMark/>
          </w:tcPr>
          <w:p w:rsidRPr="006E2743" w:rsidR="00C071B7" w:rsidP="004B25AE" w:rsidRDefault="00C071B7" w14:paraId="55EAEC91" w14:textId="32C27084">
            <w:pPr>
              <w:spacing w:after="0" w:line="240" w:lineRule="auto"/>
              <w:jc w:val="center"/>
              <w:rPr>
                <w:rFonts w:eastAsia="Times New Roman" w:cstheme="minorHAnsi"/>
                <w:color w:val="000000"/>
              </w:rPr>
            </w:pPr>
            <w:r w:rsidRPr="006E2743">
              <w:rPr>
                <w:rFonts w:eastAsia="Times New Roman" w:cstheme="minorHAnsi"/>
                <w:color w:val="000000"/>
              </w:rPr>
              <w:t>W</w:t>
            </w:r>
            <w:r>
              <w:rPr>
                <w:rFonts w:eastAsia="Times New Roman" w:cstheme="minorHAnsi"/>
                <w:color w:val="000000"/>
              </w:rPr>
              <w:t>F</w:t>
            </w:r>
          </w:p>
        </w:tc>
        <w:tc>
          <w:tcPr>
            <w:tcW w:w="2897" w:type="dxa"/>
            <w:tcBorders>
              <w:top w:val="nil"/>
              <w:left w:val="nil"/>
              <w:bottom w:val="single" w:color="auto" w:sz="4" w:space="0"/>
              <w:right w:val="single" w:color="auto" w:sz="4" w:space="0"/>
            </w:tcBorders>
            <w:shd w:val="clear" w:color="auto" w:fill="auto"/>
            <w:noWrap/>
            <w:vAlign w:val="center"/>
            <w:hideMark/>
          </w:tcPr>
          <w:p w:rsidRPr="006E2743" w:rsidR="00C071B7" w:rsidP="004B25AE" w:rsidRDefault="00C071B7" w14:paraId="1223EBF5" w14:textId="77777777">
            <w:pPr>
              <w:spacing w:after="0" w:line="240" w:lineRule="auto"/>
              <w:jc w:val="center"/>
              <w:rPr>
                <w:rFonts w:eastAsia="Times New Roman" w:cstheme="minorHAnsi"/>
                <w:color w:val="000000"/>
              </w:rPr>
            </w:pPr>
            <w:r w:rsidRPr="006E2743">
              <w:rPr>
                <w:rFonts w:eastAsia="Times New Roman" w:cstheme="minorHAnsi"/>
                <w:color w:val="000000"/>
              </w:rPr>
              <w:t>Headwater Forest</w:t>
            </w:r>
          </w:p>
        </w:tc>
        <w:tc>
          <w:tcPr>
            <w:tcW w:w="1534" w:type="dxa"/>
            <w:tcBorders>
              <w:top w:val="nil"/>
              <w:left w:val="nil"/>
              <w:bottom w:val="single" w:color="auto" w:sz="4" w:space="0"/>
              <w:right w:val="single" w:color="auto" w:sz="4" w:space="0"/>
            </w:tcBorders>
            <w:shd w:val="clear" w:color="auto" w:fill="auto"/>
            <w:noWrap/>
            <w:vAlign w:val="center"/>
            <w:hideMark/>
          </w:tcPr>
          <w:p w:rsidRPr="006E2743" w:rsidR="00C071B7" w:rsidP="004B25AE" w:rsidRDefault="00C071B7" w14:paraId="071FC67C" w14:textId="77777777">
            <w:pPr>
              <w:spacing w:after="0" w:line="240" w:lineRule="auto"/>
              <w:jc w:val="center"/>
              <w:rPr>
                <w:rFonts w:eastAsia="Times New Roman" w:cstheme="minorHAnsi"/>
                <w:color w:val="000000"/>
              </w:rPr>
            </w:pPr>
            <w:r w:rsidRPr="006E2743">
              <w:rPr>
                <w:rFonts w:eastAsia="Times New Roman" w:cstheme="minorHAnsi"/>
                <w:color w:val="000000"/>
              </w:rPr>
              <w:t>High</w:t>
            </w:r>
          </w:p>
        </w:tc>
        <w:tc>
          <w:tcPr>
            <w:tcW w:w="1578" w:type="dxa"/>
            <w:tcBorders>
              <w:top w:val="nil"/>
              <w:left w:val="nil"/>
              <w:bottom w:val="single" w:color="auto" w:sz="4" w:space="0"/>
              <w:right w:val="single" w:color="auto" w:sz="4" w:space="0"/>
            </w:tcBorders>
            <w:shd w:val="clear" w:color="auto" w:fill="auto"/>
            <w:noWrap/>
            <w:vAlign w:val="center"/>
            <w:hideMark/>
          </w:tcPr>
          <w:p w:rsidRPr="006E2743" w:rsidR="00C071B7" w:rsidP="004B25AE" w:rsidRDefault="00C071B7" w14:paraId="690E4A87" w14:textId="77777777">
            <w:pPr>
              <w:spacing w:after="0" w:line="240" w:lineRule="auto"/>
              <w:jc w:val="center"/>
              <w:rPr>
                <w:rFonts w:eastAsia="Times New Roman" w:cstheme="minorHAnsi"/>
                <w:color w:val="000000"/>
              </w:rPr>
            </w:pPr>
            <w:r w:rsidRPr="006E2743">
              <w:rPr>
                <w:rFonts w:eastAsia="Times New Roman" w:cstheme="minorHAnsi"/>
                <w:color w:val="000000"/>
              </w:rPr>
              <w:t>Riparian</w:t>
            </w:r>
          </w:p>
        </w:tc>
        <w:tc>
          <w:tcPr>
            <w:tcW w:w="1391" w:type="dxa"/>
            <w:tcBorders>
              <w:top w:val="nil"/>
              <w:left w:val="nil"/>
              <w:bottom w:val="single" w:color="auto" w:sz="4" w:space="0"/>
              <w:right w:val="single" w:color="auto" w:sz="4" w:space="0"/>
            </w:tcBorders>
            <w:shd w:val="clear" w:color="auto" w:fill="auto"/>
            <w:noWrap/>
            <w:vAlign w:val="center"/>
            <w:hideMark/>
          </w:tcPr>
          <w:p w:rsidRPr="006E2743" w:rsidR="00C071B7" w:rsidP="004B25AE" w:rsidRDefault="00C071B7" w14:paraId="644E01D2" w14:textId="77777777">
            <w:pPr>
              <w:spacing w:after="0" w:line="240" w:lineRule="auto"/>
              <w:jc w:val="center"/>
              <w:rPr>
                <w:rFonts w:eastAsia="Times New Roman" w:cstheme="minorHAnsi"/>
                <w:color w:val="000000"/>
              </w:rPr>
            </w:pPr>
            <w:r w:rsidRPr="006E2743">
              <w:rPr>
                <w:rFonts w:eastAsia="Times New Roman" w:cstheme="minorHAnsi"/>
                <w:color w:val="000000"/>
              </w:rPr>
              <w:t>0.05</w:t>
            </w:r>
          </w:p>
        </w:tc>
      </w:tr>
      <w:tr w:rsidRPr="006E2743" w:rsidR="00C071B7" w:rsidTr="00C071B7" w14:paraId="189AC27C" w14:textId="77777777">
        <w:trPr>
          <w:trHeight w:val="315"/>
        </w:trPr>
        <w:tc>
          <w:tcPr>
            <w:tcW w:w="1300" w:type="dxa"/>
            <w:tcBorders>
              <w:top w:val="nil"/>
              <w:left w:val="nil"/>
              <w:bottom w:val="nil"/>
              <w:right w:val="nil"/>
            </w:tcBorders>
            <w:shd w:val="clear" w:color="auto" w:fill="auto"/>
            <w:noWrap/>
            <w:vAlign w:val="center"/>
            <w:hideMark/>
          </w:tcPr>
          <w:p w:rsidRPr="006E2743" w:rsidR="00C071B7" w:rsidP="004B25AE" w:rsidRDefault="00C071B7" w14:paraId="31A4F36B" w14:textId="77777777">
            <w:pPr>
              <w:spacing w:after="0" w:line="240" w:lineRule="auto"/>
              <w:jc w:val="center"/>
              <w:rPr>
                <w:rFonts w:eastAsia="Times New Roman" w:cstheme="minorHAnsi"/>
                <w:color w:val="000000"/>
              </w:rPr>
            </w:pPr>
          </w:p>
        </w:tc>
        <w:tc>
          <w:tcPr>
            <w:tcW w:w="2897" w:type="dxa"/>
            <w:tcBorders>
              <w:top w:val="nil"/>
              <w:left w:val="nil"/>
              <w:bottom w:val="nil"/>
              <w:right w:val="nil"/>
            </w:tcBorders>
            <w:shd w:val="clear" w:color="auto" w:fill="auto"/>
            <w:noWrap/>
            <w:vAlign w:val="center"/>
            <w:hideMark/>
          </w:tcPr>
          <w:p w:rsidRPr="006E2743" w:rsidR="00C071B7" w:rsidP="004B25AE" w:rsidRDefault="00C071B7" w14:paraId="4C909310" w14:textId="77777777">
            <w:pPr>
              <w:spacing w:after="0" w:line="240" w:lineRule="auto"/>
              <w:jc w:val="center"/>
              <w:rPr>
                <w:rFonts w:eastAsia="Times New Roman" w:cstheme="minorHAnsi"/>
              </w:rPr>
            </w:pPr>
          </w:p>
        </w:tc>
        <w:tc>
          <w:tcPr>
            <w:tcW w:w="1534" w:type="dxa"/>
            <w:tcBorders>
              <w:top w:val="nil"/>
              <w:left w:val="nil"/>
              <w:bottom w:val="nil"/>
              <w:right w:val="nil"/>
            </w:tcBorders>
            <w:shd w:val="clear" w:color="auto" w:fill="auto"/>
            <w:noWrap/>
            <w:vAlign w:val="center"/>
            <w:hideMark/>
          </w:tcPr>
          <w:p w:rsidRPr="006E2743" w:rsidR="00C071B7" w:rsidP="004B25AE" w:rsidRDefault="00C071B7" w14:paraId="61669B13" w14:textId="77777777">
            <w:pPr>
              <w:spacing w:after="0" w:line="240" w:lineRule="auto"/>
              <w:jc w:val="center"/>
              <w:rPr>
                <w:rFonts w:eastAsia="Times New Roman" w:cstheme="minorHAnsi"/>
              </w:rPr>
            </w:pPr>
          </w:p>
        </w:tc>
        <w:tc>
          <w:tcPr>
            <w:tcW w:w="1578" w:type="dxa"/>
            <w:tcBorders>
              <w:top w:val="nil"/>
              <w:left w:val="single" w:color="auto" w:sz="4" w:space="0"/>
              <w:bottom w:val="single" w:color="auto" w:sz="4" w:space="0"/>
              <w:right w:val="single" w:color="auto" w:sz="4" w:space="0"/>
            </w:tcBorders>
            <w:shd w:val="clear" w:color="auto" w:fill="auto"/>
            <w:noWrap/>
            <w:vAlign w:val="center"/>
            <w:hideMark/>
          </w:tcPr>
          <w:p w:rsidRPr="006E2743" w:rsidR="00C071B7" w:rsidP="004B25AE" w:rsidRDefault="00C071B7" w14:paraId="38580A5C" w14:textId="390507C7">
            <w:pPr>
              <w:spacing w:after="0" w:line="240" w:lineRule="auto"/>
              <w:jc w:val="center"/>
              <w:rPr>
                <w:rFonts w:eastAsia="Times New Roman" w:cstheme="minorHAnsi"/>
                <w:color w:val="000000"/>
              </w:rPr>
            </w:pPr>
            <w:r w:rsidRPr="006E2743">
              <w:rPr>
                <w:rFonts w:eastAsia="Times New Roman" w:cstheme="minorHAnsi"/>
                <w:color w:val="000000"/>
              </w:rPr>
              <w:t>Total</w:t>
            </w:r>
          </w:p>
        </w:tc>
        <w:tc>
          <w:tcPr>
            <w:tcW w:w="1391" w:type="dxa"/>
            <w:tcBorders>
              <w:top w:val="nil"/>
              <w:left w:val="nil"/>
              <w:bottom w:val="single" w:color="auto" w:sz="4" w:space="0"/>
              <w:right w:val="single" w:color="auto" w:sz="4" w:space="0"/>
            </w:tcBorders>
            <w:shd w:val="clear" w:color="auto" w:fill="auto"/>
            <w:noWrap/>
            <w:vAlign w:val="center"/>
            <w:hideMark/>
          </w:tcPr>
          <w:p w:rsidRPr="006E2743" w:rsidR="00C071B7" w:rsidP="004B25AE" w:rsidRDefault="00C071B7" w14:paraId="249238D3" w14:textId="6DA7608C">
            <w:pPr>
              <w:spacing w:after="0" w:line="240" w:lineRule="auto"/>
              <w:jc w:val="center"/>
              <w:rPr>
                <w:rFonts w:eastAsia="Times New Roman" w:cstheme="minorHAnsi"/>
                <w:color w:val="000000"/>
              </w:rPr>
            </w:pPr>
            <w:r>
              <w:rPr>
                <w:rFonts w:eastAsia="Times New Roman" w:cstheme="minorHAnsi"/>
                <w:color w:val="000000"/>
              </w:rPr>
              <w:t>1.8</w:t>
            </w:r>
          </w:p>
        </w:tc>
      </w:tr>
    </w:tbl>
    <w:p w:rsidR="00B2627F" w:rsidP="00BC2DA5" w:rsidRDefault="00B2627F" w14:paraId="18C59570" w14:textId="77777777">
      <w:pPr>
        <w:autoSpaceDE w:val="0"/>
        <w:autoSpaceDN w:val="0"/>
        <w:adjustRightInd w:val="0"/>
        <w:spacing w:after="0" w:line="240" w:lineRule="auto"/>
        <w:rPr>
          <w:rFonts w:ascii="Calibri" w:hAnsi="Calibri" w:cs="Calibri"/>
        </w:rPr>
      </w:pPr>
    </w:p>
    <w:p w:rsidRPr="00410B0E" w:rsidR="000E7126" w:rsidP="00410B0E" w:rsidRDefault="000E7126" w14:paraId="0C6588B5" w14:textId="1B23B565">
      <w:pPr>
        <w:pStyle w:val="ListParagraph"/>
        <w:numPr>
          <w:ilvl w:val="0"/>
          <w:numId w:val="1"/>
        </w:numPr>
        <w:spacing w:after="120"/>
        <w:ind w:left="360"/>
        <w:outlineLvl w:val="0"/>
        <w:rPr>
          <w:b/>
          <w:sz w:val="24"/>
          <w:szCs w:val="24"/>
        </w:rPr>
      </w:pPr>
      <w:r w:rsidRPr="00410B0E">
        <w:rPr>
          <w:b/>
          <w:sz w:val="24"/>
          <w:szCs w:val="24"/>
        </w:rPr>
        <w:t>Analysis of Alternatives</w:t>
      </w:r>
    </w:p>
    <w:p w:rsidR="000E7126" w:rsidP="00BC2DA5" w:rsidRDefault="00BC2DA5" w14:paraId="2DDCBFDC" w14:textId="17C165B7">
      <w:pPr>
        <w:autoSpaceDE w:val="0"/>
        <w:autoSpaceDN w:val="0"/>
        <w:adjustRightInd w:val="0"/>
        <w:spacing w:after="0" w:line="240" w:lineRule="auto"/>
        <w:rPr>
          <w:rFonts w:ascii="Calibri" w:hAnsi="Calibri" w:cs="Calibri"/>
        </w:rPr>
      </w:pPr>
      <w:r w:rsidRPr="00F8624C">
        <w:rPr>
          <w:rFonts w:ascii="Calibri" w:hAnsi="Calibri" w:cs="Calibri"/>
        </w:rPr>
        <w:lastRenderedPageBreak/>
        <w:t xml:space="preserve">Total impacts by build alternative for streams and wetlands </w:t>
      </w:r>
      <w:r w:rsidR="008F36C5">
        <w:rPr>
          <w:rFonts w:ascii="Calibri" w:hAnsi="Calibri" w:cs="Calibri"/>
        </w:rPr>
        <w:t>and potentially competing resources</w:t>
      </w:r>
      <w:r w:rsidR="00230DC2">
        <w:rPr>
          <w:rFonts w:ascii="Calibri" w:hAnsi="Calibri" w:cs="Calibri"/>
        </w:rPr>
        <w:t xml:space="preserve"> </w:t>
      </w:r>
      <w:r w:rsidRPr="00F8624C">
        <w:rPr>
          <w:rFonts w:ascii="Calibri" w:hAnsi="Calibri" w:cs="Calibri"/>
        </w:rPr>
        <w:t xml:space="preserve">are shown in </w:t>
      </w:r>
      <w:r w:rsidRPr="00AC5547">
        <w:rPr>
          <w:rFonts w:ascii="Calibri" w:hAnsi="Calibri" w:cs="Calibri"/>
          <w:b/>
        </w:rPr>
        <w:t xml:space="preserve">Table </w:t>
      </w:r>
      <w:r w:rsidR="00857C77">
        <w:rPr>
          <w:rFonts w:ascii="Calibri" w:hAnsi="Calibri" w:cs="Calibri"/>
          <w:b/>
        </w:rPr>
        <w:t>5</w:t>
      </w:r>
      <w:r>
        <w:rPr>
          <w:rFonts w:ascii="Calibri" w:hAnsi="Calibri" w:cs="Calibri"/>
        </w:rPr>
        <w:t>.</w:t>
      </w:r>
    </w:p>
    <w:p w:rsidRPr="00F8624C" w:rsidR="00BC2DA5" w:rsidP="00BC2DA5" w:rsidRDefault="00BC2DA5" w14:paraId="46D4E237" w14:textId="270DE2A4">
      <w:pPr>
        <w:autoSpaceDE w:val="0"/>
        <w:autoSpaceDN w:val="0"/>
        <w:adjustRightInd w:val="0"/>
        <w:spacing w:after="0" w:line="240" w:lineRule="auto"/>
        <w:rPr>
          <w:rFonts w:ascii="Calibri" w:hAnsi="Calibri" w:cs="Calibri"/>
        </w:rPr>
      </w:pPr>
    </w:p>
    <w:tbl>
      <w:tblPr>
        <w:tblW w:w="0" w:type="auto"/>
        <w:tblLook w:val="04A0" w:firstRow="1" w:lastRow="0" w:firstColumn="1" w:lastColumn="0" w:noHBand="0" w:noVBand="1"/>
      </w:tblPr>
      <w:tblGrid>
        <w:gridCol w:w="2337"/>
        <w:gridCol w:w="2337"/>
        <w:gridCol w:w="2338"/>
        <w:gridCol w:w="2338"/>
      </w:tblGrid>
      <w:tr w:rsidR="00BC2DA5" w:rsidTr="20216F38" w14:paraId="798413DB" w14:textId="77777777">
        <w:tc>
          <w:tcPr>
            <w:tcW w:w="9350" w:type="dxa"/>
            <w:gridSpan w:val="4"/>
            <w:tcBorders>
              <w:bottom w:val="single" w:color="auto" w:sz="4" w:space="0"/>
            </w:tcBorders>
          </w:tcPr>
          <w:p w:rsidRPr="00106435" w:rsidR="00BC2DA5" w:rsidP="003A0568" w:rsidRDefault="00BC2DA5" w14:paraId="6FF7339D" w14:textId="175F2901">
            <w:pPr>
              <w:autoSpaceDE w:val="0"/>
              <w:autoSpaceDN w:val="0"/>
              <w:adjustRightInd w:val="0"/>
              <w:rPr>
                <w:rFonts w:ascii="Calibri" w:hAnsi="Calibri" w:cs="Calibri"/>
                <w:b/>
              </w:rPr>
            </w:pPr>
            <w:r w:rsidRPr="00106435">
              <w:rPr>
                <w:rFonts w:ascii="Calibri" w:hAnsi="Calibri" w:cs="Calibri"/>
                <w:b/>
              </w:rPr>
              <w:t xml:space="preserve">Table </w:t>
            </w:r>
            <w:r w:rsidR="00857C77">
              <w:rPr>
                <w:rFonts w:ascii="Calibri" w:hAnsi="Calibri" w:cs="Calibri"/>
                <w:b/>
              </w:rPr>
              <w:t>5</w:t>
            </w:r>
            <w:r w:rsidRPr="00106435">
              <w:rPr>
                <w:rFonts w:ascii="Calibri" w:hAnsi="Calibri" w:cs="Calibri"/>
                <w:b/>
              </w:rPr>
              <w:t xml:space="preserve">: </w:t>
            </w:r>
            <w:r w:rsidRPr="00B2627F">
              <w:rPr>
                <w:rFonts w:ascii="Calibri" w:hAnsi="Calibri" w:cs="Calibri"/>
                <w:bCs/>
              </w:rPr>
              <w:t>Total Potential Impacts* to Streams and Wetlands by Build Alternative</w:t>
            </w:r>
          </w:p>
        </w:tc>
      </w:tr>
      <w:tr w:rsidRPr="006E2743" w:rsidR="00BC2DA5" w:rsidTr="20216F38" w14:paraId="50BB9DC6" w14:textId="77777777">
        <w:trPr>
          <w:trHeight w:val="863"/>
        </w:trPr>
        <w:tc>
          <w:tcPr>
            <w:tcW w:w="2337" w:type="dxa"/>
            <w:tcBorders>
              <w:top w:val="single" w:color="auto" w:sz="4" w:space="0"/>
              <w:left w:val="single" w:color="auto" w:sz="4" w:space="0"/>
              <w:bottom w:val="single" w:color="auto" w:sz="4" w:space="0"/>
              <w:right w:val="single" w:color="auto" w:sz="4" w:space="0"/>
            </w:tcBorders>
            <w:vAlign w:val="center"/>
          </w:tcPr>
          <w:p w:rsidRPr="006E2743" w:rsidR="00BC2DA5" w:rsidP="003A0568" w:rsidRDefault="00BC2DA5" w14:paraId="5AFAA248" w14:textId="77777777">
            <w:pPr>
              <w:autoSpaceDE w:val="0"/>
              <w:autoSpaceDN w:val="0"/>
              <w:adjustRightInd w:val="0"/>
              <w:jc w:val="center"/>
              <w:rPr>
                <w:rFonts w:ascii="Calibri" w:hAnsi="Calibri" w:cs="Calibri"/>
                <w:b/>
              </w:rPr>
            </w:pPr>
            <w:r w:rsidRPr="006E2743">
              <w:rPr>
                <w:rFonts w:ascii="Calibri" w:hAnsi="Calibri" w:cs="Calibri"/>
                <w:b/>
              </w:rPr>
              <w:t>Resource</w:t>
            </w:r>
          </w:p>
        </w:tc>
        <w:tc>
          <w:tcPr>
            <w:tcW w:w="2337" w:type="dxa"/>
            <w:tcBorders>
              <w:top w:val="single" w:color="auto" w:sz="4" w:space="0"/>
              <w:left w:val="single" w:color="auto" w:sz="4" w:space="0"/>
              <w:bottom w:val="single" w:color="auto" w:sz="4" w:space="0"/>
              <w:right w:val="single" w:color="auto" w:sz="4" w:space="0"/>
            </w:tcBorders>
            <w:vAlign w:val="center"/>
          </w:tcPr>
          <w:p w:rsidR="00BC2DA5" w:rsidP="003A0568" w:rsidRDefault="00BC2DA5" w14:paraId="5C308962" w14:textId="77777777">
            <w:pPr>
              <w:autoSpaceDE w:val="0"/>
              <w:autoSpaceDN w:val="0"/>
              <w:adjustRightInd w:val="0"/>
              <w:spacing w:after="0" w:line="240" w:lineRule="auto"/>
              <w:jc w:val="center"/>
              <w:rPr>
                <w:rFonts w:ascii="Calibri" w:hAnsi="Calibri" w:cs="Calibri"/>
                <w:b/>
              </w:rPr>
            </w:pPr>
            <w:r w:rsidRPr="006E2743">
              <w:rPr>
                <w:rFonts w:ascii="Calibri" w:hAnsi="Calibri" w:cs="Calibri"/>
                <w:b/>
              </w:rPr>
              <w:t>Alternative 1A</w:t>
            </w:r>
          </w:p>
          <w:p w:rsidRPr="006E2743" w:rsidR="00BC2DA5" w:rsidP="003A0568" w:rsidRDefault="00BC2DA5" w14:paraId="4D135DA7" w14:textId="77777777">
            <w:pPr>
              <w:autoSpaceDE w:val="0"/>
              <w:autoSpaceDN w:val="0"/>
              <w:adjustRightInd w:val="0"/>
              <w:spacing w:after="0" w:line="240" w:lineRule="auto"/>
              <w:jc w:val="center"/>
              <w:rPr>
                <w:rFonts w:ascii="Calibri" w:hAnsi="Calibri" w:cs="Calibri"/>
                <w:b/>
              </w:rPr>
            </w:pPr>
            <w:r>
              <w:rPr>
                <w:rFonts w:eastAsia="Times New Roman" w:cstheme="minorHAnsi"/>
                <w:b/>
                <w:bCs/>
                <w:color w:val="000000"/>
                <w:sz w:val="20"/>
                <w:szCs w:val="20"/>
              </w:rPr>
              <w:t>(Southern Alternative)</w:t>
            </w:r>
          </w:p>
        </w:tc>
        <w:tc>
          <w:tcPr>
            <w:tcW w:w="2338" w:type="dxa"/>
            <w:tcBorders>
              <w:top w:val="single" w:color="auto" w:sz="4" w:space="0"/>
              <w:left w:val="single" w:color="auto" w:sz="4" w:space="0"/>
              <w:bottom w:val="single" w:color="auto" w:sz="4" w:space="0"/>
              <w:right w:val="single" w:color="auto" w:sz="4" w:space="0"/>
            </w:tcBorders>
            <w:vAlign w:val="center"/>
          </w:tcPr>
          <w:p w:rsidR="00BC2DA5" w:rsidP="003A0568" w:rsidRDefault="00BC2DA5" w14:paraId="7AFC9C77" w14:textId="77777777">
            <w:pPr>
              <w:autoSpaceDE w:val="0"/>
              <w:autoSpaceDN w:val="0"/>
              <w:adjustRightInd w:val="0"/>
              <w:spacing w:after="0" w:line="240" w:lineRule="auto"/>
              <w:jc w:val="center"/>
              <w:rPr>
                <w:rFonts w:ascii="Calibri" w:hAnsi="Calibri" w:cs="Calibri"/>
                <w:b/>
              </w:rPr>
            </w:pPr>
            <w:r w:rsidRPr="006E2743">
              <w:rPr>
                <w:rFonts w:ascii="Calibri" w:hAnsi="Calibri" w:cs="Calibri"/>
                <w:b/>
              </w:rPr>
              <w:t>Alternative 1B</w:t>
            </w:r>
          </w:p>
          <w:p w:rsidRPr="006E2743" w:rsidR="00BC2DA5" w:rsidP="003A0568" w:rsidRDefault="00BC2DA5" w14:paraId="480B8867" w14:textId="77777777">
            <w:pPr>
              <w:autoSpaceDE w:val="0"/>
              <w:autoSpaceDN w:val="0"/>
              <w:adjustRightInd w:val="0"/>
              <w:spacing w:after="0" w:line="240" w:lineRule="auto"/>
              <w:jc w:val="center"/>
              <w:rPr>
                <w:rFonts w:ascii="Calibri" w:hAnsi="Calibri" w:cs="Calibri"/>
                <w:b/>
              </w:rPr>
            </w:pPr>
            <w:r>
              <w:rPr>
                <w:rFonts w:eastAsia="Times New Roman" w:cstheme="minorHAnsi"/>
                <w:b/>
                <w:bCs/>
                <w:color w:val="000000"/>
                <w:sz w:val="20"/>
                <w:szCs w:val="20"/>
              </w:rPr>
              <w:t>(Southern Variant Alternative)</w:t>
            </w:r>
          </w:p>
        </w:tc>
        <w:tc>
          <w:tcPr>
            <w:tcW w:w="2338" w:type="dxa"/>
            <w:tcBorders>
              <w:top w:val="single" w:color="auto" w:sz="4" w:space="0"/>
              <w:left w:val="single" w:color="auto" w:sz="4" w:space="0"/>
              <w:bottom w:val="single" w:color="auto" w:sz="4" w:space="0"/>
              <w:right w:val="single" w:color="auto" w:sz="4" w:space="0"/>
            </w:tcBorders>
            <w:vAlign w:val="center"/>
          </w:tcPr>
          <w:p w:rsidR="00BC2DA5" w:rsidP="003A0568" w:rsidRDefault="00BC2DA5" w14:paraId="7D7CA4F7" w14:textId="77777777">
            <w:pPr>
              <w:autoSpaceDE w:val="0"/>
              <w:autoSpaceDN w:val="0"/>
              <w:adjustRightInd w:val="0"/>
              <w:spacing w:after="0" w:line="240" w:lineRule="auto"/>
              <w:jc w:val="center"/>
              <w:rPr>
                <w:rFonts w:ascii="Calibri" w:hAnsi="Calibri" w:cs="Calibri"/>
                <w:b/>
              </w:rPr>
            </w:pPr>
            <w:r w:rsidRPr="006E2743">
              <w:rPr>
                <w:rFonts w:ascii="Calibri" w:hAnsi="Calibri" w:cs="Calibri"/>
                <w:b/>
              </w:rPr>
              <w:t>Alternative 2</w:t>
            </w:r>
          </w:p>
          <w:p w:rsidRPr="006E2743" w:rsidR="00BC2DA5" w:rsidP="003A0568" w:rsidRDefault="00BC2DA5" w14:paraId="31D197DC" w14:textId="77777777">
            <w:pPr>
              <w:autoSpaceDE w:val="0"/>
              <w:autoSpaceDN w:val="0"/>
              <w:adjustRightInd w:val="0"/>
              <w:spacing w:after="0" w:line="240" w:lineRule="auto"/>
              <w:jc w:val="center"/>
              <w:rPr>
                <w:rFonts w:ascii="Calibri" w:hAnsi="Calibri" w:cs="Calibri"/>
                <w:b/>
              </w:rPr>
            </w:pPr>
            <w:r>
              <w:rPr>
                <w:rFonts w:eastAsia="Times New Roman" w:cstheme="minorHAnsi"/>
                <w:b/>
                <w:bCs/>
                <w:color w:val="000000"/>
                <w:sz w:val="20"/>
                <w:szCs w:val="20"/>
              </w:rPr>
              <w:t>(Middle Alternative)</w:t>
            </w:r>
          </w:p>
        </w:tc>
      </w:tr>
      <w:tr w:rsidR="00BC2DA5" w:rsidTr="20216F38" w14:paraId="4D9FD451" w14:textId="77777777">
        <w:tc>
          <w:tcPr>
            <w:tcW w:w="2337" w:type="dxa"/>
            <w:tcBorders>
              <w:top w:val="single" w:color="auto" w:sz="4" w:space="0"/>
              <w:left w:val="single" w:color="auto" w:sz="4" w:space="0"/>
              <w:bottom w:val="single" w:color="auto" w:sz="4" w:space="0"/>
              <w:right w:val="single" w:color="auto" w:sz="4" w:space="0"/>
            </w:tcBorders>
            <w:vAlign w:val="center"/>
          </w:tcPr>
          <w:p w:rsidR="00BC2DA5" w:rsidP="003A0568" w:rsidRDefault="00BC2DA5" w14:paraId="48A0A060" w14:textId="77777777">
            <w:pPr>
              <w:autoSpaceDE w:val="0"/>
              <w:autoSpaceDN w:val="0"/>
              <w:adjustRightInd w:val="0"/>
              <w:spacing w:after="0" w:line="240" w:lineRule="auto"/>
              <w:rPr>
                <w:rFonts w:ascii="Calibri" w:hAnsi="Calibri" w:cs="Calibri"/>
              </w:rPr>
            </w:pPr>
            <w:r>
              <w:rPr>
                <w:rFonts w:ascii="Calibri" w:hAnsi="Calibri" w:cs="Calibri"/>
              </w:rPr>
              <w:t>Streams (ft)</w:t>
            </w:r>
          </w:p>
        </w:tc>
        <w:tc>
          <w:tcPr>
            <w:tcW w:w="2337" w:type="dxa"/>
            <w:tcBorders>
              <w:top w:val="single" w:color="auto" w:sz="4" w:space="0"/>
              <w:left w:val="single" w:color="auto" w:sz="4" w:space="0"/>
              <w:bottom w:val="single" w:color="auto" w:sz="4" w:space="0"/>
              <w:right w:val="single" w:color="auto" w:sz="4" w:space="0"/>
            </w:tcBorders>
            <w:vAlign w:val="center"/>
          </w:tcPr>
          <w:p w:rsidR="00BC2DA5" w:rsidP="003A0568" w:rsidRDefault="00BC2DA5" w14:paraId="55356ED8" w14:textId="4E777E2F">
            <w:pPr>
              <w:autoSpaceDE w:val="0"/>
              <w:autoSpaceDN w:val="0"/>
              <w:adjustRightInd w:val="0"/>
              <w:spacing w:after="0" w:line="240" w:lineRule="auto"/>
              <w:jc w:val="center"/>
              <w:rPr>
                <w:rFonts w:ascii="Calibri" w:hAnsi="Calibri" w:cs="Calibri"/>
              </w:rPr>
            </w:pPr>
            <w:r>
              <w:rPr>
                <w:rFonts w:ascii="Calibri" w:hAnsi="Calibri" w:cs="Calibri"/>
              </w:rPr>
              <w:t>1,67</w:t>
            </w:r>
            <w:r w:rsidR="0024118B">
              <w:rPr>
                <w:rFonts w:ascii="Calibri" w:hAnsi="Calibri" w:cs="Calibri"/>
              </w:rPr>
              <w:t>3</w:t>
            </w:r>
          </w:p>
        </w:tc>
        <w:tc>
          <w:tcPr>
            <w:tcW w:w="2338" w:type="dxa"/>
            <w:tcBorders>
              <w:top w:val="single" w:color="auto" w:sz="4" w:space="0"/>
              <w:left w:val="single" w:color="auto" w:sz="4" w:space="0"/>
              <w:bottom w:val="single" w:color="auto" w:sz="4" w:space="0"/>
              <w:right w:val="single" w:color="auto" w:sz="4" w:space="0"/>
            </w:tcBorders>
            <w:vAlign w:val="center"/>
          </w:tcPr>
          <w:p w:rsidR="00BC2DA5" w:rsidP="003A0568" w:rsidRDefault="00BC2DA5" w14:paraId="7DEA4ADA" w14:textId="3DA90732">
            <w:pPr>
              <w:autoSpaceDE w:val="0"/>
              <w:autoSpaceDN w:val="0"/>
              <w:adjustRightInd w:val="0"/>
              <w:spacing w:after="0" w:line="240" w:lineRule="auto"/>
              <w:jc w:val="center"/>
              <w:rPr>
                <w:rFonts w:ascii="Calibri" w:hAnsi="Calibri" w:cs="Calibri"/>
              </w:rPr>
            </w:pPr>
            <w:r>
              <w:rPr>
                <w:rFonts w:ascii="Calibri" w:hAnsi="Calibri" w:cs="Calibri"/>
              </w:rPr>
              <w:t>1,822</w:t>
            </w:r>
          </w:p>
        </w:tc>
        <w:tc>
          <w:tcPr>
            <w:tcW w:w="2338" w:type="dxa"/>
            <w:tcBorders>
              <w:top w:val="single" w:color="auto" w:sz="4" w:space="0"/>
              <w:left w:val="single" w:color="auto" w:sz="4" w:space="0"/>
              <w:bottom w:val="single" w:color="auto" w:sz="4" w:space="0"/>
              <w:right w:val="single" w:color="auto" w:sz="4" w:space="0"/>
            </w:tcBorders>
            <w:vAlign w:val="center"/>
          </w:tcPr>
          <w:p w:rsidR="00BC2DA5" w:rsidP="003A0568" w:rsidRDefault="00BC2DA5" w14:paraId="20468D1A" w14:textId="607CD066">
            <w:pPr>
              <w:autoSpaceDE w:val="0"/>
              <w:autoSpaceDN w:val="0"/>
              <w:adjustRightInd w:val="0"/>
              <w:spacing w:after="0" w:line="240" w:lineRule="auto"/>
              <w:jc w:val="center"/>
              <w:rPr>
                <w:rFonts w:ascii="Calibri" w:hAnsi="Calibri" w:cs="Calibri"/>
              </w:rPr>
            </w:pPr>
            <w:r>
              <w:rPr>
                <w:rFonts w:ascii="Calibri" w:hAnsi="Calibri" w:cs="Calibri"/>
              </w:rPr>
              <w:t>3,796</w:t>
            </w:r>
          </w:p>
        </w:tc>
      </w:tr>
      <w:tr w:rsidR="00BC2DA5" w:rsidTr="20216F38" w14:paraId="3FAAF97F" w14:textId="77777777">
        <w:tc>
          <w:tcPr>
            <w:tcW w:w="2337" w:type="dxa"/>
            <w:tcBorders>
              <w:top w:val="single" w:color="auto" w:sz="4" w:space="0"/>
              <w:left w:val="single" w:color="auto" w:sz="4" w:space="0"/>
              <w:bottom w:val="single" w:color="auto" w:sz="4" w:space="0"/>
              <w:right w:val="single" w:color="auto" w:sz="4" w:space="0"/>
            </w:tcBorders>
            <w:vAlign w:val="center"/>
          </w:tcPr>
          <w:p w:rsidR="00BC2DA5" w:rsidP="003A0568" w:rsidRDefault="00BC2DA5" w14:paraId="07A11846" w14:textId="77777777">
            <w:pPr>
              <w:autoSpaceDE w:val="0"/>
              <w:autoSpaceDN w:val="0"/>
              <w:adjustRightInd w:val="0"/>
              <w:spacing w:after="0" w:line="240" w:lineRule="auto"/>
              <w:rPr>
                <w:rFonts w:ascii="Calibri" w:hAnsi="Calibri" w:cs="Calibri"/>
              </w:rPr>
            </w:pPr>
            <w:r>
              <w:rPr>
                <w:rFonts w:ascii="Calibri" w:hAnsi="Calibri" w:cs="Calibri"/>
              </w:rPr>
              <w:t>Wetlands (ac)</w:t>
            </w:r>
          </w:p>
        </w:tc>
        <w:tc>
          <w:tcPr>
            <w:tcW w:w="2337" w:type="dxa"/>
            <w:tcBorders>
              <w:top w:val="single" w:color="auto" w:sz="4" w:space="0"/>
              <w:left w:val="single" w:color="auto" w:sz="4" w:space="0"/>
              <w:bottom w:val="single" w:color="auto" w:sz="4" w:space="0"/>
              <w:right w:val="single" w:color="auto" w:sz="4" w:space="0"/>
            </w:tcBorders>
            <w:vAlign w:val="center"/>
          </w:tcPr>
          <w:p w:rsidR="00BC2DA5" w:rsidP="003A0568" w:rsidRDefault="00BC2DA5" w14:paraId="4A2CD7AC" w14:textId="77777777">
            <w:pPr>
              <w:autoSpaceDE w:val="0"/>
              <w:autoSpaceDN w:val="0"/>
              <w:adjustRightInd w:val="0"/>
              <w:spacing w:after="0" w:line="240" w:lineRule="auto"/>
              <w:jc w:val="center"/>
              <w:rPr>
                <w:rFonts w:ascii="Calibri" w:hAnsi="Calibri" w:cs="Calibri"/>
              </w:rPr>
            </w:pPr>
            <w:r>
              <w:rPr>
                <w:rFonts w:ascii="Calibri" w:hAnsi="Calibri" w:cs="Calibri"/>
              </w:rPr>
              <w:t>5.5</w:t>
            </w:r>
          </w:p>
        </w:tc>
        <w:tc>
          <w:tcPr>
            <w:tcW w:w="2338" w:type="dxa"/>
            <w:tcBorders>
              <w:top w:val="single" w:color="auto" w:sz="4" w:space="0"/>
              <w:left w:val="single" w:color="auto" w:sz="4" w:space="0"/>
              <w:bottom w:val="single" w:color="auto" w:sz="4" w:space="0"/>
              <w:right w:val="single" w:color="auto" w:sz="4" w:space="0"/>
            </w:tcBorders>
            <w:vAlign w:val="center"/>
          </w:tcPr>
          <w:p w:rsidR="00BC2DA5" w:rsidP="003A0568" w:rsidRDefault="00BC2DA5" w14:paraId="355ABBB3" w14:textId="77777777">
            <w:pPr>
              <w:autoSpaceDE w:val="0"/>
              <w:autoSpaceDN w:val="0"/>
              <w:adjustRightInd w:val="0"/>
              <w:spacing w:after="0" w:line="240" w:lineRule="auto"/>
              <w:jc w:val="center"/>
              <w:rPr>
                <w:rFonts w:ascii="Calibri" w:hAnsi="Calibri" w:cs="Calibri"/>
              </w:rPr>
            </w:pPr>
            <w:r>
              <w:rPr>
                <w:rFonts w:ascii="Calibri" w:hAnsi="Calibri" w:cs="Calibri"/>
              </w:rPr>
              <w:t>5.9</w:t>
            </w:r>
          </w:p>
        </w:tc>
        <w:tc>
          <w:tcPr>
            <w:tcW w:w="2338" w:type="dxa"/>
            <w:tcBorders>
              <w:top w:val="single" w:color="auto" w:sz="4" w:space="0"/>
              <w:left w:val="single" w:color="auto" w:sz="4" w:space="0"/>
              <w:bottom w:val="single" w:color="auto" w:sz="4" w:space="0"/>
              <w:right w:val="single" w:color="auto" w:sz="4" w:space="0"/>
            </w:tcBorders>
            <w:vAlign w:val="center"/>
          </w:tcPr>
          <w:p w:rsidR="00BC2DA5" w:rsidP="003A0568" w:rsidRDefault="00BC2DA5" w14:paraId="74DF902D" w14:textId="77777777">
            <w:pPr>
              <w:autoSpaceDE w:val="0"/>
              <w:autoSpaceDN w:val="0"/>
              <w:adjustRightInd w:val="0"/>
              <w:spacing w:after="0" w:line="240" w:lineRule="auto"/>
              <w:jc w:val="center"/>
              <w:rPr>
                <w:rFonts w:ascii="Calibri" w:hAnsi="Calibri" w:cs="Calibri"/>
              </w:rPr>
            </w:pPr>
            <w:r>
              <w:rPr>
                <w:rFonts w:ascii="Calibri" w:hAnsi="Calibri" w:cs="Calibri"/>
              </w:rPr>
              <w:t>13.6</w:t>
            </w:r>
          </w:p>
        </w:tc>
      </w:tr>
      <w:tr w:rsidR="00B35839" w:rsidTr="20216F38" w14:paraId="38651744" w14:textId="77777777">
        <w:tc>
          <w:tcPr>
            <w:tcW w:w="2337" w:type="dxa"/>
            <w:tcBorders>
              <w:top w:val="single" w:color="auto" w:sz="4" w:space="0"/>
              <w:left w:val="single" w:color="auto" w:sz="4" w:space="0"/>
              <w:bottom w:val="single" w:color="auto" w:sz="4" w:space="0"/>
              <w:right w:val="single" w:color="auto" w:sz="4" w:space="0"/>
            </w:tcBorders>
            <w:vAlign w:val="center"/>
          </w:tcPr>
          <w:p w:rsidR="00B35839" w:rsidP="00B35839" w:rsidRDefault="00B35839" w14:paraId="46B96BFB" w14:textId="53166D4E">
            <w:pPr>
              <w:autoSpaceDE w:val="0"/>
              <w:autoSpaceDN w:val="0"/>
              <w:adjustRightInd w:val="0"/>
              <w:spacing w:after="0" w:line="240" w:lineRule="auto"/>
              <w:rPr>
                <w:rFonts w:ascii="Calibri" w:hAnsi="Calibri" w:cs="Calibri"/>
              </w:rPr>
            </w:pPr>
            <w:r>
              <w:rPr>
                <w:rFonts w:ascii="Calibri" w:hAnsi="Calibri" w:cs="Calibri"/>
              </w:rPr>
              <w:t>EMS Facilities</w:t>
            </w:r>
          </w:p>
        </w:tc>
        <w:tc>
          <w:tcPr>
            <w:tcW w:w="2337" w:type="dxa"/>
            <w:tcBorders>
              <w:top w:val="single" w:color="auto" w:sz="4" w:space="0"/>
              <w:left w:val="single" w:color="auto" w:sz="4" w:space="0"/>
              <w:bottom w:val="single" w:color="auto" w:sz="4" w:space="0"/>
              <w:right w:val="single" w:color="auto" w:sz="4" w:space="0"/>
            </w:tcBorders>
            <w:vAlign w:val="center"/>
          </w:tcPr>
          <w:p w:rsidR="00B35839" w:rsidP="00B35839" w:rsidRDefault="00B35839" w14:paraId="52704F34" w14:textId="5AA6A773">
            <w:pPr>
              <w:autoSpaceDE w:val="0"/>
              <w:autoSpaceDN w:val="0"/>
              <w:adjustRightInd w:val="0"/>
              <w:spacing w:after="0" w:line="240" w:lineRule="auto"/>
              <w:jc w:val="center"/>
              <w:rPr>
                <w:rFonts w:ascii="Calibri" w:hAnsi="Calibri" w:cs="Calibri"/>
              </w:rPr>
            </w:pPr>
            <w:r>
              <w:rPr>
                <w:rFonts w:ascii="Calibri" w:hAnsi="Calibri" w:cs="Calibri"/>
              </w:rPr>
              <w:t>1 (planned)</w:t>
            </w:r>
          </w:p>
        </w:tc>
        <w:tc>
          <w:tcPr>
            <w:tcW w:w="2338" w:type="dxa"/>
            <w:tcBorders>
              <w:top w:val="single" w:color="auto" w:sz="4" w:space="0"/>
              <w:left w:val="single" w:color="auto" w:sz="4" w:space="0"/>
              <w:bottom w:val="single" w:color="auto" w:sz="4" w:space="0"/>
              <w:right w:val="single" w:color="auto" w:sz="4" w:space="0"/>
            </w:tcBorders>
            <w:vAlign w:val="center"/>
          </w:tcPr>
          <w:p w:rsidR="00B35839" w:rsidP="00B35839" w:rsidRDefault="00B35839" w14:paraId="399B619F" w14:textId="480D01ED">
            <w:pPr>
              <w:autoSpaceDE w:val="0"/>
              <w:autoSpaceDN w:val="0"/>
              <w:adjustRightInd w:val="0"/>
              <w:spacing w:after="0" w:line="240" w:lineRule="auto"/>
              <w:jc w:val="center"/>
              <w:rPr>
                <w:rFonts w:ascii="Calibri" w:hAnsi="Calibri" w:cs="Calibri"/>
              </w:rPr>
            </w:pPr>
            <w:r>
              <w:rPr>
                <w:rFonts w:ascii="Calibri" w:hAnsi="Calibri" w:cs="Calibri"/>
              </w:rPr>
              <w:t>1 (Half Moon Fire Dept.)</w:t>
            </w:r>
          </w:p>
        </w:tc>
        <w:tc>
          <w:tcPr>
            <w:tcW w:w="2338" w:type="dxa"/>
            <w:tcBorders>
              <w:top w:val="single" w:color="auto" w:sz="4" w:space="0"/>
              <w:left w:val="single" w:color="auto" w:sz="4" w:space="0"/>
              <w:bottom w:val="single" w:color="auto" w:sz="4" w:space="0"/>
              <w:right w:val="single" w:color="auto" w:sz="4" w:space="0"/>
            </w:tcBorders>
            <w:vAlign w:val="center"/>
          </w:tcPr>
          <w:p w:rsidR="00B35839" w:rsidP="00B35839" w:rsidRDefault="00B35839" w14:paraId="18FCE18A" w14:textId="6C0B4E99">
            <w:pPr>
              <w:autoSpaceDE w:val="0"/>
              <w:autoSpaceDN w:val="0"/>
              <w:adjustRightInd w:val="0"/>
              <w:spacing w:after="0" w:line="240" w:lineRule="auto"/>
              <w:jc w:val="center"/>
              <w:rPr>
                <w:rFonts w:ascii="Calibri" w:hAnsi="Calibri" w:cs="Calibri"/>
              </w:rPr>
            </w:pPr>
            <w:r>
              <w:rPr>
                <w:rFonts w:ascii="Calibri" w:hAnsi="Calibri" w:cs="Calibri"/>
              </w:rPr>
              <w:t>1 (Half Moon Fire Dept.)</w:t>
            </w:r>
          </w:p>
        </w:tc>
      </w:tr>
      <w:tr w:rsidR="00B35839" w:rsidTr="20216F38" w14:paraId="1A072613" w14:textId="77777777">
        <w:tc>
          <w:tcPr>
            <w:tcW w:w="2337" w:type="dxa"/>
            <w:tcBorders>
              <w:top w:val="single" w:color="auto" w:sz="4" w:space="0"/>
              <w:left w:val="single" w:color="auto" w:sz="4" w:space="0"/>
              <w:bottom w:val="single" w:color="auto" w:sz="4" w:space="0"/>
              <w:right w:val="single" w:color="auto" w:sz="4" w:space="0"/>
            </w:tcBorders>
            <w:vAlign w:val="center"/>
          </w:tcPr>
          <w:p w:rsidR="00B35839" w:rsidP="00B35839" w:rsidRDefault="00B35839" w14:paraId="085BFE57" w14:textId="7D475E40">
            <w:pPr>
              <w:autoSpaceDE w:val="0"/>
              <w:autoSpaceDN w:val="0"/>
              <w:adjustRightInd w:val="0"/>
              <w:spacing w:after="0" w:line="240" w:lineRule="auto"/>
              <w:rPr>
                <w:rFonts w:ascii="Calibri" w:hAnsi="Calibri" w:cs="Calibri"/>
              </w:rPr>
            </w:pPr>
            <w:r>
              <w:rPr>
                <w:rFonts w:ascii="Calibri" w:hAnsi="Calibri" w:cs="Calibri"/>
              </w:rPr>
              <w:t>Church Impacts</w:t>
            </w:r>
          </w:p>
        </w:tc>
        <w:tc>
          <w:tcPr>
            <w:tcW w:w="2337" w:type="dxa"/>
            <w:tcBorders>
              <w:top w:val="single" w:color="auto" w:sz="4" w:space="0"/>
              <w:left w:val="single" w:color="auto" w:sz="4" w:space="0"/>
              <w:bottom w:val="single" w:color="auto" w:sz="4" w:space="0"/>
              <w:right w:val="single" w:color="auto" w:sz="4" w:space="0"/>
            </w:tcBorders>
            <w:vAlign w:val="center"/>
          </w:tcPr>
          <w:p w:rsidR="00B35839" w:rsidP="00B35839" w:rsidRDefault="00B35839" w14:paraId="4C390A20" w14:textId="0E9CDCB2">
            <w:pPr>
              <w:autoSpaceDE w:val="0"/>
              <w:autoSpaceDN w:val="0"/>
              <w:adjustRightInd w:val="0"/>
              <w:spacing w:after="0" w:line="240" w:lineRule="auto"/>
              <w:jc w:val="center"/>
              <w:rPr>
                <w:rFonts w:ascii="Calibri" w:hAnsi="Calibri" w:cs="Calibri"/>
              </w:rPr>
            </w:pPr>
            <w:r>
              <w:rPr>
                <w:rFonts w:ascii="Calibri" w:hAnsi="Calibri" w:cs="Calibri"/>
              </w:rPr>
              <w:t>1 (</w:t>
            </w:r>
            <w:proofErr w:type="spellStart"/>
            <w:r>
              <w:rPr>
                <w:rFonts w:ascii="Calibri" w:hAnsi="Calibri" w:cs="Calibri"/>
              </w:rPr>
              <w:t>Iglesia</w:t>
            </w:r>
            <w:proofErr w:type="spellEnd"/>
            <w:r>
              <w:rPr>
                <w:rFonts w:ascii="Calibri" w:hAnsi="Calibri" w:cs="Calibri"/>
              </w:rPr>
              <w:t xml:space="preserve"> Ni Cristo)</w:t>
            </w:r>
          </w:p>
        </w:tc>
        <w:tc>
          <w:tcPr>
            <w:tcW w:w="2338" w:type="dxa"/>
            <w:tcBorders>
              <w:top w:val="single" w:color="auto" w:sz="4" w:space="0"/>
              <w:left w:val="single" w:color="auto" w:sz="4" w:space="0"/>
              <w:bottom w:val="single" w:color="auto" w:sz="4" w:space="0"/>
              <w:right w:val="single" w:color="auto" w:sz="4" w:space="0"/>
            </w:tcBorders>
            <w:vAlign w:val="center"/>
          </w:tcPr>
          <w:p w:rsidR="00B35839" w:rsidP="00B35839" w:rsidRDefault="00B35839" w14:paraId="43464225" w14:textId="360FB817">
            <w:pPr>
              <w:autoSpaceDE w:val="0"/>
              <w:autoSpaceDN w:val="0"/>
              <w:adjustRightInd w:val="0"/>
              <w:spacing w:after="0" w:line="240" w:lineRule="auto"/>
              <w:jc w:val="center"/>
              <w:rPr>
                <w:rFonts w:ascii="Calibri" w:hAnsi="Calibri" w:cs="Calibri"/>
              </w:rPr>
            </w:pPr>
            <w:r>
              <w:rPr>
                <w:rFonts w:ascii="Calibri" w:hAnsi="Calibri" w:cs="Calibri"/>
              </w:rPr>
              <w:t xml:space="preserve">3 (Bethel Church, Tue Life Ministries, </w:t>
            </w:r>
            <w:proofErr w:type="spellStart"/>
            <w:r>
              <w:rPr>
                <w:rFonts w:ascii="Calibri" w:hAnsi="Calibri" w:cs="Calibri"/>
              </w:rPr>
              <w:t>Iglesia</w:t>
            </w:r>
            <w:proofErr w:type="spellEnd"/>
            <w:r>
              <w:rPr>
                <w:rFonts w:ascii="Calibri" w:hAnsi="Calibri" w:cs="Calibri"/>
              </w:rPr>
              <w:t xml:space="preserve"> Ni Cristo)</w:t>
            </w:r>
          </w:p>
        </w:tc>
        <w:tc>
          <w:tcPr>
            <w:tcW w:w="2338" w:type="dxa"/>
            <w:tcBorders>
              <w:top w:val="single" w:color="auto" w:sz="4" w:space="0"/>
              <w:left w:val="single" w:color="auto" w:sz="4" w:space="0"/>
              <w:bottom w:val="single" w:color="auto" w:sz="4" w:space="0"/>
              <w:right w:val="single" w:color="auto" w:sz="4" w:space="0"/>
            </w:tcBorders>
            <w:vAlign w:val="center"/>
          </w:tcPr>
          <w:p w:rsidR="00B35839" w:rsidP="00B35839" w:rsidRDefault="00B35839" w14:paraId="79645B15" w14:textId="4E38265C">
            <w:pPr>
              <w:autoSpaceDE w:val="0"/>
              <w:autoSpaceDN w:val="0"/>
              <w:adjustRightInd w:val="0"/>
              <w:spacing w:after="0" w:line="240" w:lineRule="auto"/>
              <w:jc w:val="center"/>
              <w:rPr>
                <w:rFonts w:ascii="Calibri" w:hAnsi="Calibri" w:cs="Calibri"/>
              </w:rPr>
            </w:pPr>
            <w:r>
              <w:rPr>
                <w:rFonts w:ascii="Calibri" w:hAnsi="Calibri" w:cs="Calibri"/>
              </w:rPr>
              <w:t xml:space="preserve">3 (Bethel Church, Tue Life Ministries, </w:t>
            </w:r>
            <w:proofErr w:type="spellStart"/>
            <w:r>
              <w:rPr>
                <w:rFonts w:ascii="Calibri" w:hAnsi="Calibri" w:cs="Calibri"/>
              </w:rPr>
              <w:t>Iglesia</w:t>
            </w:r>
            <w:proofErr w:type="spellEnd"/>
            <w:r>
              <w:rPr>
                <w:rFonts w:ascii="Calibri" w:hAnsi="Calibri" w:cs="Calibri"/>
              </w:rPr>
              <w:t xml:space="preserve"> Ni Cristo)</w:t>
            </w:r>
          </w:p>
        </w:tc>
      </w:tr>
      <w:tr w:rsidR="00AC6ED6" w:rsidTr="20216F38" w14:paraId="31A94AC8" w14:textId="77777777">
        <w:tc>
          <w:tcPr>
            <w:tcW w:w="2337" w:type="dxa"/>
            <w:tcBorders>
              <w:top w:val="single" w:color="auto" w:sz="4" w:space="0"/>
              <w:left w:val="single" w:color="auto" w:sz="4" w:space="0"/>
              <w:bottom w:val="single" w:color="auto" w:sz="4" w:space="0"/>
              <w:right w:val="single" w:color="auto" w:sz="4" w:space="0"/>
            </w:tcBorders>
            <w:vAlign w:val="center"/>
          </w:tcPr>
          <w:p w:rsidR="00AC6ED6" w:rsidP="00B35839" w:rsidRDefault="00AC6ED6" w14:paraId="7DB5A50D" w14:textId="453372AC">
            <w:pPr>
              <w:autoSpaceDE w:val="0"/>
              <w:autoSpaceDN w:val="0"/>
              <w:adjustRightInd w:val="0"/>
              <w:spacing w:after="0" w:line="240" w:lineRule="auto"/>
              <w:rPr>
                <w:rFonts w:ascii="Calibri" w:hAnsi="Calibri" w:cs="Calibri"/>
              </w:rPr>
            </w:pPr>
            <w:r>
              <w:rPr>
                <w:rFonts w:ascii="Calibri" w:hAnsi="Calibri" w:cs="Calibri"/>
              </w:rPr>
              <w:t>Canoe Landings</w:t>
            </w:r>
          </w:p>
        </w:tc>
        <w:tc>
          <w:tcPr>
            <w:tcW w:w="2337" w:type="dxa"/>
            <w:tcBorders>
              <w:top w:val="single" w:color="auto" w:sz="4" w:space="0"/>
              <w:left w:val="single" w:color="auto" w:sz="4" w:space="0"/>
              <w:bottom w:val="single" w:color="auto" w:sz="4" w:space="0"/>
              <w:right w:val="single" w:color="auto" w:sz="4" w:space="0"/>
            </w:tcBorders>
            <w:vAlign w:val="center"/>
          </w:tcPr>
          <w:p w:rsidR="00AC6ED6" w:rsidP="00B35839" w:rsidRDefault="00AC6ED6" w14:paraId="3C89CFD8" w14:textId="61C31B41">
            <w:pPr>
              <w:autoSpaceDE w:val="0"/>
              <w:autoSpaceDN w:val="0"/>
              <w:adjustRightInd w:val="0"/>
              <w:spacing w:after="0" w:line="240" w:lineRule="auto"/>
              <w:jc w:val="center"/>
              <w:rPr>
                <w:rFonts w:ascii="Calibri" w:hAnsi="Calibri" w:cs="Calibri"/>
              </w:rPr>
            </w:pPr>
            <w:r>
              <w:rPr>
                <w:rFonts w:ascii="Calibri" w:hAnsi="Calibri" w:cs="Calibri"/>
              </w:rPr>
              <w:t>0</w:t>
            </w:r>
          </w:p>
        </w:tc>
        <w:tc>
          <w:tcPr>
            <w:tcW w:w="2338" w:type="dxa"/>
            <w:tcBorders>
              <w:top w:val="single" w:color="auto" w:sz="4" w:space="0"/>
              <w:left w:val="single" w:color="auto" w:sz="4" w:space="0"/>
              <w:bottom w:val="single" w:color="auto" w:sz="4" w:space="0"/>
              <w:right w:val="single" w:color="auto" w:sz="4" w:space="0"/>
            </w:tcBorders>
            <w:vAlign w:val="center"/>
          </w:tcPr>
          <w:p w:rsidR="00AC6ED6" w:rsidP="00B35839" w:rsidRDefault="00AC6ED6" w14:paraId="0DF76F82" w14:textId="14F98699">
            <w:pPr>
              <w:autoSpaceDE w:val="0"/>
              <w:autoSpaceDN w:val="0"/>
              <w:adjustRightInd w:val="0"/>
              <w:spacing w:after="0" w:line="240" w:lineRule="auto"/>
              <w:jc w:val="center"/>
              <w:rPr>
                <w:rFonts w:ascii="Calibri" w:hAnsi="Calibri" w:cs="Calibri"/>
              </w:rPr>
            </w:pPr>
            <w:r>
              <w:rPr>
                <w:rFonts w:ascii="Calibri" w:hAnsi="Calibri" w:cs="Calibri"/>
              </w:rPr>
              <w:t>0</w:t>
            </w:r>
          </w:p>
        </w:tc>
        <w:tc>
          <w:tcPr>
            <w:tcW w:w="2338" w:type="dxa"/>
            <w:tcBorders>
              <w:top w:val="single" w:color="auto" w:sz="4" w:space="0"/>
              <w:left w:val="single" w:color="auto" w:sz="4" w:space="0"/>
              <w:bottom w:val="single" w:color="auto" w:sz="4" w:space="0"/>
              <w:right w:val="single" w:color="auto" w:sz="4" w:space="0"/>
            </w:tcBorders>
            <w:vAlign w:val="center"/>
          </w:tcPr>
          <w:p w:rsidR="00AC6ED6" w:rsidP="00B35839" w:rsidRDefault="00AC6ED6" w14:paraId="687D8020" w14:textId="00B1F395">
            <w:pPr>
              <w:autoSpaceDE w:val="0"/>
              <w:autoSpaceDN w:val="0"/>
              <w:adjustRightInd w:val="0"/>
              <w:spacing w:after="0" w:line="240" w:lineRule="auto"/>
              <w:jc w:val="center"/>
              <w:rPr>
                <w:rFonts w:ascii="Calibri" w:hAnsi="Calibri" w:cs="Calibri"/>
              </w:rPr>
            </w:pPr>
            <w:r>
              <w:rPr>
                <w:rFonts w:ascii="Calibri" w:hAnsi="Calibri" w:cs="Calibri"/>
              </w:rPr>
              <w:t>1 (Henry McCallister Landing)</w:t>
            </w:r>
          </w:p>
        </w:tc>
      </w:tr>
      <w:tr w:rsidR="000E6688" w:rsidTr="20216F38" w14:paraId="6283549B" w14:textId="77777777">
        <w:tc>
          <w:tcPr>
            <w:tcW w:w="2337" w:type="dxa"/>
            <w:tcBorders>
              <w:top w:val="single" w:color="auto" w:sz="4" w:space="0"/>
              <w:left w:val="single" w:color="auto" w:sz="4" w:space="0"/>
              <w:bottom w:val="single" w:color="auto" w:sz="4" w:space="0"/>
              <w:right w:val="single" w:color="auto" w:sz="4" w:space="0"/>
            </w:tcBorders>
            <w:vAlign w:val="center"/>
          </w:tcPr>
          <w:p w:rsidR="000E6688" w:rsidP="00B35839" w:rsidRDefault="000E6688" w14:paraId="7DE9E0A6" w14:textId="2CE444F8">
            <w:pPr>
              <w:autoSpaceDE w:val="0"/>
              <w:autoSpaceDN w:val="0"/>
              <w:adjustRightInd w:val="0"/>
              <w:spacing w:after="0" w:line="240" w:lineRule="auto"/>
              <w:rPr>
                <w:rFonts w:ascii="Calibri" w:hAnsi="Calibri" w:cs="Calibri"/>
              </w:rPr>
            </w:pPr>
            <w:r>
              <w:rPr>
                <w:rFonts w:ascii="Calibri" w:hAnsi="Calibri" w:cs="Calibri"/>
              </w:rPr>
              <w:t>Potential Historic Architecture Sites</w:t>
            </w:r>
          </w:p>
        </w:tc>
        <w:tc>
          <w:tcPr>
            <w:tcW w:w="2337" w:type="dxa"/>
            <w:tcBorders>
              <w:top w:val="single" w:color="auto" w:sz="4" w:space="0"/>
              <w:left w:val="single" w:color="auto" w:sz="4" w:space="0"/>
              <w:bottom w:val="single" w:color="auto" w:sz="4" w:space="0"/>
              <w:right w:val="single" w:color="auto" w:sz="4" w:space="0"/>
            </w:tcBorders>
            <w:vAlign w:val="center"/>
          </w:tcPr>
          <w:p w:rsidR="000E6688" w:rsidP="00B35839" w:rsidRDefault="00C608FC" w14:paraId="105C3CFD" w14:textId="521DD5C3">
            <w:pPr>
              <w:autoSpaceDE w:val="0"/>
              <w:autoSpaceDN w:val="0"/>
              <w:adjustRightInd w:val="0"/>
              <w:spacing w:after="0" w:line="240" w:lineRule="auto"/>
              <w:jc w:val="center"/>
              <w:rPr>
                <w:rFonts w:ascii="Calibri" w:hAnsi="Calibri" w:cs="Calibri"/>
              </w:rPr>
            </w:pPr>
            <w:r>
              <w:rPr>
                <w:rFonts w:ascii="Calibri" w:hAnsi="Calibri" w:cs="Calibri"/>
              </w:rPr>
              <w:t>1</w:t>
            </w:r>
          </w:p>
        </w:tc>
        <w:tc>
          <w:tcPr>
            <w:tcW w:w="2338" w:type="dxa"/>
            <w:tcBorders>
              <w:top w:val="single" w:color="auto" w:sz="4" w:space="0"/>
              <w:left w:val="single" w:color="auto" w:sz="4" w:space="0"/>
              <w:bottom w:val="single" w:color="auto" w:sz="4" w:space="0"/>
              <w:right w:val="single" w:color="auto" w:sz="4" w:space="0"/>
            </w:tcBorders>
            <w:vAlign w:val="center"/>
          </w:tcPr>
          <w:p w:rsidR="000E6688" w:rsidP="00B35839" w:rsidRDefault="002A7693" w14:paraId="3D9C72FA" w14:textId="431F018B">
            <w:pPr>
              <w:autoSpaceDE w:val="0"/>
              <w:autoSpaceDN w:val="0"/>
              <w:adjustRightInd w:val="0"/>
              <w:spacing w:after="0" w:line="240" w:lineRule="auto"/>
              <w:jc w:val="center"/>
              <w:rPr>
                <w:rFonts w:ascii="Calibri" w:hAnsi="Calibri" w:cs="Calibri"/>
              </w:rPr>
            </w:pPr>
            <w:r>
              <w:rPr>
                <w:rFonts w:ascii="Calibri" w:hAnsi="Calibri" w:cs="Calibri"/>
              </w:rPr>
              <w:t>5</w:t>
            </w:r>
          </w:p>
        </w:tc>
        <w:tc>
          <w:tcPr>
            <w:tcW w:w="2338" w:type="dxa"/>
            <w:tcBorders>
              <w:top w:val="single" w:color="auto" w:sz="4" w:space="0"/>
              <w:left w:val="single" w:color="auto" w:sz="4" w:space="0"/>
              <w:bottom w:val="single" w:color="auto" w:sz="4" w:space="0"/>
              <w:right w:val="single" w:color="auto" w:sz="4" w:space="0"/>
            </w:tcBorders>
            <w:vAlign w:val="center"/>
          </w:tcPr>
          <w:p w:rsidR="000E6688" w:rsidP="00B35839" w:rsidRDefault="00F16CC6" w14:paraId="35F3BC15" w14:textId="45F5AFB8">
            <w:pPr>
              <w:autoSpaceDE w:val="0"/>
              <w:autoSpaceDN w:val="0"/>
              <w:adjustRightInd w:val="0"/>
              <w:spacing w:after="0" w:line="240" w:lineRule="auto"/>
              <w:jc w:val="center"/>
              <w:rPr>
                <w:rFonts w:ascii="Calibri" w:hAnsi="Calibri" w:cs="Calibri"/>
              </w:rPr>
            </w:pPr>
            <w:r>
              <w:rPr>
                <w:rFonts w:ascii="Calibri" w:hAnsi="Calibri" w:cs="Calibri"/>
              </w:rPr>
              <w:t>3</w:t>
            </w:r>
          </w:p>
        </w:tc>
      </w:tr>
      <w:tr w:rsidR="00C608FC" w:rsidTr="20216F38" w14:paraId="26A33022" w14:textId="77777777">
        <w:tc>
          <w:tcPr>
            <w:tcW w:w="2337" w:type="dxa"/>
            <w:tcBorders>
              <w:top w:val="single" w:color="auto" w:sz="4" w:space="0"/>
              <w:left w:val="single" w:color="auto" w:sz="4" w:space="0"/>
              <w:bottom w:val="single" w:color="auto" w:sz="4" w:space="0"/>
              <w:right w:val="single" w:color="auto" w:sz="4" w:space="0"/>
            </w:tcBorders>
            <w:vAlign w:val="center"/>
          </w:tcPr>
          <w:p w:rsidR="00C608FC" w:rsidP="00B35839" w:rsidRDefault="00DD0A8D" w14:paraId="273288C0" w14:textId="6F839D33">
            <w:pPr>
              <w:autoSpaceDE w:val="0"/>
              <w:autoSpaceDN w:val="0"/>
              <w:adjustRightInd w:val="0"/>
              <w:spacing w:after="0" w:line="240" w:lineRule="auto"/>
              <w:rPr>
                <w:rFonts w:ascii="Calibri" w:hAnsi="Calibri" w:cs="Calibri"/>
              </w:rPr>
            </w:pPr>
            <w:r>
              <w:rPr>
                <w:rFonts w:ascii="Calibri" w:hAnsi="Calibri" w:cs="Calibri"/>
              </w:rPr>
              <w:t>Voluntary Agricultural Districts</w:t>
            </w:r>
          </w:p>
        </w:tc>
        <w:tc>
          <w:tcPr>
            <w:tcW w:w="2337" w:type="dxa"/>
            <w:tcBorders>
              <w:top w:val="single" w:color="auto" w:sz="4" w:space="0"/>
              <w:left w:val="single" w:color="auto" w:sz="4" w:space="0"/>
              <w:bottom w:val="single" w:color="auto" w:sz="4" w:space="0"/>
              <w:right w:val="single" w:color="auto" w:sz="4" w:space="0"/>
            </w:tcBorders>
            <w:vAlign w:val="center"/>
          </w:tcPr>
          <w:p w:rsidR="00C608FC" w:rsidP="00B35839" w:rsidRDefault="00DD0A8D" w14:paraId="58B4E68B" w14:textId="2732947B">
            <w:pPr>
              <w:autoSpaceDE w:val="0"/>
              <w:autoSpaceDN w:val="0"/>
              <w:adjustRightInd w:val="0"/>
              <w:spacing w:after="0" w:line="240" w:lineRule="auto"/>
              <w:jc w:val="center"/>
              <w:rPr>
                <w:rFonts w:ascii="Calibri" w:hAnsi="Calibri" w:cs="Calibri"/>
              </w:rPr>
            </w:pPr>
            <w:r>
              <w:rPr>
                <w:rFonts w:ascii="Calibri" w:hAnsi="Calibri" w:cs="Calibri"/>
              </w:rPr>
              <w:t>1</w:t>
            </w:r>
          </w:p>
        </w:tc>
        <w:tc>
          <w:tcPr>
            <w:tcW w:w="2338" w:type="dxa"/>
            <w:tcBorders>
              <w:top w:val="single" w:color="auto" w:sz="4" w:space="0"/>
              <w:left w:val="single" w:color="auto" w:sz="4" w:space="0"/>
              <w:bottom w:val="single" w:color="auto" w:sz="4" w:space="0"/>
              <w:right w:val="single" w:color="auto" w:sz="4" w:space="0"/>
            </w:tcBorders>
            <w:vAlign w:val="center"/>
          </w:tcPr>
          <w:p w:rsidR="00C608FC" w:rsidP="00B35839" w:rsidRDefault="00DD0A8D" w14:paraId="2EFD5690" w14:textId="5A76FC56">
            <w:pPr>
              <w:autoSpaceDE w:val="0"/>
              <w:autoSpaceDN w:val="0"/>
              <w:adjustRightInd w:val="0"/>
              <w:spacing w:after="0" w:line="240" w:lineRule="auto"/>
              <w:jc w:val="center"/>
              <w:rPr>
                <w:rFonts w:ascii="Calibri" w:hAnsi="Calibri" w:cs="Calibri"/>
              </w:rPr>
            </w:pPr>
            <w:r>
              <w:rPr>
                <w:rFonts w:ascii="Calibri" w:hAnsi="Calibri" w:cs="Calibri"/>
              </w:rPr>
              <w:t>0</w:t>
            </w:r>
          </w:p>
        </w:tc>
        <w:tc>
          <w:tcPr>
            <w:tcW w:w="2338" w:type="dxa"/>
            <w:tcBorders>
              <w:top w:val="single" w:color="auto" w:sz="4" w:space="0"/>
              <w:left w:val="single" w:color="auto" w:sz="4" w:space="0"/>
              <w:bottom w:val="single" w:color="auto" w:sz="4" w:space="0"/>
              <w:right w:val="single" w:color="auto" w:sz="4" w:space="0"/>
            </w:tcBorders>
            <w:vAlign w:val="center"/>
          </w:tcPr>
          <w:p w:rsidR="00C608FC" w:rsidP="00B35839" w:rsidRDefault="00DD0A8D" w14:paraId="47EE93A6" w14:textId="21BB5E4A">
            <w:pPr>
              <w:autoSpaceDE w:val="0"/>
              <w:autoSpaceDN w:val="0"/>
              <w:adjustRightInd w:val="0"/>
              <w:spacing w:after="0" w:line="240" w:lineRule="auto"/>
              <w:jc w:val="center"/>
              <w:rPr>
                <w:rFonts w:ascii="Calibri" w:hAnsi="Calibri" w:cs="Calibri"/>
              </w:rPr>
            </w:pPr>
            <w:r>
              <w:rPr>
                <w:rFonts w:ascii="Calibri" w:hAnsi="Calibri" w:cs="Calibri"/>
              </w:rPr>
              <w:t>1</w:t>
            </w:r>
          </w:p>
        </w:tc>
      </w:tr>
      <w:tr w:rsidR="000E5C05" w:rsidTr="20216F38" w14:paraId="7D7CECEE" w14:textId="77777777">
        <w:tc>
          <w:tcPr>
            <w:tcW w:w="2337" w:type="dxa"/>
            <w:tcBorders>
              <w:top w:val="single" w:color="auto" w:sz="4" w:space="0"/>
              <w:left w:val="single" w:color="auto" w:sz="4" w:space="0"/>
              <w:bottom w:val="single" w:color="auto" w:sz="4" w:space="0"/>
              <w:right w:val="single" w:color="auto" w:sz="4" w:space="0"/>
            </w:tcBorders>
            <w:vAlign w:val="center"/>
          </w:tcPr>
          <w:p w:rsidR="000E5C05" w:rsidP="00B35839" w:rsidRDefault="000E5C05" w14:paraId="3D0ED118" w14:textId="6A583CA2">
            <w:pPr>
              <w:autoSpaceDE w:val="0"/>
              <w:autoSpaceDN w:val="0"/>
              <w:adjustRightInd w:val="0"/>
              <w:spacing w:after="0" w:line="240" w:lineRule="auto"/>
              <w:rPr>
                <w:rFonts w:ascii="Calibri" w:hAnsi="Calibri" w:cs="Calibri"/>
              </w:rPr>
            </w:pPr>
            <w:r>
              <w:rPr>
                <w:rFonts w:ascii="Calibri" w:hAnsi="Calibri" w:cs="Calibri"/>
              </w:rPr>
              <w:t xml:space="preserve">FEMA </w:t>
            </w:r>
            <w:r w:rsidR="009A0312">
              <w:rPr>
                <w:rFonts w:ascii="Calibri" w:hAnsi="Calibri" w:cs="Calibri"/>
              </w:rPr>
              <w:t>Floodway Width</w:t>
            </w:r>
          </w:p>
        </w:tc>
        <w:tc>
          <w:tcPr>
            <w:tcW w:w="2337" w:type="dxa"/>
            <w:tcBorders>
              <w:top w:val="single" w:color="auto" w:sz="4" w:space="0"/>
              <w:left w:val="single" w:color="auto" w:sz="4" w:space="0"/>
              <w:bottom w:val="single" w:color="auto" w:sz="4" w:space="0"/>
              <w:right w:val="single" w:color="auto" w:sz="4" w:space="0"/>
            </w:tcBorders>
            <w:vAlign w:val="center"/>
          </w:tcPr>
          <w:p w:rsidR="000E5C05" w:rsidP="00B35839" w:rsidRDefault="7E3210B7" w14:paraId="7C785DE8" w14:textId="33A777D1">
            <w:pPr>
              <w:autoSpaceDE w:val="0"/>
              <w:autoSpaceDN w:val="0"/>
              <w:adjustRightInd w:val="0"/>
              <w:spacing w:after="0" w:line="240" w:lineRule="auto"/>
              <w:jc w:val="center"/>
              <w:rPr>
                <w:rFonts w:ascii="Calibri" w:hAnsi="Calibri" w:cs="Calibri"/>
              </w:rPr>
            </w:pPr>
            <w:r w:rsidRPr="20216F38">
              <w:rPr>
                <w:rFonts w:ascii="Calibri" w:hAnsi="Calibri" w:cs="Calibri"/>
              </w:rPr>
              <w:t>10,080</w:t>
            </w:r>
            <w:r w:rsidRPr="20216F38" w:rsidR="330C17CF">
              <w:rPr>
                <w:rFonts w:ascii="Calibri" w:hAnsi="Calibri" w:cs="Calibri"/>
              </w:rPr>
              <w:t xml:space="preserve"> </w:t>
            </w:r>
            <w:r w:rsidRPr="20216F38">
              <w:rPr>
                <w:rFonts w:ascii="Calibri" w:hAnsi="Calibri" w:cs="Calibri"/>
              </w:rPr>
              <w:t>ft</w:t>
            </w:r>
          </w:p>
        </w:tc>
        <w:tc>
          <w:tcPr>
            <w:tcW w:w="2338" w:type="dxa"/>
            <w:tcBorders>
              <w:top w:val="single" w:color="auto" w:sz="4" w:space="0"/>
              <w:left w:val="single" w:color="auto" w:sz="4" w:space="0"/>
              <w:bottom w:val="single" w:color="auto" w:sz="4" w:space="0"/>
              <w:right w:val="single" w:color="auto" w:sz="4" w:space="0"/>
            </w:tcBorders>
            <w:vAlign w:val="center"/>
          </w:tcPr>
          <w:p w:rsidR="000E5C05" w:rsidP="00B35839" w:rsidRDefault="009A0312" w14:paraId="30B78578" w14:textId="2F90E66C">
            <w:pPr>
              <w:autoSpaceDE w:val="0"/>
              <w:autoSpaceDN w:val="0"/>
              <w:adjustRightInd w:val="0"/>
              <w:spacing w:after="0" w:line="240" w:lineRule="auto"/>
              <w:jc w:val="center"/>
              <w:rPr>
                <w:rFonts w:ascii="Calibri" w:hAnsi="Calibri" w:cs="Calibri"/>
              </w:rPr>
            </w:pPr>
            <w:r>
              <w:rPr>
                <w:rFonts w:ascii="Calibri" w:hAnsi="Calibri" w:cs="Calibri"/>
              </w:rPr>
              <w:t>9,190 feet</w:t>
            </w:r>
          </w:p>
        </w:tc>
        <w:tc>
          <w:tcPr>
            <w:tcW w:w="2338" w:type="dxa"/>
            <w:tcBorders>
              <w:top w:val="single" w:color="auto" w:sz="4" w:space="0"/>
              <w:left w:val="single" w:color="auto" w:sz="4" w:space="0"/>
              <w:bottom w:val="single" w:color="auto" w:sz="4" w:space="0"/>
              <w:right w:val="single" w:color="auto" w:sz="4" w:space="0"/>
            </w:tcBorders>
            <w:vAlign w:val="center"/>
          </w:tcPr>
          <w:p w:rsidR="000E5C05" w:rsidP="00B35839" w:rsidRDefault="009A0312" w14:paraId="0B880D8F" w14:textId="149DD9A0">
            <w:pPr>
              <w:autoSpaceDE w:val="0"/>
              <w:autoSpaceDN w:val="0"/>
              <w:adjustRightInd w:val="0"/>
              <w:spacing w:after="0" w:line="240" w:lineRule="auto"/>
              <w:jc w:val="center"/>
              <w:rPr>
                <w:rFonts w:ascii="Calibri" w:hAnsi="Calibri" w:cs="Calibri"/>
              </w:rPr>
            </w:pPr>
            <w:r>
              <w:rPr>
                <w:rFonts w:ascii="Calibri" w:hAnsi="Calibri" w:cs="Calibri"/>
              </w:rPr>
              <w:t>5,990 ft</w:t>
            </w:r>
          </w:p>
        </w:tc>
      </w:tr>
      <w:tr w:rsidR="00B35839" w:rsidTr="20216F38" w14:paraId="2DCF970C" w14:textId="77777777">
        <w:tc>
          <w:tcPr>
            <w:tcW w:w="9350" w:type="dxa"/>
            <w:gridSpan w:val="4"/>
            <w:tcBorders>
              <w:top w:val="single" w:color="auto" w:sz="4" w:space="0"/>
            </w:tcBorders>
          </w:tcPr>
          <w:p w:rsidR="00B35839" w:rsidP="00B35839" w:rsidRDefault="00B35839" w14:paraId="1D324D63" w14:textId="77777777">
            <w:pPr>
              <w:autoSpaceDE w:val="0"/>
              <w:autoSpaceDN w:val="0"/>
              <w:adjustRightInd w:val="0"/>
              <w:rPr>
                <w:rFonts w:ascii="Calibri" w:hAnsi="Calibri" w:cs="Calibri"/>
              </w:rPr>
            </w:pPr>
            <w:r>
              <w:rPr>
                <w:rFonts w:ascii="Calibri" w:hAnsi="Calibri" w:cs="Calibri"/>
              </w:rPr>
              <w:t>*Impacts measured based on slope stake limits plus an additional 40 feet.</w:t>
            </w:r>
          </w:p>
        </w:tc>
      </w:tr>
    </w:tbl>
    <w:p w:rsidR="00BC2DA5" w:rsidP="00BC2DA5" w:rsidRDefault="00BC2DA5" w14:paraId="2E26EC28" w14:textId="77777777">
      <w:pPr>
        <w:pStyle w:val="Hidden"/>
      </w:pPr>
      <w:r>
        <w:t>Note when and by whom the jurisdictional areas were approved and, if applicable, when the Preliminary Jurisdictional Determination (PJD) was approved.</w:t>
      </w:r>
    </w:p>
    <w:p w:rsidR="00BC2DA5" w:rsidP="00BC2DA5" w:rsidRDefault="00061374" w14:paraId="7E022486" w14:textId="7B94E591">
      <w:pPr>
        <w:autoSpaceDE w:val="0"/>
        <w:autoSpaceDN w:val="0"/>
        <w:adjustRightInd w:val="0"/>
        <w:spacing w:after="0" w:line="240" w:lineRule="auto"/>
        <w:rPr>
          <w:rFonts w:ascii="Calibri" w:hAnsi="Calibri" w:cs="Calibri"/>
        </w:rPr>
      </w:pPr>
      <w:r w:rsidRPr="00061374">
        <w:rPr>
          <w:rFonts w:cstheme="minorHAnsi"/>
          <w:color w:val="FF0000"/>
        </w:rPr>
        <w:t>Example Text</w:t>
      </w:r>
      <w:r w:rsidRPr="00B269F1">
        <w:rPr>
          <w:rFonts w:cstheme="minorHAnsi"/>
          <w:b/>
        </w:rPr>
        <w:t xml:space="preserve"> </w:t>
      </w:r>
      <w:r w:rsidRPr="00491EDF" w:rsidR="00BC2DA5">
        <w:rPr>
          <w:rFonts w:ascii="Calibri" w:hAnsi="Calibri" w:cs="Calibri"/>
        </w:rPr>
        <w:t xml:space="preserve">Jurisdictional areas identified during original field investigations were verified by Brad Shaver of the U.S. Army Corps of Engineers (USACE) and </w:t>
      </w:r>
      <w:r w:rsidR="00BC2DA5">
        <w:rPr>
          <w:rFonts w:ascii="Calibri" w:hAnsi="Calibri" w:cs="Calibri"/>
        </w:rPr>
        <w:t xml:space="preserve">Joanne </w:t>
      </w:r>
      <w:proofErr w:type="spellStart"/>
      <w:r w:rsidR="00BC2DA5">
        <w:rPr>
          <w:rFonts w:ascii="Calibri" w:hAnsi="Calibri" w:cs="Calibri"/>
        </w:rPr>
        <w:t>Steenhuis</w:t>
      </w:r>
      <w:proofErr w:type="spellEnd"/>
      <w:r w:rsidRPr="00491EDF" w:rsidR="00BC2DA5">
        <w:rPr>
          <w:rFonts w:ascii="Calibri" w:hAnsi="Calibri" w:cs="Calibri"/>
        </w:rPr>
        <w:t xml:space="preserve"> of the NC Division of Water Resources (NCDWR)</w:t>
      </w:r>
      <w:r w:rsidR="00BC2DA5">
        <w:rPr>
          <w:rFonts w:ascii="Calibri" w:hAnsi="Calibri" w:cs="Calibri"/>
        </w:rPr>
        <w:t xml:space="preserve"> </w:t>
      </w:r>
      <w:r w:rsidRPr="00491EDF" w:rsidR="00BC2DA5">
        <w:rPr>
          <w:rFonts w:ascii="Calibri" w:hAnsi="Calibri" w:cs="Calibri"/>
        </w:rPr>
        <w:t xml:space="preserve">on </w:t>
      </w:r>
      <w:r w:rsidR="00BC2DA5">
        <w:rPr>
          <w:rFonts w:ascii="Calibri" w:hAnsi="Calibri" w:cs="Calibri"/>
        </w:rPr>
        <w:t xml:space="preserve">October 30-31, </w:t>
      </w:r>
      <w:proofErr w:type="gramStart"/>
      <w:r w:rsidR="00BC2DA5">
        <w:rPr>
          <w:rFonts w:ascii="Calibri" w:hAnsi="Calibri" w:cs="Calibri"/>
        </w:rPr>
        <w:t>2018</w:t>
      </w:r>
      <w:proofErr w:type="gramEnd"/>
      <w:r w:rsidR="00BC2DA5">
        <w:rPr>
          <w:rFonts w:ascii="Calibri" w:hAnsi="Calibri" w:cs="Calibri"/>
        </w:rPr>
        <w:t xml:space="preserve"> and March 28, 2019</w:t>
      </w:r>
      <w:r w:rsidRPr="00491EDF" w:rsidR="00BC2DA5">
        <w:rPr>
          <w:rFonts w:ascii="Calibri" w:hAnsi="Calibri" w:cs="Calibri"/>
        </w:rPr>
        <w:t>.</w:t>
      </w:r>
      <w:r w:rsidR="00BC2DA5">
        <w:rPr>
          <w:rFonts w:ascii="Calibri" w:hAnsi="Calibri" w:cs="Calibri"/>
        </w:rPr>
        <w:t xml:space="preserve">  The Preliminary Jurisdictional Determination (PJD) was approved by the USACE on May 9, 2019.</w:t>
      </w:r>
    </w:p>
    <w:p w:rsidRPr="00DE1531" w:rsidR="00D317D4" w:rsidP="00BC2DA5" w:rsidRDefault="00D317D4" w14:paraId="4E5125FB" w14:textId="77777777">
      <w:pPr>
        <w:autoSpaceDE w:val="0"/>
        <w:autoSpaceDN w:val="0"/>
        <w:adjustRightInd w:val="0"/>
        <w:spacing w:after="0" w:line="240" w:lineRule="auto"/>
        <w:rPr>
          <w:rFonts w:ascii="Calibri" w:hAnsi="Calibri" w:cs="Calibri"/>
        </w:rPr>
      </w:pPr>
    </w:p>
    <w:p w:rsidRPr="00545A9F" w:rsidR="00BC2DA5" w:rsidP="00BC2DA5" w:rsidRDefault="00BC2DA5" w14:paraId="308FB9CF" w14:textId="19F995FD">
      <w:pPr>
        <w:pStyle w:val="ListParagraph"/>
        <w:numPr>
          <w:ilvl w:val="0"/>
          <w:numId w:val="1"/>
        </w:numPr>
        <w:spacing w:after="120"/>
        <w:ind w:left="360"/>
        <w:outlineLvl w:val="0"/>
        <w:rPr>
          <w:rFonts w:asciiTheme="majorHAnsi" w:hAnsiTheme="majorHAnsi" w:cstheme="majorHAnsi"/>
          <w:b/>
          <w:sz w:val="24"/>
          <w:szCs w:val="24"/>
        </w:rPr>
      </w:pPr>
      <w:r w:rsidRPr="00545A9F">
        <w:rPr>
          <w:rFonts w:asciiTheme="majorHAnsi" w:hAnsiTheme="majorHAnsi" w:cstheme="majorHAnsi"/>
          <w:b/>
          <w:sz w:val="24"/>
          <w:szCs w:val="24"/>
        </w:rPr>
        <w:t xml:space="preserve">Major Hydraulic Crossings </w:t>
      </w:r>
    </w:p>
    <w:p w:rsidR="007044B7" w:rsidP="00BC2DA5" w:rsidRDefault="007C64D8" w14:paraId="5607791C" w14:textId="43296649">
      <w:pPr>
        <w:pStyle w:val="Hidden"/>
      </w:pPr>
      <w:r>
        <w:t xml:space="preserve">This section should include the </w:t>
      </w:r>
      <w:r w:rsidR="00BC2DA5">
        <w:t>definition of a major hydraulic crossing and provide a table (from the HPR) describing the crossings.  Include additional information (site map, site plan, and photographs) from the HPR as an appendix.  The HPR table does not include the cost estimate or the impacts</w:t>
      </w:r>
      <w:r w:rsidR="008B7EC6">
        <w:t xml:space="preserve"> for the recommended structure</w:t>
      </w:r>
      <w:r w:rsidR="00BC2DA5">
        <w:t xml:space="preserve">, these will need to be added. </w:t>
      </w:r>
    </w:p>
    <w:p w:rsidR="00BC2DA5" w:rsidP="00BC2DA5" w:rsidRDefault="00061374" w14:paraId="3F49DB41" w14:textId="0D3A3F8B">
      <w:r w:rsidRPr="00061374">
        <w:rPr>
          <w:rFonts w:cstheme="minorHAnsi"/>
          <w:color w:val="FF0000"/>
        </w:rPr>
        <w:t>Example Text</w:t>
      </w:r>
      <w:r w:rsidRPr="00B269F1">
        <w:rPr>
          <w:rFonts w:cstheme="minorHAnsi"/>
          <w:b/>
        </w:rPr>
        <w:t xml:space="preserve"> </w:t>
      </w:r>
      <w:r w:rsidRPr="00BC2DA5" w:rsidR="00BC2DA5">
        <w:rPr>
          <w:rFonts w:ascii="Calibri" w:hAnsi="Calibri" w:cs="Calibri"/>
        </w:rPr>
        <w:t xml:space="preserve">Major hydraulic crossings are those with a contributing drainage area requiring conveyance greater than a 72-inch pipe. A total of six potential major hydraulic crossings were identified for the proposed project.  These structures are described in </w:t>
      </w:r>
      <w:r w:rsidRPr="00BC2DA5" w:rsidR="00BC2DA5">
        <w:rPr>
          <w:rFonts w:ascii="Calibri" w:hAnsi="Calibri" w:cs="Calibri"/>
          <w:b/>
        </w:rPr>
        <w:t xml:space="preserve">Table </w:t>
      </w:r>
      <w:r w:rsidR="00857C77">
        <w:rPr>
          <w:rFonts w:ascii="Calibri" w:hAnsi="Calibri" w:cs="Calibri"/>
          <w:b/>
        </w:rPr>
        <w:t>6</w:t>
      </w:r>
      <w:r w:rsidRPr="00BC2DA5" w:rsidR="00BC2DA5">
        <w:rPr>
          <w:rFonts w:ascii="Calibri" w:hAnsi="Calibri" w:cs="Calibri"/>
        </w:rPr>
        <w:t xml:space="preserve"> and additional information including the site map and individual site plan and photographs are included in </w:t>
      </w:r>
      <w:r w:rsidRPr="00BC2DA5" w:rsidR="00BC2DA5">
        <w:rPr>
          <w:rFonts w:ascii="Calibri" w:hAnsi="Calibri" w:cs="Calibri"/>
          <w:b/>
        </w:rPr>
        <w:t>Appendix B</w:t>
      </w:r>
      <w:r w:rsidRPr="00BC2DA5" w:rsidR="00BC2DA5">
        <w:rPr>
          <w:rFonts w:ascii="Calibri" w:hAnsi="Calibri" w:cs="Calibri"/>
        </w:rPr>
        <w:t>.</w:t>
      </w:r>
      <w:r w:rsidR="00BC2DA5">
        <w:t xml:space="preserve"> </w:t>
      </w:r>
    </w:p>
    <w:p w:rsidR="00BC2DA5" w:rsidP="00BC2DA5" w:rsidRDefault="00BC2DA5" w14:paraId="0F6D2FF9" w14:textId="77777777">
      <w:pPr>
        <w:sectPr w:rsidR="00BC2DA5" w:rsidSect="003A0568">
          <w:footerReference w:type="default" r:id="rId13"/>
          <w:pgSz w:w="12240" w:h="15840" w:orient="portrait" w:code="1"/>
          <w:pgMar w:top="1440" w:right="1440" w:bottom="1440" w:left="1440" w:header="720" w:footer="720" w:gutter="0"/>
          <w:pgNumType w:start="1"/>
          <w:cols w:space="720"/>
          <w:docGrid w:linePitch="360"/>
        </w:sectPr>
      </w:pPr>
    </w:p>
    <w:tbl>
      <w:tblPr>
        <w:tblW w:w="21690" w:type="dxa"/>
        <w:tblLayout w:type="fixed"/>
        <w:tblLook w:val="04A0" w:firstRow="1" w:lastRow="0" w:firstColumn="1" w:lastColumn="0" w:noHBand="0" w:noVBand="1"/>
      </w:tblPr>
      <w:tblGrid>
        <w:gridCol w:w="630"/>
        <w:gridCol w:w="1170"/>
        <w:gridCol w:w="1080"/>
        <w:gridCol w:w="1080"/>
        <w:gridCol w:w="990"/>
        <w:gridCol w:w="1170"/>
        <w:gridCol w:w="990"/>
        <w:gridCol w:w="1170"/>
        <w:gridCol w:w="1260"/>
        <w:gridCol w:w="1830"/>
        <w:gridCol w:w="1230"/>
        <w:gridCol w:w="1110"/>
        <w:gridCol w:w="1875"/>
        <w:gridCol w:w="975"/>
        <w:gridCol w:w="990"/>
        <w:gridCol w:w="1530"/>
        <w:gridCol w:w="1065"/>
        <w:gridCol w:w="1545"/>
      </w:tblGrid>
      <w:tr w:rsidRPr="008F6CC7" w:rsidR="00BC2DA5" w:rsidTr="20216F38" w14:paraId="79154C30" w14:textId="77777777">
        <w:trPr>
          <w:trHeight w:val="375"/>
        </w:trPr>
        <w:tc>
          <w:tcPr>
            <w:tcW w:w="21690" w:type="dxa"/>
            <w:gridSpan w:val="18"/>
            <w:tcBorders>
              <w:top w:val="nil"/>
              <w:left w:val="nil"/>
              <w:bottom w:val="nil"/>
              <w:right w:val="nil"/>
            </w:tcBorders>
            <w:shd w:val="clear" w:color="auto" w:fill="auto"/>
            <w:noWrap/>
            <w:vAlign w:val="bottom"/>
            <w:hideMark/>
          </w:tcPr>
          <w:p w:rsidRPr="00106435" w:rsidR="00BC2DA5" w:rsidP="003A0568" w:rsidRDefault="00BC2DA5" w14:paraId="062FF6A2" w14:textId="5432C96E">
            <w:pPr>
              <w:spacing w:after="0" w:line="240" w:lineRule="auto"/>
              <w:rPr>
                <w:rFonts w:eastAsia="Times New Roman" w:cstheme="minorHAnsi"/>
                <w:b/>
              </w:rPr>
            </w:pPr>
            <w:bookmarkStart w:name="_Hlk13036836" w:id="2"/>
            <w:r w:rsidRPr="00106435">
              <w:rPr>
                <w:rFonts w:eastAsia="Times New Roman" w:cstheme="minorHAnsi"/>
                <w:b/>
              </w:rPr>
              <w:lastRenderedPageBreak/>
              <w:t xml:space="preserve">Table </w:t>
            </w:r>
            <w:r w:rsidR="00857C77">
              <w:rPr>
                <w:rFonts w:eastAsia="Times New Roman" w:cstheme="minorHAnsi"/>
                <w:b/>
              </w:rPr>
              <w:t>6</w:t>
            </w:r>
            <w:r w:rsidRPr="00106435">
              <w:rPr>
                <w:rFonts w:eastAsia="Times New Roman" w:cstheme="minorHAnsi"/>
                <w:b/>
              </w:rPr>
              <w:t>.  Major Hydraulic Structures</w:t>
            </w:r>
            <w:r w:rsidRPr="00106435">
              <w:rPr>
                <w:rFonts w:eastAsia="Times New Roman" w:cstheme="minorHAnsi"/>
                <w:b/>
                <w:vertAlign w:val="superscript"/>
              </w:rPr>
              <w:t>1</w:t>
            </w:r>
            <w:r w:rsidRPr="00106435">
              <w:rPr>
                <w:rFonts w:eastAsia="Times New Roman" w:cstheme="minorHAnsi"/>
                <w:b/>
              </w:rPr>
              <w:t xml:space="preserve"> Recommendations, Cost Estimate, and Potential Impacts by Alternative</w:t>
            </w:r>
          </w:p>
        </w:tc>
      </w:tr>
      <w:tr w:rsidRPr="007014C5" w:rsidR="00BC2DA5" w:rsidTr="20216F38" w14:paraId="799928DE" w14:textId="77777777">
        <w:trPr>
          <w:trHeight w:val="840"/>
        </w:trPr>
        <w:tc>
          <w:tcPr>
            <w:tcW w:w="630" w:type="dxa"/>
            <w:vMerge w:val="restart"/>
            <w:tcBorders>
              <w:top w:val="single" w:color="auto" w:sz="4" w:space="0"/>
              <w:left w:val="single" w:color="auto" w:sz="4" w:space="0"/>
              <w:bottom w:val="double" w:color="000000" w:themeColor="text1" w:sz="6" w:space="0"/>
              <w:right w:val="single" w:color="auto" w:sz="4" w:space="0"/>
            </w:tcBorders>
            <w:shd w:val="clear" w:color="auto" w:fill="8DB4E2"/>
            <w:noWrap/>
            <w:vAlign w:val="center"/>
            <w:hideMark/>
          </w:tcPr>
          <w:p w:rsidRPr="007014C5" w:rsidR="00BC2DA5" w:rsidP="003A0568" w:rsidRDefault="00BC2DA5" w14:paraId="4118B523"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SITE NO</w:t>
            </w:r>
          </w:p>
        </w:tc>
        <w:tc>
          <w:tcPr>
            <w:tcW w:w="1170" w:type="dxa"/>
            <w:vMerge w:val="restart"/>
            <w:tcBorders>
              <w:top w:val="single" w:color="auto" w:sz="4" w:space="0"/>
              <w:left w:val="single" w:color="auto" w:sz="4" w:space="0"/>
              <w:bottom w:val="double" w:color="000000" w:themeColor="text1" w:sz="6" w:space="0"/>
              <w:right w:val="single" w:color="auto" w:sz="4" w:space="0"/>
            </w:tcBorders>
            <w:shd w:val="clear" w:color="auto" w:fill="8DB4E2"/>
            <w:noWrap/>
            <w:vAlign w:val="center"/>
            <w:hideMark/>
          </w:tcPr>
          <w:p w:rsidRPr="007014C5" w:rsidR="00BC2DA5" w:rsidP="003A0568" w:rsidRDefault="00BC2DA5" w14:paraId="6BE9E88A"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ROUTE</w:t>
            </w:r>
          </w:p>
        </w:tc>
        <w:tc>
          <w:tcPr>
            <w:tcW w:w="1080" w:type="dxa"/>
            <w:vMerge w:val="restart"/>
            <w:tcBorders>
              <w:top w:val="single" w:color="auto" w:sz="4" w:space="0"/>
              <w:left w:val="single" w:color="auto" w:sz="4" w:space="0"/>
              <w:right w:val="single" w:color="auto" w:sz="4" w:space="0"/>
            </w:tcBorders>
            <w:shd w:val="clear" w:color="auto" w:fill="8DB4E2"/>
            <w:vAlign w:val="center"/>
          </w:tcPr>
          <w:p w:rsidRPr="007014C5" w:rsidR="00BC2DA5" w:rsidP="003A0568" w:rsidRDefault="00BC2DA5" w14:paraId="078AD465"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 xml:space="preserve">STREAM NAME </w:t>
            </w:r>
          </w:p>
        </w:tc>
        <w:tc>
          <w:tcPr>
            <w:tcW w:w="1080" w:type="dxa"/>
            <w:vMerge w:val="restart"/>
            <w:tcBorders>
              <w:top w:val="single" w:color="auto" w:sz="4" w:space="0"/>
              <w:left w:val="single" w:color="auto" w:sz="4" w:space="0"/>
              <w:right w:val="single" w:color="auto" w:sz="4" w:space="0"/>
            </w:tcBorders>
            <w:shd w:val="clear" w:color="auto" w:fill="8DB4E2"/>
            <w:vAlign w:val="center"/>
          </w:tcPr>
          <w:p w:rsidRPr="007014C5" w:rsidR="00BC2DA5" w:rsidP="003A0568" w:rsidRDefault="00BC2DA5" w14:paraId="7402EDA5"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NRTR MAP ID</w:t>
            </w:r>
          </w:p>
        </w:tc>
        <w:tc>
          <w:tcPr>
            <w:tcW w:w="990" w:type="dxa"/>
            <w:vMerge w:val="restart"/>
            <w:tcBorders>
              <w:top w:val="single" w:color="auto" w:sz="4" w:space="0"/>
              <w:left w:val="single" w:color="auto" w:sz="4" w:space="0"/>
              <w:right w:val="single" w:color="auto" w:sz="4" w:space="0"/>
            </w:tcBorders>
            <w:shd w:val="clear" w:color="auto" w:fill="8DB4E2"/>
            <w:vAlign w:val="center"/>
          </w:tcPr>
          <w:p w:rsidRPr="007014C5" w:rsidR="00BC2DA5" w:rsidP="003A0568" w:rsidRDefault="00BC2DA5" w14:paraId="2F63D3AB"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NCDWR STREAM INDEX NUMBER</w:t>
            </w:r>
          </w:p>
        </w:tc>
        <w:tc>
          <w:tcPr>
            <w:tcW w:w="1170" w:type="dxa"/>
            <w:vMerge w:val="restart"/>
            <w:tcBorders>
              <w:top w:val="single" w:color="auto" w:sz="4" w:space="0"/>
              <w:left w:val="single" w:color="auto" w:sz="4" w:space="0"/>
              <w:right w:val="single" w:color="auto" w:sz="4" w:space="0"/>
            </w:tcBorders>
            <w:shd w:val="clear" w:color="auto" w:fill="8DB4E2"/>
            <w:vAlign w:val="center"/>
          </w:tcPr>
          <w:p w:rsidRPr="007014C5" w:rsidR="00BC2DA5" w:rsidP="003A0568" w:rsidRDefault="00BC2DA5" w14:paraId="23BC235C"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STREAM/ WETLAND SIZE</w:t>
            </w:r>
          </w:p>
          <w:p w:rsidRPr="007014C5" w:rsidR="00BC2DA5" w:rsidP="003A0568" w:rsidRDefault="00BC2DA5" w14:paraId="03A54AE8"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 xml:space="preserve">(ft / ac) </w:t>
            </w:r>
          </w:p>
        </w:tc>
        <w:tc>
          <w:tcPr>
            <w:tcW w:w="990" w:type="dxa"/>
            <w:vMerge w:val="restart"/>
            <w:tcBorders>
              <w:top w:val="single" w:color="auto" w:sz="4" w:space="0"/>
              <w:left w:val="single" w:color="auto" w:sz="4" w:space="0"/>
              <w:right w:val="single" w:color="auto" w:sz="4" w:space="0"/>
            </w:tcBorders>
            <w:shd w:val="clear" w:color="auto" w:fill="8DB4E2"/>
            <w:vAlign w:val="center"/>
          </w:tcPr>
          <w:p w:rsidRPr="007014C5" w:rsidR="00BC2DA5" w:rsidP="003A0568" w:rsidRDefault="00BC2DA5" w14:paraId="77374885"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STREAM CLASS</w:t>
            </w:r>
          </w:p>
        </w:tc>
        <w:tc>
          <w:tcPr>
            <w:tcW w:w="1170" w:type="dxa"/>
            <w:vMerge w:val="restart"/>
            <w:tcBorders>
              <w:top w:val="single" w:color="auto" w:sz="4" w:space="0"/>
              <w:left w:val="single" w:color="auto" w:sz="4" w:space="0"/>
              <w:bottom w:val="double" w:color="000000" w:themeColor="text1" w:sz="6" w:space="0"/>
              <w:right w:val="single" w:color="auto" w:sz="4" w:space="0"/>
            </w:tcBorders>
            <w:shd w:val="clear" w:color="auto" w:fill="8DB4E2"/>
            <w:vAlign w:val="center"/>
            <w:hideMark/>
          </w:tcPr>
          <w:p w:rsidRPr="007014C5" w:rsidR="00BC2DA5" w:rsidP="003A0568" w:rsidRDefault="00BC2DA5" w14:paraId="1EE616E5"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DRAINAGE AREA</w:t>
            </w:r>
          </w:p>
        </w:tc>
        <w:tc>
          <w:tcPr>
            <w:tcW w:w="1260" w:type="dxa"/>
            <w:tcBorders>
              <w:top w:val="single" w:color="auto" w:sz="4" w:space="0"/>
              <w:left w:val="nil"/>
              <w:bottom w:val="single" w:color="auto" w:sz="4" w:space="0"/>
              <w:right w:val="single" w:color="auto" w:sz="12" w:space="0"/>
            </w:tcBorders>
            <w:shd w:val="clear" w:color="auto" w:fill="8DB4E2"/>
            <w:vAlign w:val="center"/>
            <w:hideMark/>
          </w:tcPr>
          <w:p w:rsidRPr="007014C5" w:rsidR="00BC2DA5" w:rsidP="003A0568" w:rsidRDefault="00BC2DA5" w14:paraId="7C091D57"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EXISTING STRUCTURE</w:t>
            </w:r>
          </w:p>
        </w:tc>
        <w:tc>
          <w:tcPr>
            <w:tcW w:w="4170" w:type="dxa"/>
            <w:gridSpan w:val="3"/>
            <w:tcBorders>
              <w:top w:val="single" w:color="auto" w:sz="4" w:space="0"/>
              <w:left w:val="single" w:color="auto" w:sz="12" w:space="0"/>
              <w:bottom w:val="double" w:color="000000" w:themeColor="text1" w:sz="6" w:space="0"/>
              <w:right w:val="single" w:color="auto" w:sz="12" w:space="0"/>
            </w:tcBorders>
            <w:shd w:val="clear" w:color="auto" w:fill="8DB4E2"/>
            <w:vAlign w:val="center"/>
          </w:tcPr>
          <w:p w:rsidR="00BC2DA5" w:rsidP="003A0568" w:rsidRDefault="00BC2DA5" w14:paraId="04B77DC2"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ALTERNATIVE 1A</w:t>
            </w:r>
          </w:p>
          <w:p w:rsidRPr="007014C5" w:rsidR="00BC2DA5" w:rsidP="003A0568" w:rsidRDefault="00BC2DA5" w14:paraId="0E60255D"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(Southern Alternative)</w:t>
            </w:r>
          </w:p>
        </w:tc>
        <w:tc>
          <w:tcPr>
            <w:tcW w:w="3840" w:type="dxa"/>
            <w:gridSpan w:val="3"/>
            <w:tcBorders>
              <w:top w:val="single" w:color="auto" w:sz="4" w:space="0"/>
              <w:left w:val="single" w:color="auto" w:sz="12" w:space="0"/>
              <w:bottom w:val="double" w:color="000000" w:themeColor="text1" w:sz="6" w:space="0"/>
              <w:right w:val="single" w:color="auto" w:sz="12" w:space="0"/>
            </w:tcBorders>
            <w:shd w:val="clear" w:color="auto" w:fill="8DB4E2"/>
            <w:vAlign w:val="center"/>
          </w:tcPr>
          <w:p w:rsidR="00BC2DA5" w:rsidP="003A0568" w:rsidRDefault="00BC2DA5" w14:paraId="198628DE"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ALTERNATIVE 1B</w:t>
            </w:r>
          </w:p>
          <w:p w:rsidRPr="007014C5" w:rsidR="00BC2DA5" w:rsidP="003A0568" w:rsidRDefault="00BC2DA5" w14:paraId="4ADA9C72"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(Southern Variant Alternative)</w:t>
            </w:r>
          </w:p>
        </w:tc>
        <w:tc>
          <w:tcPr>
            <w:tcW w:w="4140" w:type="dxa"/>
            <w:gridSpan w:val="3"/>
            <w:tcBorders>
              <w:top w:val="single" w:color="auto" w:sz="4" w:space="0"/>
              <w:left w:val="single" w:color="auto" w:sz="12" w:space="0"/>
              <w:bottom w:val="double" w:color="000000" w:themeColor="text1" w:sz="6" w:space="0"/>
              <w:right w:val="single" w:color="auto" w:sz="4" w:space="0"/>
            </w:tcBorders>
            <w:shd w:val="clear" w:color="auto" w:fill="8DB4E2"/>
            <w:vAlign w:val="center"/>
          </w:tcPr>
          <w:p w:rsidR="00BC2DA5" w:rsidP="003A0568" w:rsidRDefault="00BC2DA5" w14:paraId="3FB0AC69"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ALTERNATIVE 2</w:t>
            </w:r>
          </w:p>
          <w:p w:rsidRPr="007014C5" w:rsidR="00BC2DA5" w:rsidP="003A0568" w:rsidRDefault="00BC2DA5" w14:paraId="77D320AB"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(Middle Alternative)</w:t>
            </w:r>
          </w:p>
        </w:tc>
      </w:tr>
      <w:tr w:rsidRPr="007014C5" w:rsidR="00BC2DA5" w:rsidTr="20216F38" w14:paraId="107494A5" w14:textId="77777777">
        <w:trPr>
          <w:trHeight w:val="1170"/>
        </w:trPr>
        <w:tc>
          <w:tcPr>
            <w:tcW w:w="630" w:type="dxa"/>
            <w:vMerge/>
            <w:vAlign w:val="center"/>
            <w:hideMark/>
          </w:tcPr>
          <w:p w:rsidRPr="007014C5" w:rsidR="00BC2DA5" w:rsidP="003A0568" w:rsidRDefault="00BC2DA5" w14:paraId="03C1CA75" w14:textId="77777777">
            <w:pPr>
              <w:spacing w:after="0" w:line="240" w:lineRule="auto"/>
              <w:rPr>
                <w:rFonts w:eastAsia="Times New Roman" w:cstheme="minorHAnsi"/>
                <w:b/>
                <w:bCs/>
                <w:color w:val="000000"/>
                <w:sz w:val="20"/>
                <w:szCs w:val="20"/>
              </w:rPr>
            </w:pPr>
          </w:p>
        </w:tc>
        <w:tc>
          <w:tcPr>
            <w:tcW w:w="1170" w:type="dxa"/>
            <w:vMerge/>
            <w:vAlign w:val="center"/>
            <w:hideMark/>
          </w:tcPr>
          <w:p w:rsidRPr="007014C5" w:rsidR="00BC2DA5" w:rsidP="003A0568" w:rsidRDefault="00BC2DA5" w14:paraId="3C809D15" w14:textId="77777777">
            <w:pPr>
              <w:spacing w:after="0" w:line="240" w:lineRule="auto"/>
              <w:rPr>
                <w:rFonts w:eastAsia="Times New Roman" w:cstheme="minorHAnsi"/>
                <w:b/>
                <w:bCs/>
                <w:color w:val="000000"/>
                <w:sz w:val="20"/>
                <w:szCs w:val="20"/>
              </w:rPr>
            </w:pPr>
          </w:p>
        </w:tc>
        <w:tc>
          <w:tcPr>
            <w:tcW w:w="1080" w:type="dxa"/>
            <w:vMerge/>
            <w:vAlign w:val="center"/>
          </w:tcPr>
          <w:p w:rsidRPr="007014C5" w:rsidR="00BC2DA5" w:rsidP="003A0568" w:rsidRDefault="00BC2DA5" w14:paraId="2D16F969" w14:textId="77777777">
            <w:pPr>
              <w:spacing w:after="0" w:line="240" w:lineRule="auto"/>
              <w:rPr>
                <w:rFonts w:eastAsia="Times New Roman" w:cstheme="minorHAnsi"/>
                <w:b/>
                <w:bCs/>
                <w:color w:val="000000"/>
                <w:sz w:val="20"/>
                <w:szCs w:val="20"/>
              </w:rPr>
            </w:pPr>
          </w:p>
        </w:tc>
        <w:tc>
          <w:tcPr>
            <w:tcW w:w="1080" w:type="dxa"/>
            <w:vMerge/>
            <w:vAlign w:val="center"/>
          </w:tcPr>
          <w:p w:rsidRPr="007014C5" w:rsidR="00BC2DA5" w:rsidP="003A0568" w:rsidRDefault="00BC2DA5" w14:paraId="656AEF42" w14:textId="77777777">
            <w:pPr>
              <w:spacing w:after="0" w:line="240" w:lineRule="auto"/>
              <w:rPr>
                <w:rFonts w:eastAsia="Times New Roman" w:cstheme="minorHAnsi"/>
                <w:b/>
                <w:bCs/>
                <w:color w:val="000000"/>
                <w:sz w:val="20"/>
                <w:szCs w:val="20"/>
              </w:rPr>
            </w:pPr>
          </w:p>
        </w:tc>
        <w:tc>
          <w:tcPr>
            <w:tcW w:w="990" w:type="dxa"/>
            <w:vMerge/>
          </w:tcPr>
          <w:p w:rsidRPr="007014C5" w:rsidR="00BC2DA5" w:rsidP="003A0568" w:rsidRDefault="00BC2DA5" w14:paraId="5269A712" w14:textId="77777777">
            <w:pPr>
              <w:spacing w:after="0" w:line="240" w:lineRule="auto"/>
              <w:rPr>
                <w:rFonts w:eastAsia="Times New Roman" w:cstheme="minorHAnsi"/>
                <w:b/>
                <w:bCs/>
                <w:color w:val="000000"/>
                <w:sz w:val="20"/>
                <w:szCs w:val="20"/>
              </w:rPr>
            </w:pPr>
          </w:p>
        </w:tc>
        <w:tc>
          <w:tcPr>
            <w:tcW w:w="1170" w:type="dxa"/>
            <w:vMerge/>
          </w:tcPr>
          <w:p w:rsidRPr="007014C5" w:rsidR="00BC2DA5" w:rsidP="003A0568" w:rsidRDefault="00BC2DA5" w14:paraId="3A3B2D30" w14:textId="77777777">
            <w:pPr>
              <w:spacing w:after="0" w:line="240" w:lineRule="auto"/>
              <w:rPr>
                <w:rFonts w:eastAsia="Times New Roman" w:cstheme="minorHAnsi"/>
                <w:b/>
                <w:bCs/>
                <w:color w:val="000000"/>
                <w:sz w:val="20"/>
                <w:szCs w:val="20"/>
              </w:rPr>
            </w:pPr>
          </w:p>
        </w:tc>
        <w:tc>
          <w:tcPr>
            <w:tcW w:w="990" w:type="dxa"/>
            <w:vMerge/>
          </w:tcPr>
          <w:p w:rsidRPr="007014C5" w:rsidR="00BC2DA5" w:rsidP="003A0568" w:rsidRDefault="00BC2DA5" w14:paraId="0B416781" w14:textId="77777777">
            <w:pPr>
              <w:spacing w:after="0" w:line="240" w:lineRule="auto"/>
              <w:rPr>
                <w:rFonts w:eastAsia="Times New Roman" w:cstheme="minorHAnsi"/>
                <w:b/>
                <w:bCs/>
                <w:color w:val="000000"/>
                <w:sz w:val="20"/>
                <w:szCs w:val="20"/>
              </w:rPr>
            </w:pPr>
          </w:p>
        </w:tc>
        <w:tc>
          <w:tcPr>
            <w:tcW w:w="1170" w:type="dxa"/>
            <w:vMerge/>
            <w:vAlign w:val="center"/>
            <w:hideMark/>
          </w:tcPr>
          <w:p w:rsidRPr="007014C5" w:rsidR="00BC2DA5" w:rsidP="003A0568" w:rsidRDefault="00BC2DA5" w14:paraId="672C63E7" w14:textId="77777777">
            <w:pPr>
              <w:spacing w:after="0" w:line="240" w:lineRule="auto"/>
              <w:rPr>
                <w:rFonts w:eastAsia="Times New Roman" w:cstheme="minorHAnsi"/>
                <w:b/>
                <w:bCs/>
                <w:color w:val="000000"/>
                <w:sz w:val="20"/>
                <w:szCs w:val="20"/>
              </w:rPr>
            </w:pPr>
          </w:p>
        </w:tc>
        <w:tc>
          <w:tcPr>
            <w:tcW w:w="1260" w:type="dxa"/>
            <w:tcBorders>
              <w:top w:val="nil"/>
              <w:left w:val="nil"/>
              <w:bottom w:val="double" w:color="auto" w:sz="6" w:space="0"/>
              <w:right w:val="single" w:color="auto" w:sz="12" w:space="0"/>
            </w:tcBorders>
            <w:shd w:val="clear" w:color="auto" w:fill="8DB4E2"/>
            <w:vAlign w:val="center"/>
            <w:hideMark/>
          </w:tcPr>
          <w:p w:rsidRPr="007014C5" w:rsidR="00BC2DA5" w:rsidP="003A0568" w:rsidRDefault="00BC2DA5" w14:paraId="2D017CEB"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Number, Size, Structure Type</w:t>
            </w:r>
          </w:p>
        </w:tc>
        <w:tc>
          <w:tcPr>
            <w:tcW w:w="1830" w:type="dxa"/>
            <w:tcBorders>
              <w:top w:val="single" w:color="auto" w:sz="4" w:space="0"/>
              <w:left w:val="single" w:color="auto" w:sz="12" w:space="0"/>
              <w:bottom w:val="double" w:color="000000" w:themeColor="text1" w:sz="6" w:space="0"/>
              <w:right w:val="single" w:color="auto" w:sz="4" w:space="0"/>
            </w:tcBorders>
            <w:vAlign w:val="center"/>
          </w:tcPr>
          <w:p w:rsidRPr="007014C5" w:rsidR="00BC2DA5" w:rsidP="003A0568" w:rsidRDefault="00BC2DA5" w14:paraId="2D2221B5"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Recommended Structure</w:t>
            </w:r>
          </w:p>
        </w:tc>
        <w:tc>
          <w:tcPr>
            <w:tcW w:w="1230" w:type="dxa"/>
            <w:tcBorders>
              <w:top w:val="single" w:color="auto" w:sz="4" w:space="0"/>
              <w:left w:val="single" w:color="auto" w:sz="4" w:space="0"/>
              <w:bottom w:val="double" w:color="000000" w:themeColor="text1" w:sz="6" w:space="0"/>
              <w:right w:val="single" w:color="auto" w:sz="4" w:space="0"/>
            </w:tcBorders>
            <w:vAlign w:val="center"/>
          </w:tcPr>
          <w:p w:rsidRPr="007014C5" w:rsidR="00BC2DA5" w:rsidP="003A0568" w:rsidRDefault="00BC2DA5" w14:paraId="1173EA88"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Cost Estimate</w:t>
            </w:r>
          </w:p>
        </w:tc>
        <w:tc>
          <w:tcPr>
            <w:tcW w:w="1110" w:type="dxa"/>
            <w:tcBorders>
              <w:top w:val="single" w:color="auto" w:sz="4" w:space="0"/>
              <w:left w:val="single" w:color="auto" w:sz="4" w:space="0"/>
              <w:bottom w:val="double" w:color="000000" w:themeColor="text1" w:sz="6" w:space="0"/>
              <w:right w:val="single" w:color="auto" w:sz="12" w:space="0"/>
            </w:tcBorders>
            <w:vAlign w:val="center"/>
          </w:tcPr>
          <w:p w:rsidRPr="007014C5" w:rsidR="00BC2DA5" w:rsidP="003A0568" w:rsidRDefault="00BC2DA5" w14:paraId="26F92BB7"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Potential Stream/ Wetland Impact</w:t>
            </w:r>
            <w:r>
              <w:rPr>
                <w:rFonts w:eastAsia="Times New Roman" w:cstheme="minorHAnsi"/>
                <w:b/>
                <w:bCs/>
                <w:color w:val="000000"/>
                <w:sz w:val="20"/>
                <w:szCs w:val="20"/>
                <w:vertAlign w:val="superscript"/>
              </w:rPr>
              <w:t>2</w:t>
            </w:r>
          </w:p>
        </w:tc>
        <w:tc>
          <w:tcPr>
            <w:tcW w:w="1875" w:type="dxa"/>
            <w:tcBorders>
              <w:top w:val="single" w:color="auto" w:sz="4" w:space="0"/>
              <w:left w:val="single" w:color="auto" w:sz="12" w:space="0"/>
              <w:bottom w:val="double" w:color="auto" w:sz="4" w:space="0"/>
              <w:right w:val="single" w:color="auto" w:sz="4" w:space="0"/>
            </w:tcBorders>
            <w:vAlign w:val="center"/>
          </w:tcPr>
          <w:p w:rsidRPr="007014C5" w:rsidR="00BC2DA5" w:rsidP="003A0568" w:rsidRDefault="00BC2DA5" w14:paraId="400EC9D2"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Recommended Structure</w:t>
            </w:r>
          </w:p>
        </w:tc>
        <w:tc>
          <w:tcPr>
            <w:tcW w:w="975" w:type="dxa"/>
            <w:tcBorders>
              <w:top w:val="single" w:color="auto" w:sz="4" w:space="0"/>
              <w:left w:val="single" w:color="auto" w:sz="4" w:space="0"/>
              <w:bottom w:val="double" w:color="auto" w:sz="4" w:space="0"/>
              <w:right w:val="single" w:color="auto" w:sz="4" w:space="0"/>
            </w:tcBorders>
            <w:vAlign w:val="center"/>
          </w:tcPr>
          <w:p w:rsidRPr="007014C5" w:rsidR="00BC2DA5" w:rsidP="003A0568" w:rsidRDefault="00BC2DA5" w14:paraId="12615BED"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Cost Estimate</w:t>
            </w:r>
          </w:p>
        </w:tc>
        <w:tc>
          <w:tcPr>
            <w:tcW w:w="990" w:type="dxa"/>
            <w:tcBorders>
              <w:top w:val="single" w:color="auto" w:sz="4" w:space="0"/>
              <w:left w:val="single" w:color="auto" w:sz="4" w:space="0"/>
              <w:bottom w:val="double" w:color="auto" w:sz="4" w:space="0"/>
              <w:right w:val="single" w:color="auto" w:sz="12" w:space="0"/>
            </w:tcBorders>
            <w:vAlign w:val="center"/>
          </w:tcPr>
          <w:p w:rsidRPr="007014C5" w:rsidR="00BC2DA5" w:rsidP="003A0568" w:rsidRDefault="00BC2DA5" w14:paraId="3C105662"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Potential Stream/ Wetland Impact</w:t>
            </w:r>
            <w:r w:rsidRPr="00ED17D8">
              <w:rPr>
                <w:rFonts w:eastAsia="Times New Roman" w:cstheme="minorHAnsi"/>
                <w:b/>
                <w:bCs/>
                <w:color w:val="000000"/>
                <w:sz w:val="20"/>
                <w:szCs w:val="20"/>
                <w:vertAlign w:val="superscript"/>
              </w:rPr>
              <w:t>2</w:t>
            </w:r>
          </w:p>
        </w:tc>
        <w:tc>
          <w:tcPr>
            <w:tcW w:w="1530" w:type="dxa"/>
            <w:tcBorders>
              <w:top w:val="single" w:color="auto" w:sz="4" w:space="0"/>
              <w:left w:val="single" w:color="auto" w:sz="12" w:space="0"/>
              <w:bottom w:val="double" w:color="auto" w:sz="4" w:space="0"/>
              <w:right w:val="single" w:color="auto" w:sz="4" w:space="0"/>
            </w:tcBorders>
            <w:vAlign w:val="center"/>
          </w:tcPr>
          <w:p w:rsidRPr="007014C5" w:rsidR="00BC2DA5" w:rsidP="003A0568" w:rsidRDefault="00BC2DA5" w14:paraId="59CECBC9"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Recommended Structure</w:t>
            </w:r>
          </w:p>
        </w:tc>
        <w:tc>
          <w:tcPr>
            <w:tcW w:w="1065" w:type="dxa"/>
            <w:tcBorders>
              <w:top w:val="single" w:color="auto" w:sz="4" w:space="0"/>
              <w:left w:val="single" w:color="auto" w:sz="4" w:space="0"/>
              <w:bottom w:val="double" w:color="auto" w:sz="4" w:space="0"/>
              <w:right w:val="single" w:color="auto" w:sz="4" w:space="0"/>
            </w:tcBorders>
            <w:vAlign w:val="center"/>
          </w:tcPr>
          <w:p w:rsidRPr="007014C5" w:rsidR="00BC2DA5" w:rsidP="003A0568" w:rsidRDefault="00BC2DA5" w14:paraId="6D6CC438"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Cost Estimate</w:t>
            </w:r>
          </w:p>
        </w:tc>
        <w:tc>
          <w:tcPr>
            <w:tcW w:w="1545" w:type="dxa"/>
            <w:tcBorders>
              <w:top w:val="single" w:color="auto" w:sz="4" w:space="0"/>
              <w:left w:val="single" w:color="auto" w:sz="4" w:space="0"/>
              <w:bottom w:val="double" w:color="auto" w:sz="4" w:space="0"/>
              <w:right w:val="single" w:color="auto" w:sz="4" w:space="0"/>
            </w:tcBorders>
            <w:vAlign w:val="center"/>
          </w:tcPr>
          <w:p w:rsidRPr="007014C5" w:rsidR="00BC2DA5" w:rsidP="003A0568" w:rsidRDefault="00BC2DA5" w14:paraId="00B08F42" w14:textId="77777777">
            <w:pPr>
              <w:spacing w:after="0" w:line="240" w:lineRule="auto"/>
              <w:jc w:val="center"/>
              <w:rPr>
                <w:rFonts w:eastAsia="Times New Roman" w:cstheme="minorHAnsi"/>
                <w:b/>
                <w:bCs/>
                <w:color w:val="000000"/>
                <w:sz w:val="20"/>
                <w:szCs w:val="20"/>
              </w:rPr>
            </w:pPr>
            <w:r w:rsidRPr="007014C5">
              <w:rPr>
                <w:rFonts w:eastAsia="Times New Roman" w:cstheme="minorHAnsi"/>
                <w:b/>
                <w:bCs/>
                <w:color w:val="000000"/>
                <w:sz w:val="20"/>
                <w:szCs w:val="20"/>
              </w:rPr>
              <w:t>Potential Stream/ Wetland Impact</w:t>
            </w:r>
            <w:r w:rsidRPr="00ED17D8">
              <w:rPr>
                <w:rFonts w:eastAsia="Times New Roman" w:cstheme="minorHAnsi"/>
                <w:b/>
                <w:bCs/>
                <w:color w:val="000000"/>
                <w:sz w:val="20"/>
                <w:szCs w:val="20"/>
                <w:vertAlign w:val="superscript"/>
              </w:rPr>
              <w:t>2</w:t>
            </w:r>
          </w:p>
        </w:tc>
      </w:tr>
      <w:tr w:rsidRPr="007014C5" w:rsidR="00BC2DA5" w:rsidTr="20216F38" w14:paraId="5ECE6D68" w14:textId="77777777">
        <w:trPr>
          <w:trHeight w:val="855"/>
        </w:trPr>
        <w:tc>
          <w:tcPr>
            <w:tcW w:w="630" w:type="dxa"/>
            <w:tcBorders>
              <w:top w:val="nil"/>
              <w:left w:val="single" w:color="auto" w:sz="4" w:space="0"/>
              <w:bottom w:val="single" w:color="auto" w:sz="4" w:space="0"/>
              <w:right w:val="single" w:color="auto" w:sz="4" w:space="0"/>
            </w:tcBorders>
            <w:shd w:val="clear" w:color="auto" w:fill="auto"/>
            <w:noWrap/>
            <w:vAlign w:val="center"/>
            <w:hideMark/>
          </w:tcPr>
          <w:p w:rsidRPr="007014C5" w:rsidR="00BC2DA5" w:rsidP="003A0568" w:rsidRDefault="00BC2DA5" w14:paraId="63774439"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hideMark/>
          </w:tcPr>
          <w:p w:rsidRPr="007014C5" w:rsidR="00BC2DA5" w:rsidP="003A0568" w:rsidRDefault="00BC2DA5" w14:paraId="71813295"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NC 111 Extension</w:t>
            </w:r>
          </w:p>
        </w:tc>
        <w:tc>
          <w:tcPr>
            <w:tcW w:w="1080" w:type="dxa"/>
            <w:tcBorders>
              <w:top w:val="nil"/>
              <w:left w:val="nil"/>
              <w:bottom w:val="single" w:color="auto" w:sz="4" w:space="0"/>
              <w:right w:val="single" w:color="auto" w:sz="4" w:space="0"/>
            </w:tcBorders>
            <w:vAlign w:val="center"/>
          </w:tcPr>
          <w:p w:rsidRPr="007014C5" w:rsidR="00BC2DA5" w:rsidP="003A0568" w:rsidRDefault="00BC2DA5" w14:paraId="047E67A2" w14:textId="77777777">
            <w:pPr>
              <w:spacing w:after="0" w:line="240" w:lineRule="auto"/>
              <w:jc w:val="center"/>
              <w:rPr>
                <w:rFonts w:eastAsia="Times New Roman" w:cstheme="minorHAnsi"/>
                <w:sz w:val="20"/>
                <w:szCs w:val="20"/>
              </w:rPr>
            </w:pPr>
            <w:r w:rsidRPr="007014C5">
              <w:rPr>
                <w:rFonts w:eastAsia="Times New Roman" w:cstheme="minorHAnsi"/>
                <w:color w:val="000000"/>
                <w:sz w:val="20"/>
                <w:szCs w:val="20"/>
              </w:rPr>
              <w:t>UT to New River</w:t>
            </w:r>
          </w:p>
        </w:tc>
        <w:tc>
          <w:tcPr>
            <w:tcW w:w="1080" w:type="dxa"/>
            <w:tcBorders>
              <w:top w:val="nil"/>
              <w:left w:val="single" w:color="auto" w:sz="4" w:space="0"/>
              <w:bottom w:val="single" w:color="auto" w:sz="4" w:space="0"/>
              <w:right w:val="single" w:color="auto" w:sz="4" w:space="0"/>
            </w:tcBorders>
            <w:vAlign w:val="center"/>
          </w:tcPr>
          <w:p w:rsidRPr="007014C5" w:rsidR="00BC2DA5" w:rsidP="003A0568" w:rsidRDefault="00BC2DA5" w14:paraId="005A5BBE" w14:textId="56C71E11">
            <w:pPr>
              <w:spacing w:after="0" w:line="240" w:lineRule="auto"/>
              <w:jc w:val="center"/>
              <w:rPr>
                <w:rFonts w:eastAsia="Times New Roman" w:cstheme="minorHAnsi"/>
                <w:color w:val="000000"/>
                <w:sz w:val="20"/>
                <w:szCs w:val="20"/>
              </w:rPr>
            </w:pPr>
            <w:r w:rsidRPr="007014C5">
              <w:rPr>
                <w:rFonts w:eastAsia="Times New Roman" w:cstheme="minorHAnsi"/>
                <w:sz w:val="20"/>
                <w:szCs w:val="20"/>
              </w:rPr>
              <w:t>S</w:t>
            </w:r>
            <w:r w:rsidR="00BC1CC7">
              <w:rPr>
                <w:rFonts w:eastAsia="Times New Roman" w:cstheme="minorHAnsi"/>
                <w:sz w:val="20"/>
                <w:szCs w:val="20"/>
              </w:rPr>
              <w:t>A</w:t>
            </w:r>
            <w:r w:rsidRPr="007014C5">
              <w:rPr>
                <w:rFonts w:eastAsia="Times New Roman" w:cstheme="minorHAnsi"/>
                <w:sz w:val="20"/>
                <w:szCs w:val="20"/>
              </w:rPr>
              <w:t xml:space="preserve">B/ </w:t>
            </w:r>
            <w:r w:rsidRPr="007014C5">
              <w:rPr>
                <w:rFonts w:eastAsia="Times New Roman" w:cstheme="minorHAnsi"/>
                <w:color w:val="000000"/>
                <w:sz w:val="20"/>
                <w:szCs w:val="20"/>
              </w:rPr>
              <w:t>WC</w:t>
            </w:r>
          </w:p>
        </w:tc>
        <w:tc>
          <w:tcPr>
            <w:tcW w:w="990" w:type="dxa"/>
            <w:tcBorders>
              <w:top w:val="nil"/>
              <w:left w:val="nil"/>
              <w:bottom w:val="single" w:color="auto" w:sz="4" w:space="0"/>
              <w:right w:val="single" w:color="auto" w:sz="4" w:space="0"/>
            </w:tcBorders>
            <w:vAlign w:val="center"/>
          </w:tcPr>
          <w:p w:rsidRPr="007014C5" w:rsidR="00BC2DA5" w:rsidP="003A0568" w:rsidRDefault="00BC2DA5" w14:paraId="257E29BE"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19-(1)</w:t>
            </w:r>
          </w:p>
        </w:tc>
        <w:tc>
          <w:tcPr>
            <w:tcW w:w="1170" w:type="dxa"/>
            <w:tcBorders>
              <w:top w:val="nil"/>
              <w:left w:val="single" w:color="auto" w:sz="4" w:space="0"/>
              <w:bottom w:val="single" w:color="auto" w:sz="4" w:space="0"/>
              <w:right w:val="single" w:color="auto" w:sz="4" w:space="0"/>
            </w:tcBorders>
            <w:vAlign w:val="center"/>
          </w:tcPr>
          <w:p w:rsidRPr="007014C5" w:rsidR="00BC2DA5" w:rsidP="003A0568" w:rsidRDefault="00BC2DA5" w14:paraId="74142DD2"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2,042 / 19.5</w:t>
            </w:r>
          </w:p>
        </w:tc>
        <w:tc>
          <w:tcPr>
            <w:tcW w:w="990" w:type="dxa"/>
            <w:tcBorders>
              <w:top w:val="nil"/>
              <w:left w:val="single" w:color="auto" w:sz="4" w:space="0"/>
              <w:bottom w:val="single" w:color="auto" w:sz="4" w:space="0"/>
              <w:right w:val="single" w:color="auto" w:sz="4" w:space="0"/>
            </w:tcBorders>
            <w:vAlign w:val="center"/>
          </w:tcPr>
          <w:p w:rsidRPr="007014C5" w:rsidR="00BC2DA5" w:rsidP="003A0568" w:rsidRDefault="00BC2DA5" w14:paraId="452ECAAC"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C; NSW</w:t>
            </w:r>
          </w:p>
        </w:tc>
        <w:tc>
          <w:tcPr>
            <w:tcW w:w="1170" w:type="dxa"/>
            <w:tcBorders>
              <w:top w:val="nil"/>
              <w:left w:val="single" w:color="auto" w:sz="4" w:space="0"/>
              <w:bottom w:val="single" w:color="auto" w:sz="4" w:space="0"/>
              <w:right w:val="single" w:color="auto" w:sz="4" w:space="0"/>
            </w:tcBorders>
            <w:shd w:val="clear" w:color="auto" w:fill="auto"/>
            <w:noWrap/>
            <w:vAlign w:val="center"/>
            <w:hideMark/>
          </w:tcPr>
          <w:p w:rsidRPr="007014C5" w:rsidR="00BC2DA5" w:rsidP="003A0568" w:rsidRDefault="00BC2DA5" w14:paraId="2F220C37"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538 ac</w:t>
            </w:r>
          </w:p>
        </w:tc>
        <w:tc>
          <w:tcPr>
            <w:tcW w:w="1260" w:type="dxa"/>
            <w:tcBorders>
              <w:top w:val="nil"/>
              <w:left w:val="nil"/>
              <w:bottom w:val="single" w:color="auto" w:sz="4" w:space="0"/>
              <w:right w:val="single" w:color="auto" w:sz="12" w:space="0"/>
            </w:tcBorders>
            <w:shd w:val="clear" w:color="auto" w:fill="auto"/>
            <w:vAlign w:val="center"/>
            <w:hideMark/>
          </w:tcPr>
          <w:p w:rsidRPr="007014C5" w:rsidR="00BC2DA5" w:rsidP="003A0568" w:rsidRDefault="00BC2DA5" w14:paraId="483B6AC1"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None</w:t>
            </w:r>
          </w:p>
        </w:tc>
        <w:tc>
          <w:tcPr>
            <w:tcW w:w="1830" w:type="dxa"/>
            <w:tcBorders>
              <w:top w:val="single" w:color="auto" w:sz="4" w:space="0"/>
              <w:left w:val="single" w:color="auto" w:sz="12" w:space="0"/>
              <w:bottom w:val="single" w:color="auto" w:sz="4" w:space="0"/>
              <w:right w:val="single" w:color="auto" w:sz="4" w:space="0"/>
            </w:tcBorders>
            <w:vAlign w:val="center"/>
          </w:tcPr>
          <w:p w:rsidRPr="007014C5" w:rsidR="00BC2DA5" w:rsidP="003A0568" w:rsidRDefault="00BC2DA5" w14:paraId="2A7B409C"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1 @ 7' x 8' RCBC</w:t>
            </w:r>
          </w:p>
        </w:tc>
        <w:tc>
          <w:tcPr>
            <w:tcW w:w="1230" w:type="dxa"/>
            <w:tcBorders>
              <w:top w:val="single" w:color="auto" w:sz="4" w:space="0"/>
              <w:left w:val="nil"/>
              <w:bottom w:val="single" w:color="auto" w:sz="4" w:space="0"/>
              <w:right w:val="single" w:color="auto" w:sz="4" w:space="0"/>
            </w:tcBorders>
            <w:vAlign w:val="center"/>
          </w:tcPr>
          <w:p w:rsidRPr="007014C5" w:rsidR="00BC2DA5" w:rsidP="003A0568" w:rsidRDefault="00BC2DA5" w14:paraId="556A79FC" w14:textId="7777777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$450,000</w:t>
            </w:r>
          </w:p>
        </w:tc>
        <w:tc>
          <w:tcPr>
            <w:tcW w:w="1110" w:type="dxa"/>
            <w:tcBorders>
              <w:top w:val="single" w:color="auto" w:sz="4" w:space="0"/>
              <w:left w:val="nil"/>
              <w:bottom w:val="single" w:color="auto" w:sz="4" w:space="0"/>
              <w:right w:val="single" w:color="auto" w:sz="12" w:space="0"/>
            </w:tcBorders>
            <w:vAlign w:val="center"/>
          </w:tcPr>
          <w:p w:rsidRPr="007014C5" w:rsidR="00BC2DA5" w:rsidP="003A0568" w:rsidRDefault="00BC2DA5" w14:paraId="70D6A62A"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459 ft / 1.0 ac</w:t>
            </w:r>
          </w:p>
        </w:tc>
        <w:tc>
          <w:tcPr>
            <w:tcW w:w="1875" w:type="dxa"/>
            <w:tcBorders>
              <w:top w:val="double" w:color="auto" w:sz="4" w:space="0"/>
              <w:left w:val="single" w:color="auto" w:sz="12" w:space="0"/>
              <w:bottom w:val="single" w:color="auto" w:sz="4" w:space="0"/>
              <w:right w:val="single" w:color="auto" w:sz="4" w:space="0"/>
            </w:tcBorders>
            <w:shd w:val="clear" w:color="auto" w:fill="A6A6A6" w:themeFill="background1" w:themeFillShade="A6"/>
            <w:vAlign w:val="center"/>
          </w:tcPr>
          <w:p w:rsidRPr="009B0D93" w:rsidR="00BC2DA5" w:rsidP="003A0568" w:rsidRDefault="00BC2DA5" w14:paraId="75B18F7E" w14:textId="77777777">
            <w:pPr>
              <w:spacing w:after="0" w:line="240" w:lineRule="auto"/>
              <w:jc w:val="center"/>
              <w:rPr>
                <w:rFonts w:eastAsia="Times New Roman" w:cstheme="minorHAnsi"/>
                <w:color w:val="000000"/>
                <w:sz w:val="20"/>
                <w:szCs w:val="20"/>
              </w:rPr>
            </w:pPr>
            <w:r w:rsidRPr="009B0D93">
              <w:rPr>
                <w:rFonts w:eastAsia="Times New Roman" w:cstheme="minorHAnsi"/>
                <w:color w:val="FFFFFF" w:themeColor="background1"/>
                <w:sz w:val="16"/>
                <w:szCs w:val="20"/>
              </w:rPr>
              <w:t>See Note (3)</w:t>
            </w:r>
          </w:p>
        </w:tc>
        <w:tc>
          <w:tcPr>
            <w:tcW w:w="975" w:type="dxa"/>
            <w:tcBorders>
              <w:top w:val="double" w:color="auto" w:sz="4" w:space="0"/>
              <w:left w:val="single" w:color="auto" w:sz="4" w:space="0"/>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37DAC6E4" w14:textId="77777777">
            <w:pPr>
              <w:spacing w:after="0" w:line="240" w:lineRule="auto"/>
              <w:jc w:val="center"/>
              <w:rPr>
                <w:rFonts w:eastAsia="Times New Roman" w:cstheme="minorHAnsi"/>
                <w:color w:val="000000"/>
                <w:sz w:val="20"/>
                <w:szCs w:val="20"/>
              </w:rPr>
            </w:pPr>
          </w:p>
        </w:tc>
        <w:tc>
          <w:tcPr>
            <w:tcW w:w="990" w:type="dxa"/>
            <w:tcBorders>
              <w:top w:val="double" w:color="auto" w:sz="4" w:space="0"/>
              <w:left w:val="single" w:color="auto" w:sz="4" w:space="0"/>
              <w:bottom w:val="single" w:color="auto" w:sz="4" w:space="0"/>
              <w:right w:val="single" w:color="auto" w:sz="12" w:space="0"/>
            </w:tcBorders>
            <w:shd w:val="clear" w:color="auto" w:fill="A6A6A6" w:themeFill="background1" w:themeFillShade="A6"/>
            <w:vAlign w:val="center"/>
          </w:tcPr>
          <w:p w:rsidRPr="007014C5" w:rsidR="00BC2DA5" w:rsidP="003A0568" w:rsidRDefault="00BC2DA5" w14:paraId="5F0CE4E1" w14:textId="77777777">
            <w:pPr>
              <w:spacing w:after="0" w:line="240" w:lineRule="auto"/>
              <w:jc w:val="center"/>
              <w:rPr>
                <w:rFonts w:eastAsia="Times New Roman" w:cstheme="minorHAnsi"/>
                <w:color w:val="000000"/>
                <w:sz w:val="20"/>
                <w:szCs w:val="20"/>
              </w:rPr>
            </w:pPr>
          </w:p>
        </w:tc>
        <w:tc>
          <w:tcPr>
            <w:tcW w:w="1530" w:type="dxa"/>
            <w:tcBorders>
              <w:top w:val="double" w:color="auto" w:sz="4" w:space="0"/>
              <w:left w:val="single" w:color="auto" w:sz="12" w:space="0"/>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0CB57398" w14:textId="77777777">
            <w:pPr>
              <w:spacing w:after="0" w:line="240" w:lineRule="auto"/>
              <w:jc w:val="center"/>
              <w:rPr>
                <w:rFonts w:eastAsia="Times New Roman" w:cstheme="minorHAnsi"/>
                <w:color w:val="000000"/>
                <w:sz w:val="20"/>
                <w:szCs w:val="20"/>
              </w:rPr>
            </w:pPr>
          </w:p>
        </w:tc>
        <w:tc>
          <w:tcPr>
            <w:tcW w:w="1065" w:type="dxa"/>
            <w:tcBorders>
              <w:top w:val="double" w:color="auto" w:sz="4" w:space="0"/>
              <w:left w:val="single" w:color="auto" w:sz="4" w:space="0"/>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28203841" w14:textId="77777777">
            <w:pPr>
              <w:spacing w:after="0" w:line="240" w:lineRule="auto"/>
              <w:jc w:val="center"/>
              <w:rPr>
                <w:rFonts w:eastAsia="Times New Roman" w:cstheme="minorHAnsi"/>
                <w:color w:val="000000"/>
                <w:sz w:val="20"/>
                <w:szCs w:val="20"/>
              </w:rPr>
            </w:pPr>
          </w:p>
        </w:tc>
        <w:tc>
          <w:tcPr>
            <w:tcW w:w="1545" w:type="dxa"/>
            <w:tcBorders>
              <w:top w:val="double" w:color="auto" w:sz="4" w:space="0"/>
              <w:left w:val="single" w:color="auto" w:sz="4" w:space="0"/>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771AEBA1" w14:textId="77777777">
            <w:pPr>
              <w:spacing w:after="0" w:line="240" w:lineRule="auto"/>
              <w:jc w:val="center"/>
              <w:rPr>
                <w:rFonts w:eastAsia="Times New Roman" w:cstheme="minorHAnsi"/>
                <w:color w:val="000000"/>
                <w:sz w:val="20"/>
                <w:szCs w:val="20"/>
              </w:rPr>
            </w:pPr>
          </w:p>
        </w:tc>
      </w:tr>
      <w:tr w:rsidRPr="007014C5" w:rsidR="00BC2DA5" w:rsidTr="20216F38" w14:paraId="11E9AA1A" w14:textId="77777777">
        <w:trPr>
          <w:trHeight w:val="900"/>
        </w:trPr>
        <w:tc>
          <w:tcPr>
            <w:tcW w:w="630" w:type="dxa"/>
            <w:tcBorders>
              <w:top w:val="nil"/>
              <w:left w:val="single" w:color="auto" w:sz="4" w:space="0"/>
              <w:bottom w:val="single" w:color="auto" w:sz="4" w:space="0"/>
              <w:right w:val="single" w:color="auto" w:sz="4" w:space="0"/>
            </w:tcBorders>
            <w:shd w:val="clear" w:color="auto" w:fill="auto"/>
            <w:noWrap/>
            <w:vAlign w:val="center"/>
            <w:hideMark/>
          </w:tcPr>
          <w:p w:rsidRPr="007014C5" w:rsidR="00BC2DA5" w:rsidP="003A0568" w:rsidRDefault="00BC2DA5" w14:paraId="30481A9B"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2</w:t>
            </w:r>
          </w:p>
        </w:tc>
        <w:tc>
          <w:tcPr>
            <w:tcW w:w="1170" w:type="dxa"/>
            <w:tcBorders>
              <w:top w:val="nil"/>
              <w:left w:val="nil"/>
              <w:bottom w:val="single" w:color="auto" w:sz="4" w:space="0"/>
              <w:right w:val="single" w:color="auto" w:sz="4" w:space="0"/>
            </w:tcBorders>
            <w:shd w:val="clear" w:color="auto" w:fill="auto"/>
            <w:noWrap/>
            <w:vAlign w:val="center"/>
            <w:hideMark/>
          </w:tcPr>
          <w:p w:rsidRPr="007014C5" w:rsidR="00BC2DA5" w:rsidP="003A0568" w:rsidRDefault="00BC2DA5" w14:paraId="59316E65"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NC 111 Extension</w:t>
            </w:r>
          </w:p>
        </w:tc>
        <w:tc>
          <w:tcPr>
            <w:tcW w:w="1080" w:type="dxa"/>
            <w:tcBorders>
              <w:top w:val="nil"/>
              <w:left w:val="nil"/>
              <w:bottom w:val="single" w:color="auto" w:sz="4" w:space="0"/>
              <w:right w:val="single" w:color="auto" w:sz="4" w:space="0"/>
            </w:tcBorders>
            <w:vAlign w:val="center"/>
          </w:tcPr>
          <w:p w:rsidRPr="007014C5" w:rsidR="00BC2DA5" w:rsidP="003A0568" w:rsidRDefault="00BC2DA5" w14:paraId="5864FA79"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New River</w:t>
            </w:r>
          </w:p>
        </w:tc>
        <w:tc>
          <w:tcPr>
            <w:tcW w:w="1080" w:type="dxa"/>
            <w:tcBorders>
              <w:top w:val="nil"/>
              <w:left w:val="single" w:color="auto" w:sz="4" w:space="0"/>
              <w:bottom w:val="single" w:color="auto" w:sz="4" w:space="0"/>
              <w:right w:val="single" w:color="auto" w:sz="4" w:space="0"/>
            </w:tcBorders>
            <w:vAlign w:val="center"/>
          </w:tcPr>
          <w:p w:rsidRPr="007014C5" w:rsidR="00BC2DA5" w:rsidP="003A0568" w:rsidRDefault="00BC2DA5" w14:paraId="34E9CF5F" w14:textId="2FD9589B">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New River (S</w:t>
            </w:r>
            <w:r w:rsidR="00E22FF9">
              <w:rPr>
                <w:rFonts w:eastAsia="Times New Roman" w:cstheme="minorHAnsi"/>
                <w:color w:val="000000"/>
                <w:sz w:val="20"/>
                <w:szCs w:val="20"/>
              </w:rPr>
              <w:t>A</w:t>
            </w:r>
            <w:r w:rsidRPr="007014C5">
              <w:rPr>
                <w:rFonts w:eastAsia="Times New Roman" w:cstheme="minorHAnsi"/>
                <w:color w:val="000000"/>
                <w:sz w:val="20"/>
                <w:szCs w:val="20"/>
              </w:rPr>
              <w:t>)/ WD</w:t>
            </w:r>
          </w:p>
        </w:tc>
        <w:tc>
          <w:tcPr>
            <w:tcW w:w="990" w:type="dxa"/>
            <w:tcBorders>
              <w:top w:val="nil"/>
              <w:left w:val="nil"/>
              <w:bottom w:val="single" w:color="auto" w:sz="4" w:space="0"/>
              <w:right w:val="single" w:color="auto" w:sz="4" w:space="0"/>
            </w:tcBorders>
            <w:vAlign w:val="center"/>
          </w:tcPr>
          <w:p w:rsidRPr="007014C5" w:rsidR="00BC2DA5" w:rsidP="003A0568" w:rsidRDefault="00BC2DA5" w14:paraId="08C53A12"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19-(1)</w:t>
            </w:r>
          </w:p>
        </w:tc>
        <w:tc>
          <w:tcPr>
            <w:tcW w:w="1170" w:type="dxa"/>
            <w:tcBorders>
              <w:top w:val="nil"/>
              <w:left w:val="single" w:color="auto" w:sz="4" w:space="0"/>
              <w:bottom w:val="single" w:color="auto" w:sz="4" w:space="0"/>
              <w:right w:val="single" w:color="auto" w:sz="4" w:space="0"/>
            </w:tcBorders>
            <w:vAlign w:val="center"/>
          </w:tcPr>
          <w:p w:rsidRPr="007014C5" w:rsidR="00BC2DA5" w:rsidP="003A0568" w:rsidRDefault="00BC2DA5" w14:paraId="11516DC1"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7,820 / 126.1</w:t>
            </w:r>
          </w:p>
        </w:tc>
        <w:tc>
          <w:tcPr>
            <w:tcW w:w="990" w:type="dxa"/>
            <w:tcBorders>
              <w:top w:val="nil"/>
              <w:left w:val="single" w:color="auto" w:sz="4" w:space="0"/>
              <w:bottom w:val="single" w:color="auto" w:sz="4" w:space="0"/>
              <w:right w:val="single" w:color="auto" w:sz="4" w:space="0"/>
            </w:tcBorders>
            <w:vAlign w:val="center"/>
          </w:tcPr>
          <w:p w:rsidRPr="007014C5" w:rsidR="00BC2DA5" w:rsidP="003A0568" w:rsidRDefault="00BC2DA5" w14:paraId="7BEC34D7"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C; NSW</w:t>
            </w:r>
          </w:p>
        </w:tc>
        <w:tc>
          <w:tcPr>
            <w:tcW w:w="1170" w:type="dxa"/>
            <w:tcBorders>
              <w:top w:val="nil"/>
              <w:left w:val="single" w:color="auto" w:sz="4" w:space="0"/>
              <w:bottom w:val="single" w:color="auto" w:sz="4" w:space="0"/>
              <w:right w:val="single" w:color="auto" w:sz="4" w:space="0"/>
            </w:tcBorders>
            <w:shd w:val="clear" w:color="auto" w:fill="auto"/>
            <w:noWrap/>
            <w:vAlign w:val="center"/>
            <w:hideMark/>
          </w:tcPr>
          <w:p w:rsidRPr="007014C5" w:rsidR="00BC2DA5" w:rsidP="003A0568" w:rsidRDefault="00BC2DA5" w14:paraId="2FB410FF"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111.2 sq mi</w:t>
            </w:r>
          </w:p>
        </w:tc>
        <w:tc>
          <w:tcPr>
            <w:tcW w:w="1260" w:type="dxa"/>
            <w:tcBorders>
              <w:top w:val="nil"/>
              <w:left w:val="nil"/>
              <w:bottom w:val="single" w:color="auto" w:sz="4" w:space="0"/>
              <w:right w:val="single" w:color="auto" w:sz="12" w:space="0"/>
            </w:tcBorders>
            <w:shd w:val="clear" w:color="auto" w:fill="auto"/>
            <w:vAlign w:val="center"/>
            <w:hideMark/>
          </w:tcPr>
          <w:p w:rsidRPr="007014C5" w:rsidR="00BC2DA5" w:rsidP="003A0568" w:rsidRDefault="00BC2DA5" w14:paraId="29FCC7E7"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None</w:t>
            </w:r>
          </w:p>
        </w:tc>
        <w:tc>
          <w:tcPr>
            <w:tcW w:w="1830" w:type="dxa"/>
            <w:tcBorders>
              <w:top w:val="nil"/>
              <w:left w:val="single" w:color="auto" w:sz="12" w:space="0"/>
              <w:bottom w:val="single" w:color="auto" w:sz="4" w:space="0"/>
              <w:right w:val="single" w:color="auto" w:sz="4" w:space="0"/>
            </w:tcBorders>
            <w:vAlign w:val="center"/>
          </w:tcPr>
          <w:p w:rsidRPr="007014C5" w:rsidR="00BC2DA5" w:rsidP="003A0568" w:rsidRDefault="00BC2DA5" w14:paraId="618DA469" w14:textId="77777777">
            <w:pPr>
              <w:spacing w:after="0" w:line="240" w:lineRule="auto"/>
              <w:rPr>
                <w:rFonts w:eastAsia="Times New Roman" w:cstheme="minorHAnsi"/>
                <w:color w:val="000000"/>
                <w:sz w:val="20"/>
                <w:szCs w:val="20"/>
              </w:rPr>
            </w:pPr>
            <w:r w:rsidRPr="007014C5">
              <w:rPr>
                <w:rFonts w:eastAsia="Times New Roman" w:cstheme="minorHAnsi"/>
                <w:color w:val="000000"/>
                <w:sz w:val="20"/>
                <w:szCs w:val="20"/>
              </w:rPr>
              <w:t>Bridge</w:t>
            </w:r>
            <w:r>
              <w:rPr>
                <w:rFonts w:eastAsia="Times New Roman" w:cstheme="minorHAnsi"/>
                <w:color w:val="000000"/>
                <w:sz w:val="20"/>
                <w:szCs w:val="20"/>
              </w:rPr>
              <w:t xml:space="preserve"> </w:t>
            </w:r>
            <w:r w:rsidRPr="007014C5">
              <w:rPr>
                <w:rFonts w:eastAsia="Times New Roman" w:cstheme="minorHAnsi"/>
                <w:color w:val="000000"/>
                <w:sz w:val="20"/>
                <w:szCs w:val="20"/>
              </w:rPr>
              <w:t>min length</w:t>
            </w:r>
            <w:r>
              <w:rPr>
                <w:rFonts w:eastAsia="Times New Roman" w:cstheme="minorHAnsi"/>
                <w:color w:val="000000"/>
                <w:sz w:val="20"/>
                <w:szCs w:val="20"/>
                <w:vertAlign w:val="superscript"/>
              </w:rPr>
              <w:t>4, 5</w:t>
            </w:r>
            <w:r w:rsidRPr="007014C5">
              <w:rPr>
                <w:rFonts w:eastAsia="Times New Roman" w:cstheme="minorHAnsi"/>
                <w:color w:val="000000"/>
                <w:sz w:val="20"/>
                <w:szCs w:val="20"/>
              </w:rPr>
              <w:t xml:space="preserve"> = 2,545' (2@100', 3@115', 20@100')</w:t>
            </w:r>
          </w:p>
        </w:tc>
        <w:tc>
          <w:tcPr>
            <w:tcW w:w="1230" w:type="dxa"/>
            <w:tcBorders>
              <w:top w:val="nil"/>
              <w:left w:val="nil"/>
              <w:bottom w:val="single" w:color="auto" w:sz="4" w:space="0"/>
              <w:right w:val="single" w:color="auto" w:sz="4" w:space="0"/>
            </w:tcBorders>
            <w:vAlign w:val="center"/>
          </w:tcPr>
          <w:p w:rsidRPr="007014C5" w:rsidR="00BC2DA5" w:rsidP="003A0568" w:rsidRDefault="00BC2DA5" w14:paraId="11E93287" w14:textId="7777777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$14.9M</w:t>
            </w:r>
          </w:p>
        </w:tc>
        <w:tc>
          <w:tcPr>
            <w:tcW w:w="1110" w:type="dxa"/>
            <w:tcBorders>
              <w:top w:val="nil"/>
              <w:left w:val="nil"/>
              <w:bottom w:val="single" w:color="auto" w:sz="4" w:space="0"/>
              <w:right w:val="single" w:color="auto" w:sz="12" w:space="0"/>
            </w:tcBorders>
            <w:vAlign w:val="center"/>
          </w:tcPr>
          <w:p w:rsidR="00BC2DA5" w:rsidP="003A0568" w:rsidRDefault="00BC2DA5" w14:paraId="3A442B7A"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 xml:space="preserve">0 ft / </w:t>
            </w:r>
          </w:p>
          <w:p w:rsidRPr="007014C5" w:rsidR="00BC2DA5" w:rsidP="003A0568" w:rsidRDefault="00BC2DA5" w14:paraId="6444B744"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3.9 ac</w:t>
            </w:r>
          </w:p>
        </w:tc>
        <w:tc>
          <w:tcPr>
            <w:tcW w:w="1875" w:type="dxa"/>
            <w:tcBorders>
              <w:top w:val="nil"/>
              <w:left w:val="single" w:color="auto" w:sz="12" w:space="0"/>
              <w:bottom w:val="single" w:color="auto" w:sz="4" w:space="0"/>
              <w:right w:val="single" w:color="auto" w:sz="4" w:space="0"/>
            </w:tcBorders>
            <w:vAlign w:val="center"/>
          </w:tcPr>
          <w:p w:rsidRPr="007014C5" w:rsidR="00BC2DA5" w:rsidP="003A0568" w:rsidRDefault="00BC2DA5" w14:paraId="3B37A4A3" w14:textId="77777777">
            <w:pPr>
              <w:spacing w:after="0" w:line="240" w:lineRule="auto"/>
              <w:rPr>
                <w:rFonts w:eastAsia="Times New Roman" w:cstheme="minorHAnsi"/>
                <w:color w:val="000000"/>
                <w:sz w:val="20"/>
                <w:szCs w:val="20"/>
              </w:rPr>
            </w:pPr>
            <w:r w:rsidRPr="007014C5">
              <w:rPr>
                <w:rFonts w:eastAsia="Times New Roman" w:cstheme="minorHAnsi"/>
                <w:color w:val="000000"/>
                <w:sz w:val="20"/>
                <w:szCs w:val="20"/>
              </w:rPr>
              <w:t>Bridge</w:t>
            </w:r>
            <w:r>
              <w:rPr>
                <w:rFonts w:eastAsia="Times New Roman" w:cstheme="minorHAnsi"/>
                <w:color w:val="000000"/>
                <w:sz w:val="20"/>
                <w:szCs w:val="20"/>
              </w:rPr>
              <w:t xml:space="preserve"> </w:t>
            </w:r>
            <w:r w:rsidRPr="007014C5">
              <w:rPr>
                <w:rFonts w:eastAsia="Times New Roman" w:cstheme="minorHAnsi"/>
                <w:color w:val="000000"/>
                <w:sz w:val="20"/>
                <w:szCs w:val="20"/>
              </w:rPr>
              <w:t>min length</w:t>
            </w:r>
            <w:r w:rsidRPr="00C04FD8">
              <w:rPr>
                <w:rFonts w:eastAsia="Times New Roman" w:cstheme="minorHAnsi"/>
                <w:color w:val="000000"/>
                <w:sz w:val="20"/>
                <w:szCs w:val="20"/>
                <w:vertAlign w:val="superscript"/>
              </w:rPr>
              <w:t xml:space="preserve">4, 5 </w:t>
            </w:r>
            <w:r w:rsidRPr="007014C5">
              <w:rPr>
                <w:rFonts w:eastAsia="Times New Roman" w:cstheme="minorHAnsi"/>
                <w:color w:val="000000"/>
                <w:sz w:val="20"/>
                <w:szCs w:val="20"/>
              </w:rPr>
              <w:t>= 2,545' (2@100', 3@115', 20@100')</w:t>
            </w:r>
          </w:p>
        </w:tc>
        <w:tc>
          <w:tcPr>
            <w:tcW w:w="975" w:type="dxa"/>
            <w:tcBorders>
              <w:top w:val="nil"/>
              <w:left w:val="single" w:color="auto" w:sz="4" w:space="0"/>
              <w:bottom w:val="single" w:color="auto" w:sz="4" w:space="0"/>
              <w:right w:val="single" w:color="auto" w:sz="4" w:space="0"/>
            </w:tcBorders>
            <w:vAlign w:val="center"/>
          </w:tcPr>
          <w:p w:rsidRPr="007014C5" w:rsidR="00BC2DA5" w:rsidP="003A0568" w:rsidRDefault="00BC2DA5" w14:paraId="60B3E17F" w14:textId="7777777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$14.9M</w:t>
            </w:r>
          </w:p>
        </w:tc>
        <w:tc>
          <w:tcPr>
            <w:tcW w:w="990" w:type="dxa"/>
            <w:tcBorders>
              <w:top w:val="nil"/>
              <w:left w:val="single" w:color="auto" w:sz="4" w:space="0"/>
              <w:bottom w:val="single" w:color="auto" w:sz="4" w:space="0"/>
              <w:right w:val="single" w:color="auto" w:sz="12" w:space="0"/>
            </w:tcBorders>
            <w:vAlign w:val="center"/>
          </w:tcPr>
          <w:p w:rsidR="00BC2DA5" w:rsidP="003A0568" w:rsidRDefault="00BC2DA5" w14:paraId="6FDEAEA2"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 xml:space="preserve">0 ft / </w:t>
            </w:r>
          </w:p>
          <w:p w:rsidRPr="007014C5" w:rsidR="00BC2DA5" w:rsidP="003A0568" w:rsidRDefault="00BC2DA5" w14:paraId="4CDE7376"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4.0 ac</w:t>
            </w:r>
          </w:p>
        </w:tc>
        <w:tc>
          <w:tcPr>
            <w:tcW w:w="1530" w:type="dxa"/>
            <w:tcBorders>
              <w:top w:val="single" w:color="auto" w:sz="4" w:space="0"/>
              <w:left w:val="single" w:color="auto" w:sz="12" w:space="0"/>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0D006464" w14:textId="77777777">
            <w:pPr>
              <w:spacing w:after="0" w:line="240" w:lineRule="auto"/>
              <w:jc w:val="center"/>
              <w:rPr>
                <w:rFonts w:eastAsia="Times New Roman" w:cstheme="minorHAnsi"/>
                <w:color w:val="000000"/>
                <w:sz w:val="20"/>
                <w:szCs w:val="20"/>
              </w:rPr>
            </w:pPr>
          </w:p>
        </w:tc>
        <w:tc>
          <w:tcPr>
            <w:tcW w:w="1065"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631800BB" w14:textId="77777777">
            <w:pPr>
              <w:spacing w:after="0" w:line="240" w:lineRule="auto"/>
              <w:jc w:val="center"/>
              <w:rPr>
                <w:rFonts w:eastAsia="Times New Roman" w:cstheme="minorHAnsi"/>
                <w:color w:val="000000"/>
                <w:sz w:val="20"/>
                <w:szCs w:val="20"/>
              </w:rPr>
            </w:pPr>
          </w:p>
        </w:tc>
        <w:tc>
          <w:tcPr>
            <w:tcW w:w="1545"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2AE0ECD0" w14:textId="77777777">
            <w:pPr>
              <w:spacing w:after="0" w:line="240" w:lineRule="auto"/>
              <w:jc w:val="center"/>
              <w:rPr>
                <w:rFonts w:eastAsia="Times New Roman" w:cstheme="minorHAnsi"/>
                <w:color w:val="000000"/>
                <w:sz w:val="20"/>
                <w:szCs w:val="20"/>
              </w:rPr>
            </w:pPr>
          </w:p>
        </w:tc>
      </w:tr>
      <w:tr w:rsidRPr="007014C5" w:rsidR="00BC2DA5" w:rsidTr="20216F38" w14:paraId="28B504BE" w14:textId="77777777">
        <w:trPr>
          <w:trHeight w:val="840"/>
        </w:trPr>
        <w:tc>
          <w:tcPr>
            <w:tcW w:w="630" w:type="dxa"/>
            <w:tcBorders>
              <w:top w:val="nil"/>
              <w:left w:val="single" w:color="auto" w:sz="4" w:space="0"/>
              <w:bottom w:val="single" w:color="auto" w:sz="4" w:space="0"/>
              <w:right w:val="single" w:color="auto" w:sz="4" w:space="0"/>
            </w:tcBorders>
            <w:shd w:val="clear" w:color="auto" w:fill="auto"/>
            <w:noWrap/>
            <w:vAlign w:val="center"/>
            <w:hideMark/>
          </w:tcPr>
          <w:p w:rsidRPr="007014C5" w:rsidR="00BC2DA5" w:rsidP="003A0568" w:rsidRDefault="00BC2DA5" w14:paraId="4C2F664F"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3</w:t>
            </w:r>
          </w:p>
        </w:tc>
        <w:tc>
          <w:tcPr>
            <w:tcW w:w="1170" w:type="dxa"/>
            <w:tcBorders>
              <w:top w:val="nil"/>
              <w:left w:val="nil"/>
              <w:bottom w:val="single" w:color="auto" w:sz="4" w:space="0"/>
              <w:right w:val="single" w:color="auto" w:sz="4" w:space="0"/>
            </w:tcBorders>
            <w:shd w:val="clear" w:color="auto" w:fill="auto"/>
            <w:noWrap/>
            <w:vAlign w:val="center"/>
            <w:hideMark/>
          </w:tcPr>
          <w:p w:rsidRPr="007014C5" w:rsidR="00BC2DA5" w:rsidP="003A0568" w:rsidRDefault="00BC2DA5" w14:paraId="5174CDBF"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NC 24</w:t>
            </w:r>
          </w:p>
        </w:tc>
        <w:tc>
          <w:tcPr>
            <w:tcW w:w="1080" w:type="dxa"/>
            <w:tcBorders>
              <w:top w:val="nil"/>
              <w:left w:val="nil"/>
              <w:bottom w:val="single" w:color="auto" w:sz="4" w:space="0"/>
              <w:right w:val="single" w:color="auto" w:sz="4" w:space="0"/>
            </w:tcBorders>
            <w:vAlign w:val="center"/>
          </w:tcPr>
          <w:p w:rsidRPr="007014C5" w:rsidR="00BC2DA5" w:rsidP="003A0568" w:rsidRDefault="00BC2DA5" w14:paraId="09060B8E"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UT to New River</w:t>
            </w:r>
          </w:p>
        </w:tc>
        <w:tc>
          <w:tcPr>
            <w:tcW w:w="1080" w:type="dxa"/>
            <w:tcBorders>
              <w:top w:val="nil"/>
              <w:left w:val="single" w:color="auto" w:sz="4" w:space="0"/>
              <w:bottom w:val="single" w:color="auto" w:sz="4" w:space="0"/>
              <w:right w:val="single" w:color="auto" w:sz="4" w:space="0"/>
            </w:tcBorders>
            <w:vAlign w:val="center"/>
          </w:tcPr>
          <w:p w:rsidRPr="007014C5" w:rsidR="00BC2DA5" w:rsidP="003A0568" w:rsidRDefault="00ED531C" w14:paraId="47F60108" w14:textId="5453E86B">
            <w:pPr>
              <w:spacing w:after="0" w:line="240" w:lineRule="auto"/>
              <w:jc w:val="center"/>
              <w:rPr>
                <w:rFonts w:eastAsia="Times New Roman" w:cstheme="minorHAnsi"/>
                <w:color w:val="000000"/>
                <w:sz w:val="20"/>
                <w:szCs w:val="20"/>
              </w:rPr>
            </w:pPr>
            <w:r>
              <w:rPr>
                <w:rFonts w:eastAsia="Times New Roman" w:cstheme="minorHAnsi"/>
                <w:color w:val="000000"/>
                <w:sz w:val="20"/>
                <w:szCs w:val="20"/>
              </w:rPr>
              <w:t>SAC</w:t>
            </w:r>
          </w:p>
        </w:tc>
        <w:tc>
          <w:tcPr>
            <w:tcW w:w="990" w:type="dxa"/>
            <w:tcBorders>
              <w:top w:val="nil"/>
              <w:left w:val="nil"/>
              <w:bottom w:val="single" w:color="auto" w:sz="4" w:space="0"/>
              <w:right w:val="single" w:color="auto" w:sz="4" w:space="0"/>
            </w:tcBorders>
            <w:vAlign w:val="center"/>
          </w:tcPr>
          <w:p w:rsidRPr="007014C5" w:rsidR="00BC2DA5" w:rsidP="003A0568" w:rsidRDefault="00BC2DA5" w14:paraId="43925D75"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19-(1)</w:t>
            </w:r>
          </w:p>
        </w:tc>
        <w:tc>
          <w:tcPr>
            <w:tcW w:w="1170" w:type="dxa"/>
            <w:tcBorders>
              <w:top w:val="nil"/>
              <w:left w:val="single" w:color="auto" w:sz="4" w:space="0"/>
              <w:bottom w:val="single" w:color="auto" w:sz="4" w:space="0"/>
              <w:right w:val="single" w:color="auto" w:sz="4" w:space="0"/>
            </w:tcBorders>
            <w:vAlign w:val="center"/>
          </w:tcPr>
          <w:p w:rsidRPr="007014C5" w:rsidR="00BC2DA5" w:rsidP="003A0568" w:rsidRDefault="00BC2DA5" w14:paraId="61182B44"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3,072</w:t>
            </w:r>
          </w:p>
        </w:tc>
        <w:tc>
          <w:tcPr>
            <w:tcW w:w="990" w:type="dxa"/>
            <w:tcBorders>
              <w:top w:val="nil"/>
              <w:left w:val="single" w:color="auto" w:sz="4" w:space="0"/>
              <w:bottom w:val="single" w:color="auto" w:sz="4" w:space="0"/>
              <w:right w:val="single" w:color="auto" w:sz="4" w:space="0"/>
            </w:tcBorders>
            <w:vAlign w:val="center"/>
          </w:tcPr>
          <w:p w:rsidRPr="007014C5" w:rsidR="00BC2DA5" w:rsidP="003A0568" w:rsidRDefault="00BC2DA5" w14:paraId="7740C0C4"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C; NSW</w:t>
            </w:r>
          </w:p>
        </w:tc>
        <w:tc>
          <w:tcPr>
            <w:tcW w:w="1170" w:type="dxa"/>
            <w:tcBorders>
              <w:top w:val="nil"/>
              <w:left w:val="single" w:color="auto" w:sz="4" w:space="0"/>
              <w:bottom w:val="single" w:color="auto" w:sz="4" w:space="0"/>
              <w:right w:val="single" w:color="auto" w:sz="4" w:space="0"/>
            </w:tcBorders>
            <w:shd w:val="clear" w:color="auto" w:fill="auto"/>
            <w:noWrap/>
            <w:vAlign w:val="center"/>
            <w:hideMark/>
          </w:tcPr>
          <w:p w:rsidRPr="007014C5" w:rsidR="00BC2DA5" w:rsidP="003A0568" w:rsidRDefault="00BC2DA5" w14:paraId="0A302315"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2.17 sq mi</w:t>
            </w:r>
          </w:p>
        </w:tc>
        <w:tc>
          <w:tcPr>
            <w:tcW w:w="1260" w:type="dxa"/>
            <w:tcBorders>
              <w:top w:val="nil"/>
              <w:left w:val="nil"/>
              <w:bottom w:val="single" w:color="auto" w:sz="4" w:space="0"/>
              <w:right w:val="single" w:color="auto" w:sz="12" w:space="0"/>
            </w:tcBorders>
            <w:shd w:val="clear" w:color="auto" w:fill="auto"/>
            <w:vAlign w:val="center"/>
            <w:hideMark/>
          </w:tcPr>
          <w:p w:rsidRPr="007014C5" w:rsidR="00BC2DA5" w:rsidP="003A0568" w:rsidRDefault="00BC2DA5" w14:paraId="73BE841D"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2 @ 8' x 9' RCBC</w:t>
            </w:r>
          </w:p>
        </w:tc>
        <w:tc>
          <w:tcPr>
            <w:tcW w:w="1830" w:type="dxa"/>
            <w:tcBorders>
              <w:top w:val="nil"/>
              <w:left w:val="single" w:color="auto" w:sz="12" w:space="0"/>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6EDF422C" w14:textId="77777777">
            <w:pPr>
              <w:spacing w:after="0" w:line="240" w:lineRule="auto"/>
              <w:jc w:val="center"/>
              <w:rPr>
                <w:rFonts w:eastAsia="Times New Roman" w:cstheme="minorHAnsi"/>
                <w:color w:val="000000"/>
                <w:sz w:val="20"/>
                <w:szCs w:val="20"/>
                <w:vertAlign w:val="superscript"/>
              </w:rPr>
            </w:pPr>
          </w:p>
        </w:tc>
        <w:tc>
          <w:tcPr>
            <w:tcW w:w="1230" w:type="dxa"/>
            <w:tcBorders>
              <w:top w:val="nil"/>
              <w:left w:val="nil"/>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05FA72B8" w14:textId="77777777">
            <w:pPr>
              <w:spacing w:after="0" w:line="240" w:lineRule="auto"/>
              <w:jc w:val="center"/>
              <w:rPr>
                <w:rFonts w:eastAsia="Times New Roman" w:cstheme="minorHAnsi"/>
                <w:color w:val="000000"/>
                <w:sz w:val="20"/>
                <w:szCs w:val="20"/>
              </w:rPr>
            </w:pPr>
          </w:p>
        </w:tc>
        <w:tc>
          <w:tcPr>
            <w:tcW w:w="1110" w:type="dxa"/>
            <w:tcBorders>
              <w:top w:val="nil"/>
              <w:left w:val="nil"/>
              <w:bottom w:val="single" w:color="auto" w:sz="4" w:space="0"/>
              <w:right w:val="single" w:color="auto" w:sz="12" w:space="0"/>
            </w:tcBorders>
            <w:shd w:val="clear" w:color="auto" w:fill="A6A6A6" w:themeFill="background1" w:themeFillShade="A6"/>
            <w:vAlign w:val="center"/>
          </w:tcPr>
          <w:p w:rsidRPr="007014C5" w:rsidR="00BC2DA5" w:rsidP="003A0568" w:rsidRDefault="00BC2DA5" w14:paraId="740FC380" w14:textId="77777777">
            <w:pPr>
              <w:spacing w:after="0" w:line="240" w:lineRule="auto"/>
              <w:jc w:val="center"/>
              <w:rPr>
                <w:rFonts w:eastAsia="Times New Roman" w:cstheme="minorHAnsi"/>
                <w:color w:val="000000"/>
                <w:sz w:val="20"/>
                <w:szCs w:val="20"/>
              </w:rPr>
            </w:pPr>
          </w:p>
        </w:tc>
        <w:tc>
          <w:tcPr>
            <w:tcW w:w="1875" w:type="dxa"/>
            <w:tcBorders>
              <w:top w:val="nil"/>
              <w:left w:val="single" w:color="auto" w:sz="12" w:space="0"/>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1BCBEA5B" w14:textId="77777777">
            <w:pPr>
              <w:spacing w:after="0" w:line="240" w:lineRule="auto"/>
              <w:jc w:val="center"/>
              <w:rPr>
                <w:rFonts w:eastAsia="Times New Roman" w:cstheme="minorHAnsi"/>
                <w:color w:val="000000"/>
                <w:sz w:val="20"/>
                <w:szCs w:val="20"/>
              </w:rPr>
            </w:pPr>
          </w:p>
        </w:tc>
        <w:tc>
          <w:tcPr>
            <w:tcW w:w="975" w:type="dxa"/>
            <w:tcBorders>
              <w:top w:val="nil"/>
              <w:left w:val="single" w:color="auto" w:sz="4" w:space="0"/>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78EA6B6A" w14:textId="77777777">
            <w:pPr>
              <w:spacing w:after="0" w:line="240" w:lineRule="auto"/>
              <w:jc w:val="center"/>
              <w:rPr>
                <w:rFonts w:eastAsia="Times New Roman" w:cstheme="minorHAnsi"/>
                <w:color w:val="000000"/>
                <w:sz w:val="20"/>
                <w:szCs w:val="20"/>
              </w:rPr>
            </w:pPr>
          </w:p>
        </w:tc>
        <w:tc>
          <w:tcPr>
            <w:tcW w:w="990" w:type="dxa"/>
            <w:tcBorders>
              <w:top w:val="nil"/>
              <w:left w:val="single" w:color="auto" w:sz="4" w:space="0"/>
              <w:bottom w:val="single" w:color="auto" w:sz="4" w:space="0"/>
              <w:right w:val="single" w:color="auto" w:sz="12" w:space="0"/>
            </w:tcBorders>
            <w:shd w:val="clear" w:color="auto" w:fill="A6A6A6" w:themeFill="background1" w:themeFillShade="A6"/>
            <w:vAlign w:val="center"/>
          </w:tcPr>
          <w:p w:rsidRPr="007014C5" w:rsidR="00BC2DA5" w:rsidP="003A0568" w:rsidRDefault="00BC2DA5" w14:paraId="5427B0DA" w14:textId="77777777">
            <w:pPr>
              <w:spacing w:after="0" w:line="240" w:lineRule="auto"/>
              <w:jc w:val="center"/>
              <w:rPr>
                <w:rFonts w:eastAsia="Times New Roman" w:cstheme="minorHAnsi"/>
                <w:color w:val="000000"/>
                <w:sz w:val="20"/>
                <w:szCs w:val="20"/>
              </w:rPr>
            </w:pPr>
          </w:p>
        </w:tc>
        <w:tc>
          <w:tcPr>
            <w:tcW w:w="1530" w:type="dxa"/>
            <w:tcBorders>
              <w:top w:val="single" w:color="auto" w:sz="4" w:space="0"/>
              <w:left w:val="single" w:color="auto" w:sz="12" w:space="0"/>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11B8720A" w14:textId="77777777">
            <w:pPr>
              <w:spacing w:after="0" w:line="240" w:lineRule="auto"/>
              <w:jc w:val="center"/>
              <w:rPr>
                <w:rFonts w:eastAsia="Times New Roman" w:cstheme="minorHAnsi"/>
                <w:color w:val="000000"/>
                <w:sz w:val="20"/>
                <w:szCs w:val="20"/>
              </w:rPr>
            </w:pPr>
          </w:p>
        </w:tc>
        <w:tc>
          <w:tcPr>
            <w:tcW w:w="1065"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6BFBB11D" w14:textId="77777777">
            <w:pPr>
              <w:spacing w:after="0" w:line="240" w:lineRule="auto"/>
              <w:jc w:val="center"/>
              <w:rPr>
                <w:rFonts w:eastAsia="Times New Roman" w:cstheme="minorHAnsi"/>
                <w:color w:val="000000"/>
                <w:sz w:val="20"/>
                <w:szCs w:val="20"/>
              </w:rPr>
            </w:pPr>
          </w:p>
        </w:tc>
        <w:tc>
          <w:tcPr>
            <w:tcW w:w="1545"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31C68A51" w14:textId="77777777">
            <w:pPr>
              <w:spacing w:after="0" w:line="240" w:lineRule="auto"/>
              <w:jc w:val="center"/>
              <w:rPr>
                <w:rFonts w:eastAsia="Times New Roman" w:cstheme="minorHAnsi"/>
                <w:color w:val="000000"/>
                <w:sz w:val="20"/>
                <w:szCs w:val="20"/>
              </w:rPr>
            </w:pPr>
          </w:p>
        </w:tc>
      </w:tr>
      <w:tr w:rsidRPr="007014C5" w:rsidR="00BC2DA5" w:rsidTr="20216F38" w14:paraId="0052ED81" w14:textId="77777777">
        <w:trPr>
          <w:trHeight w:val="720"/>
        </w:trPr>
        <w:tc>
          <w:tcPr>
            <w:tcW w:w="630" w:type="dxa"/>
            <w:tcBorders>
              <w:top w:val="nil"/>
              <w:left w:val="single" w:color="auto" w:sz="4" w:space="0"/>
              <w:bottom w:val="single" w:color="auto" w:sz="4" w:space="0"/>
              <w:right w:val="single" w:color="auto" w:sz="4" w:space="0"/>
            </w:tcBorders>
            <w:shd w:val="clear" w:color="auto" w:fill="auto"/>
            <w:noWrap/>
            <w:vAlign w:val="center"/>
            <w:hideMark/>
          </w:tcPr>
          <w:p w:rsidRPr="007014C5" w:rsidR="00BC2DA5" w:rsidP="003A0568" w:rsidRDefault="00BC2DA5" w14:paraId="4383B328"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4</w:t>
            </w:r>
          </w:p>
        </w:tc>
        <w:tc>
          <w:tcPr>
            <w:tcW w:w="1170" w:type="dxa"/>
            <w:tcBorders>
              <w:top w:val="nil"/>
              <w:left w:val="nil"/>
              <w:bottom w:val="single" w:color="auto" w:sz="4" w:space="0"/>
              <w:right w:val="single" w:color="auto" w:sz="4" w:space="0"/>
            </w:tcBorders>
            <w:shd w:val="clear" w:color="auto" w:fill="auto"/>
            <w:noWrap/>
            <w:vAlign w:val="center"/>
            <w:hideMark/>
          </w:tcPr>
          <w:p w:rsidRPr="007014C5" w:rsidR="00BC2DA5" w:rsidP="003A0568" w:rsidRDefault="00BC2DA5" w14:paraId="2E7CDFF9"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NC 111 Extension</w:t>
            </w:r>
          </w:p>
        </w:tc>
        <w:tc>
          <w:tcPr>
            <w:tcW w:w="1080" w:type="dxa"/>
            <w:tcBorders>
              <w:top w:val="nil"/>
              <w:left w:val="nil"/>
              <w:bottom w:val="single" w:color="auto" w:sz="4" w:space="0"/>
              <w:right w:val="single" w:color="auto" w:sz="4" w:space="0"/>
            </w:tcBorders>
            <w:vAlign w:val="center"/>
          </w:tcPr>
          <w:p w:rsidRPr="007014C5" w:rsidR="00BC2DA5" w:rsidP="003A0568" w:rsidRDefault="00BC2DA5" w14:paraId="07A91027"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New River</w:t>
            </w:r>
          </w:p>
        </w:tc>
        <w:tc>
          <w:tcPr>
            <w:tcW w:w="1080" w:type="dxa"/>
            <w:tcBorders>
              <w:top w:val="nil"/>
              <w:left w:val="single" w:color="auto" w:sz="4" w:space="0"/>
              <w:bottom w:val="single" w:color="auto" w:sz="4" w:space="0"/>
              <w:right w:val="single" w:color="auto" w:sz="4" w:space="0"/>
            </w:tcBorders>
            <w:vAlign w:val="center"/>
          </w:tcPr>
          <w:p w:rsidRPr="007014C5" w:rsidR="00BC2DA5" w:rsidP="003A0568" w:rsidRDefault="00BC2DA5" w14:paraId="7BDD6096" w14:textId="63AA8BC2">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New River (SB)/ W</w:t>
            </w:r>
            <w:r w:rsidR="00ED531C">
              <w:rPr>
                <w:rFonts w:eastAsia="Times New Roman" w:cstheme="minorHAnsi"/>
                <w:color w:val="000000"/>
                <w:sz w:val="20"/>
                <w:szCs w:val="20"/>
              </w:rPr>
              <w:t>C</w:t>
            </w:r>
            <w:r w:rsidRPr="007014C5">
              <w:rPr>
                <w:rFonts w:eastAsia="Times New Roman" w:cstheme="minorHAnsi"/>
                <w:color w:val="000000"/>
                <w:sz w:val="20"/>
                <w:szCs w:val="20"/>
              </w:rPr>
              <w:t>/ W</w:t>
            </w:r>
            <w:r w:rsidR="00ED531C">
              <w:rPr>
                <w:rFonts w:eastAsia="Times New Roman" w:cstheme="minorHAnsi"/>
                <w:color w:val="000000"/>
                <w:sz w:val="20"/>
                <w:szCs w:val="20"/>
              </w:rPr>
              <w:t>D</w:t>
            </w:r>
          </w:p>
        </w:tc>
        <w:tc>
          <w:tcPr>
            <w:tcW w:w="990" w:type="dxa"/>
            <w:tcBorders>
              <w:top w:val="nil"/>
              <w:left w:val="nil"/>
              <w:bottom w:val="single" w:color="auto" w:sz="4" w:space="0"/>
              <w:right w:val="single" w:color="auto" w:sz="4" w:space="0"/>
            </w:tcBorders>
            <w:vAlign w:val="center"/>
          </w:tcPr>
          <w:p w:rsidRPr="007014C5" w:rsidR="00BC2DA5" w:rsidP="003A0568" w:rsidRDefault="00BC2DA5" w14:paraId="76CF5213"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19-(1)</w:t>
            </w:r>
          </w:p>
        </w:tc>
        <w:tc>
          <w:tcPr>
            <w:tcW w:w="1170" w:type="dxa"/>
            <w:tcBorders>
              <w:top w:val="nil"/>
              <w:left w:val="single" w:color="auto" w:sz="4" w:space="0"/>
              <w:bottom w:val="single" w:color="auto" w:sz="4" w:space="0"/>
              <w:right w:val="single" w:color="auto" w:sz="4" w:space="0"/>
            </w:tcBorders>
            <w:vAlign w:val="center"/>
          </w:tcPr>
          <w:p w:rsidRPr="007014C5" w:rsidR="00BC2DA5" w:rsidP="003A0568" w:rsidRDefault="00BC2DA5" w14:paraId="0A8C9F36"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7,820/ (WBR) 5.0/ (WBM) 7.7</w:t>
            </w:r>
          </w:p>
        </w:tc>
        <w:tc>
          <w:tcPr>
            <w:tcW w:w="990" w:type="dxa"/>
            <w:tcBorders>
              <w:top w:val="nil"/>
              <w:left w:val="single" w:color="auto" w:sz="4" w:space="0"/>
              <w:bottom w:val="single" w:color="auto" w:sz="4" w:space="0"/>
              <w:right w:val="single" w:color="auto" w:sz="4" w:space="0"/>
            </w:tcBorders>
            <w:vAlign w:val="center"/>
          </w:tcPr>
          <w:p w:rsidRPr="007014C5" w:rsidR="00BC2DA5" w:rsidP="003A0568" w:rsidRDefault="00BC2DA5" w14:paraId="4FC49B48"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C; NSW</w:t>
            </w:r>
          </w:p>
        </w:tc>
        <w:tc>
          <w:tcPr>
            <w:tcW w:w="1170" w:type="dxa"/>
            <w:tcBorders>
              <w:top w:val="nil"/>
              <w:left w:val="single" w:color="auto" w:sz="4" w:space="0"/>
              <w:bottom w:val="single" w:color="auto" w:sz="4" w:space="0"/>
              <w:right w:val="single" w:color="auto" w:sz="4" w:space="0"/>
            </w:tcBorders>
            <w:shd w:val="clear" w:color="auto" w:fill="auto"/>
            <w:noWrap/>
            <w:vAlign w:val="center"/>
            <w:hideMark/>
          </w:tcPr>
          <w:p w:rsidRPr="007014C5" w:rsidR="00BC2DA5" w:rsidP="003A0568" w:rsidRDefault="00BC2DA5" w14:paraId="4485E9A1"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99.8 sq mi</w:t>
            </w:r>
          </w:p>
        </w:tc>
        <w:tc>
          <w:tcPr>
            <w:tcW w:w="1260" w:type="dxa"/>
            <w:tcBorders>
              <w:top w:val="nil"/>
              <w:left w:val="nil"/>
              <w:bottom w:val="single" w:color="auto" w:sz="4" w:space="0"/>
              <w:right w:val="single" w:color="auto" w:sz="12" w:space="0"/>
            </w:tcBorders>
            <w:shd w:val="clear" w:color="auto" w:fill="auto"/>
            <w:vAlign w:val="center"/>
            <w:hideMark/>
          </w:tcPr>
          <w:p w:rsidRPr="007014C5" w:rsidR="00BC2DA5" w:rsidP="003A0568" w:rsidRDefault="00BC2DA5" w14:paraId="6060A279"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None</w:t>
            </w:r>
          </w:p>
        </w:tc>
        <w:tc>
          <w:tcPr>
            <w:tcW w:w="1830" w:type="dxa"/>
            <w:tcBorders>
              <w:top w:val="single" w:color="auto" w:sz="4" w:space="0"/>
              <w:left w:val="single" w:color="auto" w:sz="12" w:space="0"/>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7645E5C1" w14:textId="77777777">
            <w:pPr>
              <w:spacing w:after="0" w:line="240" w:lineRule="auto"/>
              <w:jc w:val="center"/>
              <w:rPr>
                <w:rFonts w:eastAsia="Times New Roman" w:cstheme="minorHAnsi"/>
                <w:color w:val="000000"/>
                <w:sz w:val="20"/>
                <w:szCs w:val="20"/>
              </w:rPr>
            </w:pPr>
          </w:p>
        </w:tc>
        <w:tc>
          <w:tcPr>
            <w:tcW w:w="1230" w:type="dxa"/>
            <w:tcBorders>
              <w:top w:val="single" w:color="auto" w:sz="4" w:space="0"/>
              <w:left w:val="nil"/>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728C093B" w14:textId="77777777">
            <w:pPr>
              <w:spacing w:after="0" w:line="240" w:lineRule="auto"/>
              <w:jc w:val="center"/>
              <w:rPr>
                <w:rFonts w:eastAsia="Times New Roman" w:cstheme="minorHAnsi"/>
                <w:color w:val="000000"/>
                <w:sz w:val="20"/>
                <w:szCs w:val="20"/>
              </w:rPr>
            </w:pPr>
          </w:p>
        </w:tc>
        <w:tc>
          <w:tcPr>
            <w:tcW w:w="1110" w:type="dxa"/>
            <w:tcBorders>
              <w:top w:val="single" w:color="auto" w:sz="4" w:space="0"/>
              <w:left w:val="nil"/>
              <w:bottom w:val="single" w:color="auto" w:sz="4" w:space="0"/>
              <w:right w:val="single" w:color="auto" w:sz="12" w:space="0"/>
            </w:tcBorders>
            <w:shd w:val="clear" w:color="auto" w:fill="A6A6A6" w:themeFill="background1" w:themeFillShade="A6"/>
            <w:vAlign w:val="center"/>
          </w:tcPr>
          <w:p w:rsidRPr="007014C5" w:rsidR="00BC2DA5" w:rsidP="003A0568" w:rsidRDefault="00BC2DA5" w14:paraId="014B20D6" w14:textId="77777777">
            <w:pPr>
              <w:spacing w:after="0" w:line="240" w:lineRule="auto"/>
              <w:jc w:val="center"/>
              <w:rPr>
                <w:rFonts w:eastAsia="Times New Roman" w:cstheme="minorHAnsi"/>
                <w:color w:val="000000"/>
                <w:sz w:val="20"/>
                <w:szCs w:val="20"/>
              </w:rPr>
            </w:pPr>
          </w:p>
        </w:tc>
        <w:tc>
          <w:tcPr>
            <w:tcW w:w="1875" w:type="dxa"/>
            <w:tcBorders>
              <w:top w:val="single" w:color="auto" w:sz="4" w:space="0"/>
              <w:left w:val="single" w:color="auto" w:sz="12" w:space="0"/>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3A3763B8" w14:textId="77777777">
            <w:pPr>
              <w:spacing w:after="0" w:line="240" w:lineRule="auto"/>
              <w:jc w:val="center"/>
              <w:rPr>
                <w:rFonts w:eastAsia="Times New Roman" w:cstheme="minorHAnsi"/>
                <w:color w:val="000000"/>
                <w:sz w:val="20"/>
                <w:szCs w:val="20"/>
              </w:rPr>
            </w:pPr>
          </w:p>
        </w:tc>
        <w:tc>
          <w:tcPr>
            <w:tcW w:w="975"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79F9699A" w14:textId="77777777">
            <w:pPr>
              <w:spacing w:after="0" w:line="240" w:lineRule="auto"/>
              <w:jc w:val="center"/>
              <w:rPr>
                <w:rFonts w:eastAsia="Times New Roman" w:cstheme="minorHAnsi"/>
                <w:color w:val="000000"/>
                <w:sz w:val="20"/>
                <w:szCs w:val="20"/>
              </w:rPr>
            </w:pPr>
          </w:p>
        </w:tc>
        <w:tc>
          <w:tcPr>
            <w:tcW w:w="990" w:type="dxa"/>
            <w:tcBorders>
              <w:top w:val="single" w:color="auto" w:sz="4" w:space="0"/>
              <w:left w:val="single" w:color="auto" w:sz="4" w:space="0"/>
              <w:bottom w:val="single" w:color="auto" w:sz="4" w:space="0"/>
              <w:right w:val="single" w:color="auto" w:sz="12" w:space="0"/>
            </w:tcBorders>
            <w:shd w:val="clear" w:color="auto" w:fill="A6A6A6" w:themeFill="background1" w:themeFillShade="A6"/>
            <w:vAlign w:val="center"/>
          </w:tcPr>
          <w:p w:rsidRPr="007014C5" w:rsidR="00BC2DA5" w:rsidP="003A0568" w:rsidRDefault="00BC2DA5" w14:paraId="7055237E" w14:textId="77777777">
            <w:pPr>
              <w:spacing w:after="0" w:line="240" w:lineRule="auto"/>
              <w:jc w:val="center"/>
              <w:rPr>
                <w:rFonts w:eastAsia="Times New Roman" w:cstheme="minorHAnsi"/>
                <w:color w:val="000000"/>
                <w:sz w:val="20"/>
                <w:szCs w:val="20"/>
              </w:rPr>
            </w:pPr>
          </w:p>
        </w:tc>
        <w:tc>
          <w:tcPr>
            <w:tcW w:w="1530" w:type="dxa"/>
            <w:tcBorders>
              <w:top w:val="nil"/>
              <w:left w:val="single" w:color="auto" w:sz="12" w:space="0"/>
              <w:bottom w:val="single" w:color="auto" w:sz="4" w:space="0"/>
              <w:right w:val="single" w:color="auto" w:sz="4" w:space="0"/>
            </w:tcBorders>
            <w:vAlign w:val="center"/>
          </w:tcPr>
          <w:p w:rsidRPr="007014C5" w:rsidR="00BC2DA5" w:rsidP="003A0568" w:rsidRDefault="00BC2DA5" w14:paraId="0D3F7E01" w14:textId="77777777">
            <w:pPr>
              <w:spacing w:after="0" w:line="240" w:lineRule="auto"/>
              <w:rPr>
                <w:rFonts w:eastAsia="Times New Roman" w:cstheme="minorHAnsi"/>
                <w:color w:val="000000"/>
                <w:sz w:val="20"/>
                <w:szCs w:val="20"/>
              </w:rPr>
            </w:pPr>
            <w:r w:rsidRPr="007014C5">
              <w:rPr>
                <w:rFonts w:eastAsia="Times New Roman" w:cstheme="minorHAnsi"/>
                <w:color w:val="000000"/>
                <w:sz w:val="20"/>
                <w:szCs w:val="20"/>
              </w:rPr>
              <w:t>Bridge</w:t>
            </w:r>
            <w:r>
              <w:rPr>
                <w:rFonts w:eastAsia="Times New Roman" w:cstheme="minorHAnsi"/>
                <w:color w:val="000000"/>
                <w:sz w:val="20"/>
                <w:szCs w:val="20"/>
              </w:rPr>
              <w:t xml:space="preserve"> </w:t>
            </w:r>
            <w:r w:rsidRPr="007014C5">
              <w:rPr>
                <w:rFonts w:eastAsia="Times New Roman" w:cstheme="minorHAnsi"/>
                <w:color w:val="000000"/>
                <w:sz w:val="20"/>
                <w:szCs w:val="20"/>
              </w:rPr>
              <w:t>min length = 1,100' (11@100')</w:t>
            </w:r>
          </w:p>
        </w:tc>
        <w:tc>
          <w:tcPr>
            <w:tcW w:w="1065" w:type="dxa"/>
            <w:tcBorders>
              <w:top w:val="nil"/>
              <w:left w:val="single" w:color="auto" w:sz="4" w:space="0"/>
              <w:bottom w:val="single" w:color="auto" w:sz="4" w:space="0"/>
              <w:right w:val="single" w:color="auto" w:sz="4" w:space="0"/>
            </w:tcBorders>
            <w:vAlign w:val="center"/>
          </w:tcPr>
          <w:p w:rsidRPr="007014C5" w:rsidR="00BC2DA5" w:rsidP="003A0568" w:rsidRDefault="00BC2DA5" w14:paraId="57D1AF20" w14:textId="7777777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$6.1M</w:t>
            </w:r>
          </w:p>
        </w:tc>
        <w:tc>
          <w:tcPr>
            <w:tcW w:w="1545" w:type="dxa"/>
            <w:tcBorders>
              <w:top w:val="nil"/>
              <w:left w:val="single" w:color="auto" w:sz="4" w:space="0"/>
              <w:bottom w:val="single" w:color="auto" w:sz="4" w:space="0"/>
              <w:right w:val="single" w:color="auto" w:sz="4" w:space="0"/>
            </w:tcBorders>
            <w:vAlign w:val="center"/>
          </w:tcPr>
          <w:p w:rsidRPr="007014C5" w:rsidR="00BC2DA5" w:rsidP="003A0568" w:rsidRDefault="00BC2DA5" w14:paraId="22383266"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0 ft /</w:t>
            </w:r>
          </w:p>
          <w:p w:rsidRPr="007014C5" w:rsidR="00BC2DA5" w:rsidP="003A0568" w:rsidRDefault="00BC2DA5" w14:paraId="60F22960"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(WBR) 0.53 ac</w:t>
            </w:r>
          </w:p>
          <w:p w:rsidRPr="007014C5" w:rsidR="00BC2DA5" w:rsidP="003A0568" w:rsidRDefault="00BC2DA5" w14:paraId="452A3C2A"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(WBM) 0.95 ac</w:t>
            </w:r>
          </w:p>
        </w:tc>
      </w:tr>
      <w:tr w:rsidRPr="007014C5" w:rsidR="00BC2DA5" w:rsidTr="20216F38" w14:paraId="48205688" w14:textId="77777777">
        <w:trPr>
          <w:trHeight w:val="720"/>
        </w:trPr>
        <w:tc>
          <w:tcPr>
            <w:tcW w:w="630" w:type="dxa"/>
            <w:tcBorders>
              <w:top w:val="nil"/>
              <w:left w:val="single" w:color="auto" w:sz="4" w:space="0"/>
              <w:bottom w:val="single" w:color="auto" w:sz="4" w:space="0"/>
              <w:right w:val="single" w:color="auto" w:sz="4" w:space="0"/>
            </w:tcBorders>
            <w:shd w:val="clear" w:color="auto" w:fill="auto"/>
            <w:noWrap/>
            <w:vAlign w:val="center"/>
            <w:hideMark/>
          </w:tcPr>
          <w:p w:rsidRPr="007014C5" w:rsidR="00BC2DA5" w:rsidP="003A0568" w:rsidRDefault="00BC2DA5" w14:paraId="086E23F7"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5</w:t>
            </w:r>
          </w:p>
        </w:tc>
        <w:tc>
          <w:tcPr>
            <w:tcW w:w="1170" w:type="dxa"/>
            <w:tcBorders>
              <w:top w:val="nil"/>
              <w:left w:val="nil"/>
              <w:bottom w:val="single" w:color="auto" w:sz="4" w:space="0"/>
              <w:right w:val="single" w:color="auto" w:sz="4" w:space="0"/>
            </w:tcBorders>
            <w:shd w:val="clear" w:color="auto" w:fill="auto"/>
            <w:noWrap/>
            <w:vAlign w:val="center"/>
            <w:hideMark/>
          </w:tcPr>
          <w:p w:rsidRPr="007014C5" w:rsidR="00BC2DA5" w:rsidP="003A0568" w:rsidRDefault="00BC2DA5" w14:paraId="046673C2"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SR 1308 (Gum Branch Rd)</w:t>
            </w:r>
          </w:p>
        </w:tc>
        <w:tc>
          <w:tcPr>
            <w:tcW w:w="1080" w:type="dxa"/>
            <w:tcBorders>
              <w:top w:val="nil"/>
              <w:left w:val="nil"/>
              <w:bottom w:val="single" w:color="auto" w:sz="4" w:space="0"/>
              <w:right w:val="single" w:color="auto" w:sz="4" w:space="0"/>
            </w:tcBorders>
            <w:vAlign w:val="center"/>
          </w:tcPr>
          <w:p w:rsidRPr="007014C5" w:rsidR="00BC2DA5" w:rsidP="003A0568" w:rsidRDefault="00BC2DA5" w14:paraId="69737DBB"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 xml:space="preserve">UT to </w:t>
            </w:r>
            <w:proofErr w:type="gramStart"/>
            <w:r w:rsidRPr="007014C5">
              <w:rPr>
                <w:rFonts w:eastAsia="Times New Roman" w:cstheme="minorHAnsi"/>
                <w:color w:val="000000"/>
                <w:sz w:val="20"/>
                <w:szCs w:val="20"/>
              </w:rPr>
              <w:t>Bachelors</w:t>
            </w:r>
            <w:proofErr w:type="gramEnd"/>
            <w:r w:rsidRPr="007014C5">
              <w:rPr>
                <w:rFonts w:eastAsia="Times New Roman" w:cstheme="minorHAnsi"/>
                <w:color w:val="000000"/>
                <w:sz w:val="20"/>
                <w:szCs w:val="20"/>
              </w:rPr>
              <w:t xml:space="preserve"> Delight Swamp</w:t>
            </w:r>
          </w:p>
        </w:tc>
        <w:tc>
          <w:tcPr>
            <w:tcW w:w="1080" w:type="dxa"/>
            <w:tcBorders>
              <w:top w:val="nil"/>
              <w:left w:val="single" w:color="auto" w:sz="4" w:space="0"/>
              <w:bottom w:val="single" w:color="auto" w:sz="4" w:space="0"/>
              <w:right w:val="single" w:color="auto" w:sz="4" w:space="0"/>
            </w:tcBorders>
            <w:vAlign w:val="center"/>
          </w:tcPr>
          <w:p w:rsidRPr="007014C5" w:rsidR="00BC2DA5" w:rsidP="003A0568" w:rsidRDefault="00BC2DA5" w14:paraId="0EAB5C96" w14:textId="7080217C">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S</w:t>
            </w:r>
            <w:r w:rsidR="00541A44">
              <w:rPr>
                <w:rFonts w:eastAsia="Times New Roman" w:cstheme="minorHAnsi"/>
                <w:color w:val="000000"/>
                <w:sz w:val="20"/>
                <w:szCs w:val="20"/>
              </w:rPr>
              <w:t>BC</w:t>
            </w:r>
            <w:r>
              <w:rPr>
                <w:rFonts w:eastAsia="Times New Roman" w:cstheme="minorHAnsi"/>
                <w:color w:val="000000"/>
                <w:sz w:val="20"/>
                <w:szCs w:val="20"/>
                <w:vertAlign w:val="superscript"/>
              </w:rPr>
              <w:t>6</w:t>
            </w:r>
            <w:r w:rsidRPr="007014C5">
              <w:rPr>
                <w:rFonts w:eastAsia="Times New Roman" w:cstheme="minorHAnsi"/>
                <w:color w:val="000000"/>
                <w:sz w:val="20"/>
                <w:szCs w:val="20"/>
              </w:rPr>
              <w:t>/ W</w:t>
            </w:r>
            <w:r w:rsidR="00541A44">
              <w:rPr>
                <w:rFonts w:eastAsia="Times New Roman" w:cstheme="minorHAnsi"/>
                <w:color w:val="000000"/>
                <w:sz w:val="20"/>
                <w:szCs w:val="20"/>
              </w:rPr>
              <w:t>F</w:t>
            </w:r>
          </w:p>
        </w:tc>
        <w:tc>
          <w:tcPr>
            <w:tcW w:w="990" w:type="dxa"/>
            <w:tcBorders>
              <w:top w:val="nil"/>
              <w:left w:val="nil"/>
              <w:bottom w:val="single" w:color="auto" w:sz="4" w:space="0"/>
              <w:right w:val="single" w:color="auto" w:sz="4" w:space="0"/>
            </w:tcBorders>
            <w:vAlign w:val="center"/>
          </w:tcPr>
          <w:p w:rsidRPr="007014C5" w:rsidR="00BC2DA5" w:rsidP="003A0568" w:rsidRDefault="00BC2DA5" w14:paraId="5F0B976B"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19-5</w:t>
            </w:r>
          </w:p>
        </w:tc>
        <w:tc>
          <w:tcPr>
            <w:tcW w:w="1170" w:type="dxa"/>
            <w:tcBorders>
              <w:top w:val="nil"/>
              <w:left w:val="single" w:color="auto" w:sz="4" w:space="0"/>
              <w:bottom w:val="single" w:color="auto" w:sz="4" w:space="0"/>
              <w:right w:val="single" w:color="auto" w:sz="4" w:space="0"/>
            </w:tcBorders>
            <w:vAlign w:val="center"/>
          </w:tcPr>
          <w:p w:rsidRPr="007014C5" w:rsidR="00BC2DA5" w:rsidP="003A0568" w:rsidRDefault="00BC2DA5" w14:paraId="5ABCD529"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903/ 0.2</w:t>
            </w:r>
          </w:p>
        </w:tc>
        <w:tc>
          <w:tcPr>
            <w:tcW w:w="990" w:type="dxa"/>
            <w:tcBorders>
              <w:top w:val="nil"/>
              <w:left w:val="single" w:color="auto" w:sz="4" w:space="0"/>
              <w:bottom w:val="single" w:color="auto" w:sz="4" w:space="0"/>
              <w:right w:val="single" w:color="auto" w:sz="4" w:space="0"/>
            </w:tcBorders>
            <w:vAlign w:val="center"/>
          </w:tcPr>
          <w:p w:rsidRPr="007014C5" w:rsidR="00BC2DA5" w:rsidP="003A0568" w:rsidRDefault="00BC2DA5" w14:paraId="194A7850"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C; NSW</w:t>
            </w:r>
          </w:p>
        </w:tc>
        <w:tc>
          <w:tcPr>
            <w:tcW w:w="1170" w:type="dxa"/>
            <w:tcBorders>
              <w:top w:val="nil"/>
              <w:left w:val="single" w:color="auto" w:sz="4" w:space="0"/>
              <w:bottom w:val="single" w:color="auto" w:sz="4" w:space="0"/>
              <w:right w:val="single" w:color="auto" w:sz="4" w:space="0"/>
            </w:tcBorders>
            <w:shd w:val="clear" w:color="auto" w:fill="auto"/>
            <w:noWrap/>
            <w:vAlign w:val="center"/>
            <w:hideMark/>
          </w:tcPr>
          <w:p w:rsidRPr="007014C5" w:rsidR="00BC2DA5" w:rsidP="003A0568" w:rsidRDefault="00BC2DA5" w14:paraId="58F6568C"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388 ac</w:t>
            </w:r>
          </w:p>
        </w:tc>
        <w:tc>
          <w:tcPr>
            <w:tcW w:w="1260" w:type="dxa"/>
            <w:tcBorders>
              <w:top w:val="nil"/>
              <w:left w:val="nil"/>
              <w:bottom w:val="single" w:color="auto" w:sz="4" w:space="0"/>
              <w:right w:val="single" w:color="auto" w:sz="12" w:space="0"/>
            </w:tcBorders>
            <w:shd w:val="clear" w:color="auto" w:fill="auto"/>
            <w:vAlign w:val="center"/>
            <w:hideMark/>
          </w:tcPr>
          <w:p w:rsidRPr="007014C5" w:rsidR="00BC2DA5" w:rsidP="003A0568" w:rsidRDefault="00BC2DA5" w14:paraId="7D632F9E"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103" x 71" CSPA</w:t>
            </w:r>
          </w:p>
        </w:tc>
        <w:tc>
          <w:tcPr>
            <w:tcW w:w="1830" w:type="dxa"/>
            <w:tcBorders>
              <w:top w:val="single" w:color="auto" w:sz="4" w:space="0"/>
              <w:left w:val="single" w:color="auto" w:sz="12" w:space="0"/>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6126BCC7" w14:textId="77777777">
            <w:pPr>
              <w:spacing w:after="0" w:line="240" w:lineRule="auto"/>
              <w:jc w:val="center"/>
              <w:rPr>
                <w:rFonts w:eastAsia="Times New Roman" w:cstheme="minorHAnsi"/>
                <w:color w:val="000000"/>
                <w:sz w:val="20"/>
                <w:szCs w:val="20"/>
              </w:rPr>
            </w:pPr>
          </w:p>
        </w:tc>
        <w:tc>
          <w:tcPr>
            <w:tcW w:w="1230" w:type="dxa"/>
            <w:tcBorders>
              <w:top w:val="single" w:color="auto" w:sz="4" w:space="0"/>
              <w:left w:val="nil"/>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26250C37" w14:textId="77777777">
            <w:pPr>
              <w:spacing w:after="0" w:line="240" w:lineRule="auto"/>
              <w:jc w:val="center"/>
              <w:rPr>
                <w:rFonts w:eastAsia="Times New Roman" w:cstheme="minorHAnsi"/>
                <w:color w:val="000000"/>
                <w:sz w:val="20"/>
                <w:szCs w:val="20"/>
              </w:rPr>
            </w:pPr>
          </w:p>
        </w:tc>
        <w:tc>
          <w:tcPr>
            <w:tcW w:w="1110" w:type="dxa"/>
            <w:tcBorders>
              <w:top w:val="single" w:color="auto" w:sz="4" w:space="0"/>
              <w:left w:val="nil"/>
              <w:bottom w:val="single" w:color="auto" w:sz="4" w:space="0"/>
              <w:right w:val="single" w:color="auto" w:sz="12" w:space="0"/>
            </w:tcBorders>
            <w:shd w:val="clear" w:color="auto" w:fill="A6A6A6" w:themeFill="background1" w:themeFillShade="A6"/>
            <w:vAlign w:val="center"/>
          </w:tcPr>
          <w:p w:rsidRPr="007014C5" w:rsidR="00BC2DA5" w:rsidP="003A0568" w:rsidRDefault="00BC2DA5" w14:paraId="76525F5C" w14:textId="77777777">
            <w:pPr>
              <w:spacing w:after="0" w:line="240" w:lineRule="auto"/>
              <w:jc w:val="center"/>
              <w:rPr>
                <w:rFonts w:eastAsia="Times New Roman" w:cstheme="minorHAnsi"/>
                <w:color w:val="000000"/>
                <w:sz w:val="20"/>
                <w:szCs w:val="20"/>
              </w:rPr>
            </w:pPr>
          </w:p>
        </w:tc>
        <w:tc>
          <w:tcPr>
            <w:tcW w:w="1875" w:type="dxa"/>
            <w:tcBorders>
              <w:top w:val="single" w:color="auto" w:sz="4" w:space="0"/>
              <w:left w:val="single" w:color="auto" w:sz="12" w:space="0"/>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51215444" w14:textId="77777777">
            <w:pPr>
              <w:spacing w:after="0" w:line="240" w:lineRule="auto"/>
              <w:jc w:val="center"/>
              <w:rPr>
                <w:rFonts w:eastAsia="Times New Roman" w:cstheme="minorHAnsi"/>
                <w:color w:val="000000"/>
                <w:sz w:val="20"/>
                <w:szCs w:val="20"/>
              </w:rPr>
            </w:pPr>
          </w:p>
        </w:tc>
        <w:tc>
          <w:tcPr>
            <w:tcW w:w="975"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06AA9AAF" w14:textId="77777777">
            <w:pPr>
              <w:spacing w:after="0" w:line="240" w:lineRule="auto"/>
              <w:jc w:val="center"/>
              <w:rPr>
                <w:rFonts w:eastAsia="Times New Roman" w:cstheme="minorHAnsi"/>
                <w:color w:val="000000"/>
                <w:sz w:val="20"/>
                <w:szCs w:val="20"/>
              </w:rPr>
            </w:pPr>
          </w:p>
        </w:tc>
        <w:tc>
          <w:tcPr>
            <w:tcW w:w="990" w:type="dxa"/>
            <w:tcBorders>
              <w:top w:val="single" w:color="auto" w:sz="4" w:space="0"/>
              <w:left w:val="single" w:color="auto" w:sz="4" w:space="0"/>
              <w:bottom w:val="single" w:color="auto" w:sz="4" w:space="0"/>
              <w:right w:val="single" w:color="auto" w:sz="12" w:space="0"/>
            </w:tcBorders>
            <w:shd w:val="clear" w:color="auto" w:fill="A6A6A6" w:themeFill="background1" w:themeFillShade="A6"/>
            <w:vAlign w:val="center"/>
          </w:tcPr>
          <w:p w:rsidRPr="007014C5" w:rsidR="00BC2DA5" w:rsidP="003A0568" w:rsidRDefault="00BC2DA5" w14:paraId="59FCE737" w14:textId="77777777">
            <w:pPr>
              <w:spacing w:after="0" w:line="240" w:lineRule="auto"/>
              <w:jc w:val="center"/>
              <w:rPr>
                <w:rFonts w:eastAsia="Times New Roman" w:cstheme="minorHAnsi"/>
                <w:color w:val="000000"/>
                <w:sz w:val="20"/>
                <w:szCs w:val="20"/>
              </w:rPr>
            </w:pPr>
          </w:p>
        </w:tc>
        <w:tc>
          <w:tcPr>
            <w:tcW w:w="1530" w:type="dxa"/>
            <w:tcBorders>
              <w:top w:val="single" w:color="auto" w:sz="4" w:space="0"/>
              <w:left w:val="single" w:color="auto" w:sz="12" w:space="0"/>
              <w:bottom w:val="single" w:color="auto" w:sz="4" w:space="0"/>
              <w:right w:val="single" w:color="auto" w:sz="4" w:space="0"/>
            </w:tcBorders>
            <w:vAlign w:val="center"/>
          </w:tcPr>
          <w:p w:rsidRPr="007014C5" w:rsidR="00BC2DA5" w:rsidP="003A0568" w:rsidRDefault="00BC2DA5" w14:paraId="563F194C"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1 @ 7' x 7' RCBC</w:t>
            </w:r>
          </w:p>
        </w:tc>
        <w:tc>
          <w:tcPr>
            <w:tcW w:w="1065" w:type="dxa"/>
            <w:tcBorders>
              <w:top w:val="single" w:color="auto" w:sz="4" w:space="0"/>
              <w:left w:val="single" w:color="auto" w:sz="4" w:space="0"/>
              <w:bottom w:val="single" w:color="auto" w:sz="4" w:space="0"/>
              <w:right w:val="single" w:color="auto" w:sz="4" w:space="0"/>
            </w:tcBorders>
            <w:vAlign w:val="center"/>
          </w:tcPr>
          <w:p w:rsidRPr="007014C5" w:rsidR="00BC2DA5" w:rsidP="003A0568" w:rsidRDefault="00BC2DA5" w14:paraId="4DBA5D2A" w14:textId="7777777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$290,000</w:t>
            </w:r>
          </w:p>
        </w:tc>
        <w:tc>
          <w:tcPr>
            <w:tcW w:w="1545" w:type="dxa"/>
            <w:tcBorders>
              <w:top w:val="single" w:color="auto" w:sz="4" w:space="0"/>
              <w:left w:val="single" w:color="auto" w:sz="4" w:space="0"/>
              <w:bottom w:val="single" w:color="auto" w:sz="4" w:space="0"/>
              <w:right w:val="single" w:color="auto" w:sz="4" w:space="0"/>
            </w:tcBorders>
            <w:vAlign w:val="center"/>
          </w:tcPr>
          <w:p w:rsidRPr="007014C5" w:rsidR="00BC2DA5" w:rsidP="003A0568" w:rsidRDefault="00BC2DA5" w14:paraId="0194E4F6"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385 ft/ 0.15 ac</w:t>
            </w:r>
          </w:p>
        </w:tc>
      </w:tr>
      <w:tr w:rsidRPr="007014C5" w:rsidR="00BC2DA5" w:rsidTr="20216F38" w14:paraId="65A1A23B" w14:textId="77777777">
        <w:trPr>
          <w:trHeight w:val="840"/>
        </w:trPr>
        <w:tc>
          <w:tcPr>
            <w:tcW w:w="630" w:type="dxa"/>
            <w:tcBorders>
              <w:top w:val="nil"/>
              <w:left w:val="single" w:color="auto" w:sz="4" w:space="0"/>
              <w:bottom w:val="single" w:color="auto" w:sz="4" w:space="0"/>
              <w:right w:val="single" w:color="auto" w:sz="4" w:space="0"/>
            </w:tcBorders>
            <w:shd w:val="clear" w:color="auto" w:fill="auto"/>
            <w:noWrap/>
            <w:vAlign w:val="center"/>
            <w:hideMark/>
          </w:tcPr>
          <w:p w:rsidRPr="007014C5" w:rsidR="00BC2DA5" w:rsidP="003A0568" w:rsidRDefault="00BC2DA5" w14:paraId="1BA47CD8"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6</w:t>
            </w:r>
          </w:p>
        </w:tc>
        <w:tc>
          <w:tcPr>
            <w:tcW w:w="1170" w:type="dxa"/>
            <w:tcBorders>
              <w:top w:val="nil"/>
              <w:left w:val="nil"/>
              <w:bottom w:val="single" w:color="auto" w:sz="4" w:space="0"/>
              <w:right w:val="single" w:color="auto" w:sz="4" w:space="0"/>
            </w:tcBorders>
            <w:shd w:val="clear" w:color="auto" w:fill="auto"/>
            <w:noWrap/>
            <w:vAlign w:val="center"/>
            <w:hideMark/>
          </w:tcPr>
          <w:p w:rsidRPr="007014C5" w:rsidR="00BC2DA5" w:rsidP="003A0568" w:rsidRDefault="00BC2DA5" w14:paraId="10563CD1"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SR 1308 (Gum Branch Rd)</w:t>
            </w:r>
          </w:p>
        </w:tc>
        <w:tc>
          <w:tcPr>
            <w:tcW w:w="1080" w:type="dxa"/>
            <w:tcBorders>
              <w:top w:val="nil"/>
              <w:left w:val="nil"/>
              <w:bottom w:val="single" w:color="auto" w:sz="4" w:space="0"/>
              <w:right w:val="single" w:color="auto" w:sz="4" w:space="0"/>
            </w:tcBorders>
            <w:vAlign w:val="center"/>
          </w:tcPr>
          <w:p w:rsidRPr="007014C5" w:rsidR="00BC2DA5" w:rsidP="003A0568" w:rsidRDefault="00BC2DA5" w14:paraId="5767E94D"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Bachelors Delight Swamp</w:t>
            </w:r>
          </w:p>
        </w:tc>
        <w:tc>
          <w:tcPr>
            <w:tcW w:w="1080" w:type="dxa"/>
            <w:tcBorders>
              <w:top w:val="nil"/>
              <w:left w:val="single" w:color="auto" w:sz="4" w:space="0"/>
              <w:bottom w:val="single" w:color="auto" w:sz="4" w:space="0"/>
              <w:right w:val="single" w:color="auto" w:sz="4" w:space="0"/>
            </w:tcBorders>
            <w:vAlign w:val="center"/>
          </w:tcPr>
          <w:p w:rsidRPr="007014C5" w:rsidR="00BC2DA5" w:rsidP="003A0568" w:rsidRDefault="00BC2DA5" w14:paraId="486E24D6" w14:textId="7AFD0254">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Bachelor's Delight Swamp (S</w:t>
            </w:r>
            <w:r w:rsidR="005106FF">
              <w:rPr>
                <w:rFonts w:eastAsia="Times New Roman" w:cstheme="minorHAnsi"/>
                <w:color w:val="000000"/>
                <w:sz w:val="20"/>
                <w:szCs w:val="20"/>
              </w:rPr>
              <w:t>B</w:t>
            </w:r>
            <w:r w:rsidRPr="007014C5">
              <w:rPr>
                <w:rFonts w:eastAsia="Times New Roman" w:cstheme="minorHAnsi"/>
                <w:color w:val="000000"/>
                <w:sz w:val="20"/>
                <w:szCs w:val="20"/>
              </w:rPr>
              <w:t>)</w:t>
            </w:r>
          </w:p>
        </w:tc>
        <w:tc>
          <w:tcPr>
            <w:tcW w:w="990" w:type="dxa"/>
            <w:tcBorders>
              <w:top w:val="nil"/>
              <w:left w:val="nil"/>
              <w:bottom w:val="single" w:color="auto" w:sz="4" w:space="0"/>
              <w:right w:val="single" w:color="auto" w:sz="4" w:space="0"/>
            </w:tcBorders>
            <w:vAlign w:val="center"/>
          </w:tcPr>
          <w:p w:rsidRPr="007014C5" w:rsidR="00BC2DA5" w:rsidP="003A0568" w:rsidRDefault="00BC2DA5" w14:paraId="4487F4DE"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19-5</w:t>
            </w:r>
          </w:p>
        </w:tc>
        <w:tc>
          <w:tcPr>
            <w:tcW w:w="1170" w:type="dxa"/>
            <w:tcBorders>
              <w:top w:val="nil"/>
              <w:left w:val="single" w:color="auto" w:sz="4" w:space="0"/>
              <w:bottom w:val="single" w:color="auto" w:sz="4" w:space="0"/>
              <w:right w:val="single" w:color="auto" w:sz="4" w:space="0"/>
            </w:tcBorders>
            <w:vAlign w:val="center"/>
          </w:tcPr>
          <w:p w:rsidRPr="007014C5" w:rsidR="00BC2DA5" w:rsidP="003A0568" w:rsidRDefault="00BC2DA5" w14:paraId="2EC9BB4C"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528</w:t>
            </w:r>
          </w:p>
        </w:tc>
        <w:tc>
          <w:tcPr>
            <w:tcW w:w="990" w:type="dxa"/>
            <w:tcBorders>
              <w:top w:val="nil"/>
              <w:left w:val="single" w:color="auto" w:sz="4" w:space="0"/>
              <w:bottom w:val="single" w:color="auto" w:sz="4" w:space="0"/>
              <w:right w:val="single" w:color="auto" w:sz="4" w:space="0"/>
            </w:tcBorders>
            <w:vAlign w:val="center"/>
          </w:tcPr>
          <w:p w:rsidRPr="007014C5" w:rsidR="00BC2DA5" w:rsidP="003A0568" w:rsidRDefault="00BC2DA5" w14:paraId="0C231380"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C; NSW</w:t>
            </w:r>
          </w:p>
        </w:tc>
        <w:tc>
          <w:tcPr>
            <w:tcW w:w="1170" w:type="dxa"/>
            <w:tcBorders>
              <w:top w:val="nil"/>
              <w:left w:val="single" w:color="auto" w:sz="4" w:space="0"/>
              <w:bottom w:val="single" w:color="auto" w:sz="4" w:space="0"/>
              <w:right w:val="single" w:color="auto" w:sz="4" w:space="0"/>
            </w:tcBorders>
            <w:shd w:val="clear" w:color="auto" w:fill="auto"/>
            <w:noWrap/>
            <w:vAlign w:val="center"/>
            <w:hideMark/>
          </w:tcPr>
          <w:p w:rsidRPr="007014C5" w:rsidR="00BC2DA5" w:rsidP="003A0568" w:rsidRDefault="00BC2DA5" w14:paraId="38AFD484"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8.5 sq mi</w:t>
            </w:r>
          </w:p>
        </w:tc>
        <w:tc>
          <w:tcPr>
            <w:tcW w:w="1260" w:type="dxa"/>
            <w:tcBorders>
              <w:top w:val="nil"/>
              <w:left w:val="nil"/>
              <w:bottom w:val="single" w:color="auto" w:sz="4" w:space="0"/>
              <w:right w:val="single" w:color="auto" w:sz="12" w:space="0"/>
            </w:tcBorders>
            <w:shd w:val="clear" w:color="auto" w:fill="auto"/>
            <w:vAlign w:val="center"/>
            <w:hideMark/>
          </w:tcPr>
          <w:p w:rsidRPr="007014C5" w:rsidR="00BC2DA5" w:rsidP="003A0568" w:rsidRDefault="00BC2DA5" w14:paraId="4C789C93"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3 @ 137" x 87" CMPA</w:t>
            </w:r>
          </w:p>
        </w:tc>
        <w:tc>
          <w:tcPr>
            <w:tcW w:w="1830" w:type="dxa"/>
            <w:tcBorders>
              <w:top w:val="single" w:color="auto" w:sz="4" w:space="0"/>
              <w:left w:val="single" w:color="auto" w:sz="12" w:space="0"/>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4A1B9E53" w14:textId="77777777">
            <w:pPr>
              <w:spacing w:after="0" w:line="240" w:lineRule="auto"/>
              <w:jc w:val="center"/>
              <w:rPr>
                <w:rFonts w:eastAsia="Times New Roman" w:cstheme="minorHAnsi"/>
                <w:color w:val="000000"/>
                <w:sz w:val="20"/>
                <w:szCs w:val="20"/>
              </w:rPr>
            </w:pPr>
          </w:p>
        </w:tc>
        <w:tc>
          <w:tcPr>
            <w:tcW w:w="1230" w:type="dxa"/>
            <w:tcBorders>
              <w:top w:val="single" w:color="auto" w:sz="4" w:space="0"/>
              <w:left w:val="nil"/>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2095B7B6" w14:textId="77777777">
            <w:pPr>
              <w:spacing w:after="0" w:line="240" w:lineRule="auto"/>
              <w:jc w:val="center"/>
              <w:rPr>
                <w:rFonts w:eastAsia="Times New Roman" w:cstheme="minorHAnsi"/>
                <w:color w:val="000000"/>
                <w:sz w:val="20"/>
                <w:szCs w:val="20"/>
              </w:rPr>
            </w:pPr>
          </w:p>
        </w:tc>
        <w:tc>
          <w:tcPr>
            <w:tcW w:w="1110" w:type="dxa"/>
            <w:tcBorders>
              <w:top w:val="single" w:color="auto" w:sz="4" w:space="0"/>
              <w:left w:val="nil"/>
              <w:bottom w:val="single" w:color="auto" w:sz="4" w:space="0"/>
              <w:right w:val="single" w:color="auto" w:sz="12" w:space="0"/>
            </w:tcBorders>
            <w:shd w:val="clear" w:color="auto" w:fill="A6A6A6" w:themeFill="background1" w:themeFillShade="A6"/>
            <w:vAlign w:val="center"/>
          </w:tcPr>
          <w:p w:rsidRPr="007014C5" w:rsidR="00BC2DA5" w:rsidP="003A0568" w:rsidRDefault="00BC2DA5" w14:paraId="2AB587A0" w14:textId="77777777">
            <w:pPr>
              <w:spacing w:after="0" w:line="240" w:lineRule="auto"/>
              <w:jc w:val="center"/>
              <w:rPr>
                <w:rFonts w:eastAsia="Times New Roman" w:cstheme="minorHAnsi"/>
                <w:color w:val="000000"/>
                <w:sz w:val="20"/>
                <w:szCs w:val="20"/>
              </w:rPr>
            </w:pPr>
          </w:p>
        </w:tc>
        <w:tc>
          <w:tcPr>
            <w:tcW w:w="1875" w:type="dxa"/>
            <w:tcBorders>
              <w:top w:val="single" w:color="auto" w:sz="4" w:space="0"/>
              <w:left w:val="single" w:color="auto" w:sz="12" w:space="0"/>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1120DC0C" w14:textId="77777777">
            <w:pPr>
              <w:spacing w:after="0" w:line="240" w:lineRule="auto"/>
              <w:jc w:val="center"/>
              <w:rPr>
                <w:rFonts w:eastAsia="Times New Roman" w:cstheme="minorHAnsi"/>
                <w:color w:val="000000"/>
                <w:sz w:val="20"/>
                <w:szCs w:val="20"/>
              </w:rPr>
            </w:pPr>
          </w:p>
        </w:tc>
        <w:tc>
          <w:tcPr>
            <w:tcW w:w="975"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tcPr>
          <w:p w:rsidRPr="007014C5" w:rsidR="00BC2DA5" w:rsidP="003A0568" w:rsidRDefault="00BC2DA5" w14:paraId="34A66072" w14:textId="77777777">
            <w:pPr>
              <w:spacing w:after="0" w:line="240" w:lineRule="auto"/>
              <w:jc w:val="center"/>
              <w:rPr>
                <w:rFonts w:eastAsia="Times New Roman" w:cstheme="minorHAnsi"/>
                <w:color w:val="000000"/>
                <w:sz w:val="20"/>
                <w:szCs w:val="20"/>
              </w:rPr>
            </w:pPr>
          </w:p>
        </w:tc>
        <w:tc>
          <w:tcPr>
            <w:tcW w:w="990" w:type="dxa"/>
            <w:tcBorders>
              <w:top w:val="single" w:color="auto" w:sz="4" w:space="0"/>
              <w:left w:val="single" w:color="auto" w:sz="4" w:space="0"/>
              <w:bottom w:val="single" w:color="auto" w:sz="4" w:space="0"/>
              <w:right w:val="single" w:color="auto" w:sz="12" w:space="0"/>
            </w:tcBorders>
            <w:shd w:val="clear" w:color="auto" w:fill="A6A6A6" w:themeFill="background1" w:themeFillShade="A6"/>
            <w:vAlign w:val="center"/>
          </w:tcPr>
          <w:p w:rsidRPr="007014C5" w:rsidR="00BC2DA5" w:rsidP="003A0568" w:rsidRDefault="00BC2DA5" w14:paraId="6DCED612" w14:textId="77777777">
            <w:pPr>
              <w:spacing w:after="0" w:line="240" w:lineRule="auto"/>
              <w:jc w:val="center"/>
              <w:rPr>
                <w:rFonts w:eastAsia="Times New Roman" w:cstheme="minorHAnsi"/>
                <w:color w:val="000000"/>
                <w:sz w:val="20"/>
                <w:szCs w:val="20"/>
              </w:rPr>
            </w:pPr>
          </w:p>
        </w:tc>
        <w:tc>
          <w:tcPr>
            <w:tcW w:w="1530" w:type="dxa"/>
            <w:tcBorders>
              <w:top w:val="single" w:color="auto" w:sz="4" w:space="0"/>
              <w:left w:val="single" w:color="auto" w:sz="12" w:space="0"/>
              <w:bottom w:val="single" w:color="auto" w:sz="4" w:space="0"/>
              <w:right w:val="single" w:color="auto" w:sz="4" w:space="0"/>
            </w:tcBorders>
            <w:vAlign w:val="center"/>
          </w:tcPr>
          <w:p w:rsidRPr="007014C5" w:rsidR="00BC2DA5" w:rsidP="003A0568" w:rsidRDefault="00BC2DA5" w14:paraId="32F75685"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3 @ 10' x 8' RCBC</w:t>
            </w:r>
          </w:p>
        </w:tc>
        <w:tc>
          <w:tcPr>
            <w:tcW w:w="1065" w:type="dxa"/>
            <w:tcBorders>
              <w:top w:val="single" w:color="auto" w:sz="4" w:space="0"/>
              <w:left w:val="single" w:color="auto" w:sz="4" w:space="0"/>
              <w:bottom w:val="single" w:color="auto" w:sz="4" w:space="0"/>
              <w:right w:val="single" w:color="auto" w:sz="4" w:space="0"/>
            </w:tcBorders>
            <w:vAlign w:val="center"/>
          </w:tcPr>
          <w:p w:rsidRPr="007014C5" w:rsidR="00BC2DA5" w:rsidP="003A0568" w:rsidRDefault="00BC2DA5" w14:paraId="55BEE809" w14:textId="7777777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$219,000</w:t>
            </w:r>
          </w:p>
        </w:tc>
        <w:tc>
          <w:tcPr>
            <w:tcW w:w="1545" w:type="dxa"/>
            <w:tcBorders>
              <w:top w:val="single" w:color="auto" w:sz="4" w:space="0"/>
              <w:left w:val="single" w:color="auto" w:sz="4" w:space="0"/>
              <w:bottom w:val="single" w:color="auto" w:sz="4" w:space="0"/>
              <w:right w:val="single" w:color="auto" w:sz="4" w:space="0"/>
            </w:tcBorders>
            <w:vAlign w:val="center"/>
          </w:tcPr>
          <w:p w:rsidRPr="007014C5" w:rsidR="00BC2DA5" w:rsidP="003A0568" w:rsidRDefault="00BC2DA5" w14:paraId="17D87232" w14:textId="77777777">
            <w:pPr>
              <w:spacing w:after="0" w:line="240" w:lineRule="auto"/>
              <w:jc w:val="center"/>
              <w:rPr>
                <w:rFonts w:eastAsia="Times New Roman" w:cstheme="minorHAnsi"/>
                <w:color w:val="000000"/>
                <w:sz w:val="20"/>
                <w:szCs w:val="20"/>
              </w:rPr>
            </w:pPr>
            <w:r w:rsidRPr="007014C5">
              <w:rPr>
                <w:rFonts w:eastAsia="Times New Roman" w:cstheme="minorHAnsi"/>
                <w:color w:val="000000"/>
                <w:sz w:val="20"/>
                <w:szCs w:val="20"/>
              </w:rPr>
              <w:t>179.5 ft</w:t>
            </w:r>
          </w:p>
        </w:tc>
      </w:tr>
    </w:tbl>
    <w:bookmarkEnd w:id="2"/>
    <w:p w:rsidRPr="00ED17D8" w:rsidR="006434BE" w:rsidP="006434BE" w:rsidRDefault="006434BE" w14:paraId="0B14DD69" w14:textId="77777777">
      <w:pPr>
        <w:spacing w:after="0" w:line="240" w:lineRule="auto"/>
        <w:rPr>
          <w:sz w:val="20"/>
        </w:rPr>
      </w:pPr>
      <w:r w:rsidRPr="00ED17D8">
        <w:rPr>
          <w:sz w:val="20"/>
        </w:rPr>
        <w:t>NOTES:</w:t>
      </w:r>
    </w:p>
    <w:p w:rsidR="006434BE" w:rsidP="006434BE" w:rsidRDefault="006434BE" w14:paraId="3A7EBAB8" w14:textId="5490693C">
      <w:pPr>
        <w:pStyle w:val="ListParagraph"/>
        <w:numPr>
          <w:ilvl w:val="0"/>
          <w:numId w:val="11"/>
        </w:numPr>
        <w:spacing w:after="0" w:line="240" w:lineRule="auto"/>
        <w:ind w:left="450"/>
        <w:jc w:val="both"/>
        <w:rPr>
          <w:rFonts w:eastAsia="Times New Roman" w:cstheme="minorHAnsi"/>
          <w:color w:val="000000"/>
          <w:sz w:val="20"/>
        </w:rPr>
      </w:pPr>
      <w:r w:rsidRPr="00DC3801">
        <w:rPr>
          <w:rFonts w:eastAsia="Times New Roman" w:cstheme="minorHAnsi"/>
          <w:color w:val="000000"/>
          <w:sz w:val="20"/>
        </w:rPr>
        <w:t xml:space="preserve">Major </w:t>
      </w:r>
      <w:r>
        <w:rPr>
          <w:rFonts w:eastAsia="Times New Roman" w:cstheme="minorHAnsi"/>
          <w:color w:val="000000"/>
          <w:sz w:val="20"/>
        </w:rPr>
        <w:t>Hydraulic Structures</w:t>
      </w:r>
      <w:r w:rsidRPr="00DC3801">
        <w:rPr>
          <w:rFonts w:eastAsia="Times New Roman" w:cstheme="minorHAnsi"/>
          <w:color w:val="000000"/>
          <w:sz w:val="20"/>
        </w:rPr>
        <w:t xml:space="preserve"> - conveyance greater than </w:t>
      </w:r>
      <w:r>
        <w:rPr>
          <w:rFonts w:eastAsia="Times New Roman" w:cstheme="minorHAnsi"/>
          <w:color w:val="000000"/>
          <w:sz w:val="20"/>
        </w:rPr>
        <w:t>72-inch</w:t>
      </w:r>
      <w:r w:rsidRPr="00DC3801">
        <w:rPr>
          <w:rFonts w:eastAsia="Times New Roman" w:cstheme="minorHAnsi"/>
          <w:color w:val="000000"/>
          <w:sz w:val="20"/>
        </w:rPr>
        <w:t xml:space="preserve"> pipe</w:t>
      </w:r>
      <w:r w:rsidR="00654C6B">
        <w:rPr>
          <w:rFonts w:eastAsia="Times New Roman" w:cstheme="minorHAnsi"/>
          <w:color w:val="000000"/>
          <w:sz w:val="20"/>
        </w:rPr>
        <w:t xml:space="preserve"> </w:t>
      </w:r>
      <w:r w:rsidRPr="00203BB5" w:rsidR="00654C6B">
        <w:rPr>
          <w:rFonts w:eastAsia="Times New Roman" w:cstheme="minorHAnsi"/>
          <w:color w:val="000000"/>
          <w:sz w:val="20"/>
        </w:rPr>
        <w:t>or have an opening equal to or greater than 30 square feet</w:t>
      </w:r>
      <w:r w:rsidR="00654C6B">
        <w:rPr>
          <w:rFonts w:eastAsia="Times New Roman" w:cstheme="minorHAnsi"/>
          <w:color w:val="000000"/>
          <w:sz w:val="20"/>
        </w:rPr>
        <w:t>.</w:t>
      </w:r>
    </w:p>
    <w:p w:rsidRPr="00ED17D8" w:rsidR="006434BE" w:rsidP="006434BE" w:rsidRDefault="006434BE" w14:paraId="2ACDF9D0" w14:textId="77777777">
      <w:pPr>
        <w:pStyle w:val="ListParagraph"/>
        <w:numPr>
          <w:ilvl w:val="0"/>
          <w:numId w:val="11"/>
        </w:numPr>
        <w:spacing w:after="0" w:line="240" w:lineRule="auto"/>
        <w:ind w:left="450"/>
        <w:jc w:val="both"/>
        <w:rPr>
          <w:rFonts w:eastAsia="Times New Roman" w:cstheme="minorHAnsi"/>
          <w:color w:val="000000"/>
          <w:sz w:val="20"/>
        </w:rPr>
      </w:pPr>
      <w:r w:rsidRPr="00ED17D8">
        <w:rPr>
          <w:rFonts w:eastAsia="Times New Roman" w:cstheme="minorHAnsi"/>
          <w:color w:val="000000"/>
          <w:sz w:val="20"/>
        </w:rPr>
        <w:t>Impacts based on slope stake limits plus 40 feet.</w:t>
      </w:r>
    </w:p>
    <w:p w:rsidR="006434BE" w:rsidP="006434BE" w:rsidRDefault="006434BE" w14:paraId="3AF579A7" w14:textId="77777777">
      <w:pPr>
        <w:pStyle w:val="ListParagraph"/>
        <w:numPr>
          <w:ilvl w:val="0"/>
          <w:numId w:val="11"/>
        </w:numPr>
        <w:spacing w:after="0" w:line="240" w:lineRule="auto"/>
        <w:ind w:left="450"/>
        <w:jc w:val="both"/>
        <w:rPr>
          <w:rFonts w:eastAsia="Times New Roman" w:cstheme="minorHAnsi"/>
          <w:color w:val="000000"/>
          <w:sz w:val="20"/>
        </w:rPr>
      </w:pPr>
      <w:r>
        <w:rPr>
          <w:rFonts w:eastAsia="Times New Roman" w:cstheme="minorHAnsi"/>
          <w:color w:val="000000"/>
          <w:sz w:val="20"/>
        </w:rPr>
        <w:t>Gray shading indicates that this Site is not crossed by the alternative.</w:t>
      </w:r>
    </w:p>
    <w:p w:rsidR="006434BE" w:rsidP="006434BE" w:rsidRDefault="006434BE" w14:paraId="7648D461" w14:textId="77777777">
      <w:pPr>
        <w:pStyle w:val="ListParagraph"/>
        <w:numPr>
          <w:ilvl w:val="0"/>
          <w:numId w:val="11"/>
        </w:numPr>
        <w:spacing w:after="0" w:line="240" w:lineRule="auto"/>
        <w:ind w:left="450"/>
        <w:jc w:val="both"/>
        <w:rPr>
          <w:rFonts w:eastAsia="Times New Roman" w:cstheme="minorHAnsi"/>
          <w:color w:val="000000"/>
          <w:sz w:val="20"/>
        </w:rPr>
      </w:pPr>
      <w:r>
        <w:rPr>
          <w:rFonts w:eastAsia="Times New Roman" w:cstheme="minorHAnsi"/>
          <w:color w:val="000000"/>
          <w:sz w:val="20"/>
        </w:rPr>
        <w:t>Minimum bridge length is the minimum length required to span the floodway and have a “no rise”.  It is not the minimum length required for the hydraulic opening.</w:t>
      </w:r>
    </w:p>
    <w:p w:rsidRPr="00ED17D8" w:rsidR="006434BE" w:rsidP="006434BE" w:rsidRDefault="006434BE" w14:paraId="63088FD6" w14:textId="77777777">
      <w:pPr>
        <w:pStyle w:val="ListParagraph"/>
        <w:numPr>
          <w:ilvl w:val="0"/>
          <w:numId w:val="11"/>
        </w:numPr>
        <w:spacing w:after="0" w:line="240" w:lineRule="auto"/>
        <w:ind w:left="450"/>
        <w:jc w:val="both"/>
        <w:rPr>
          <w:rFonts w:eastAsia="Times New Roman" w:cstheme="minorHAnsi"/>
          <w:color w:val="000000"/>
          <w:sz w:val="20"/>
        </w:rPr>
      </w:pPr>
      <w:r>
        <w:rPr>
          <w:rFonts w:eastAsia="Times New Roman" w:cstheme="minorHAnsi"/>
          <w:color w:val="000000"/>
          <w:sz w:val="20"/>
        </w:rPr>
        <w:t>To span both wetlands on either side of the proposed bridge, an additional approximately 1,000 ft of additional bridge length would be required.</w:t>
      </w:r>
    </w:p>
    <w:p w:rsidRPr="00D76694" w:rsidR="00BC2DA5" w:rsidP="00500780" w:rsidRDefault="006434BE" w14:paraId="56495D30" w14:textId="326E2CBA">
      <w:pPr>
        <w:pStyle w:val="ListParagraph"/>
        <w:numPr>
          <w:ilvl w:val="0"/>
          <w:numId w:val="11"/>
        </w:numPr>
        <w:spacing w:after="0" w:line="240" w:lineRule="auto"/>
        <w:ind w:left="450"/>
        <w:jc w:val="both"/>
        <w:rPr>
          <w:rFonts w:eastAsia="Times New Roman" w:cstheme="minorHAnsi"/>
          <w:color w:val="000000"/>
          <w:sz w:val="20"/>
        </w:rPr>
        <w:sectPr w:rsidRPr="00D76694" w:rsidR="00BC2DA5" w:rsidSect="008E05F3">
          <w:footerReference w:type="default" r:id="rId14"/>
          <w:pgSz w:w="24480" w:h="15840" w:orient="landscape" w:code="3"/>
          <w:pgMar w:top="1440" w:right="1440" w:bottom="1440" w:left="1440" w:header="720" w:footer="720" w:gutter="0"/>
          <w:pgNumType w:start="7"/>
          <w:cols w:space="720"/>
          <w:docGrid w:linePitch="360"/>
        </w:sectPr>
      </w:pPr>
      <w:r>
        <w:rPr>
          <w:rFonts w:eastAsia="Times New Roman" w:cstheme="minorHAnsi"/>
          <w:color w:val="000000"/>
          <w:sz w:val="20"/>
        </w:rPr>
        <w:t>All streams except Stream SBE are perennial.  Stream SBE is intermittent.</w:t>
      </w:r>
    </w:p>
    <w:p w:rsidRPr="00545A9F" w:rsidR="00061374" w:rsidP="00061374" w:rsidRDefault="00061374" w14:paraId="6AF6D2ED" w14:textId="1BDB2C09">
      <w:pPr>
        <w:pStyle w:val="ListParagraph"/>
        <w:numPr>
          <w:ilvl w:val="0"/>
          <w:numId w:val="1"/>
        </w:numPr>
        <w:spacing w:after="120"/>
        <w:ind w:left="360"/>
        <w:outlineLvl w:val="0"/>
        <w:rPr>
          <w:rFonts w:asciiTheme="majorHAnsi" w:hAnsiTheme="majorHAnsi" w:cstheme="majorHAnsi"/>
          <w:b/>
          <w:sz w:val="24"/>
          <w:szCs w:val="24"/>
        </w:rPr>
      </w:pPr>
      <w:r w:rsidRPr="00545A9F">
        <w:rPr>
          <w:rFonts w:asciiTheme="majorHAnsi" w:hAnsiTheme="majorHAnsi" w:cstheme="majorHAnsi"/>
          <w:b/>
          <w:sz w:val="24"/>
          <w:szCs w:val="24"/>
        </w:rPr>
        <w:lastRenderedPageBreak/>
        <w:t>Avoidance and Minimization</w:t>
      </w:r>
    </w:p>
    <w:p w:rsidR="00B032C2" w:rsidP="00061374" w:rsidRDefault="00061374" w14:paraId="1401F7C2" w14:textId="2803F232">
      <w:pPr>
        <w:rPr>
          <w:rStyle w:val="normaltextrun"/>
          <w:rFonts w:ascii="Calibri" w:hAnsi="Calibri" w:cs="Calibri"/>
          <w:i/>
          <w:iCs/>
          <w:vanish/>
          <w:color w:val="0070C0"/>
          <w:bdr w:val="none" w:color="auto" w:sz="0" w:space="0" w:frame="1"/>
        </w:rPr>
      </w:pPr>
      <w:r w:rsidRPr="00061374">
        <w:rPr>
          <w:rStyle w:val="HiddenChar"/>
        </w:rPr>
        <w:t xml:space="preserve">Include all documented avoidance and minimization measures discussed to-date.  Use </w:t>
      </w:r>
      <w:r w:rsidRPr="009D6EF4">
        <w:rPr>
          <w:rStyle w:val="HiddenChar"/>
        </w:rPr>
        <w:t>AMM Guidance from</w:t>
      </w:r>
      <w:r w:rsidRPr="009D6EF4">
        <w:rPr>
          <w:b/>
          <w:bCs/>
          <w:color w:val="7030A0"/>
        </w:rPr>
        <w:t xml:space="preserve"> </w:t>
      </w:r>
      <w:r w:rsidRPr="009D6EF4">
        <w:rPr>
          <w:rStyle w:val="normaltextrun"/>
          <w:rFonts w:ascii="Calibri" w:hAnsi="Calibri" w:cs="Calibri"/>
          <w:b/>
          <w:bCs/>
          <w:i/>
          <w:iCs/>
          <w:vanish/>
          <w:color w:val="7030A0"/>
          <w:shd w:val="clear" w:color="auto" w:fill="FFFFFF"/>
        </w:rPr>
        <w:t>At ALL Merger Concurrence Points and key design meetings</w:t>
      </w:r>
      <w:r w:rsidRPr="009D6EF4">
        <w:rPr>
          <w:rStyle w:val="eop"/>
          <w:rFonts w:ascii="Calibri" w:hAnsi="Calibri" w:cs="Calibri"/>
          <w:b/>
          <w:bCs/>
          <w:vanish/>
          <w:color w:val="7030A0"/>
          <w:shd w:val="clear" w:color="auto" w:fill="FFFFFF"/>
        </w:rPr>
        <w:t xml:space="preserve"> </w:t>
      </w:r>
      <w:r w:rsidRPr="009D6EF4">
        <w:rPr>
          <w:rStyle w:val="HiddenChar"/>
        </w:rPr>
        <w:t>and</w:t>
      </w:r>
      <w:r w:rsidRPr="009D6EF4">
        <w:rPr>
          <w:rStyle w:val="HiddenChar"/>
          <w:b w:val="0"/>
          <w:bCs/>
        </w:rPr>
        <w:t xml:space="preserve"> </w:t>
      </w:r>
      <w:r w:rsidRPr="009D6EF4">
        <w:rPr>
          <w:rStyle w:val="normaltextrun"/>
          <w:rFonts w:ascii="Calibri" w:hAnsi="Calibri" w:cs="Calibri"/>
          <w:b/>
          <w:bCs/>
          <w:i/>
          <w:iCs/>
          <w:vanish/>
          <w:color w:val="7030A0"/>
          <w:bdr w:val="none" w:color="auto" w:sz="0" w:space="0" w:frame="1"/>
        </w:rPr>
        <w:t>Concurrence Point 2A.</w:t>
      </w:r>
    </w:p>
    <w:p w:rsidR="007D0D1F" w:rsidP="007D0D1F" w:rsidRDefault="00ED29BE" w14:paraId="311BC82B" w14:textId="16ECB480">
      <w:pPr>
        <w:rPr>
          <w:rFonts w:ascii="Calibri" w:hAnsi="Calibri" w:cs="Calibri"/>
        </w:rPr>
      </w:pPr>
      <w:r w:rsidRPr="00D37BD3">
        <w:rPr>
          <w:rFonts w:ascii="Calibri" w:hAnsi="Calibri" w:cs="Calibri"/>
        </w:rPr>
        <w:t>Build Alternative 1</w:t>
      </w:r>
      <w:r w:rsidR="00972587">
        <w:rPr>
          <w:rFonts w:ascii="Calibri" w:hAnsi="Calibri" w:cs="Calibri"/>
        </w:rPr>
        <w:t>B</w:t>
      </w:r>
      <w:r w:rsidRPr="00D37BD3">
        <w:rPr>
          <w:rFonts w:ascii="Calibri" w:hAnsi="Calibri" w:cs="Calibri"/>
        </w:rPr>
        <w:t xml:space="preserve"> was developed to avoid impacts </w:t>
      </w:r>
      <w:r w:rsidRPr="00D37BD3" w:rsidR="00170B37">
        <w:rPr>
          <w:rFonts w:ascii="Calibri" w:hAnsi="Calibri" w:cs="Calibri"/>
        </w:rPr>
        <w:t xml:space="preserve">to two mobile home parks east of US 258 and to avoid parallel impacts to an unnamed tributary that roughly parallels Spring Leaf Lane to the north then Brown Road to the south. </w:t>
      </w:r>
      <w:r w:rsidRPr="00D37BD3" w:rsidR="00D02A0A">
        <w:rPr>
          <w:rFonts w:ascii="Calibri" w:hAnsi="Calibri" w:cs="Calibri"/>
        </w:rPr>
        <w:t>Proposed structures cross perpendicular to the New River, thereby reducing impacts to the stream</w:t>
      </w:r>
      <w:r w:rsidR="003E31FD">
        <w:rPr>
          <w:rFonts w:ascii="Calibri" w:hAnsi="Calibri" w:cs="Calibri"/>
        </w:rPr>
        <w:t xml:space="preserve">. </w:t>
      </w:r>
      <w:r w:rsidRPr="00D37BD3" w:rsidR="00D02A0A">
        <w:rPr>
          <w:rFonts w:ascii="Calibri" w:hAnsi="Calibri" w:cs="Calibri"/>
        </w:rPr>
        <w:t>The proposed structures will be of length to have a “no-rise” effect on the floodplain.</w:t>
      </w:r>
    </w:p>
    <w:p w:rsidRPr="00545A9F" w:rsidR="00474B24" w:rsidP="00474B24" w:rsidRDefault="00474B24" w14:paraId="47D6DFE3" w14:textId="4C99A588">
      <w:pPr>
        <w:pStyle w:val="ListParagraph"/>
        <w:numPr>
          <w:ilvl w:val="0"/>
          <w:numId w:val="1"/>
        </w:numPr>
        <w:spacing w:after="120"/>
        <w:ind w:left="360"/>
        <w:outlineLvl w:val="0"/>
        <w:rPr>
          <w:rFonts w:asciiTheme="majorHAnsi" w:hAnsiTheme="majorHAnsi" w:cstheme="majorHAnsi"/>
          <w:b/>
          <w:bCs/>
          <w:sz w:val="24"/>
          <w:szCs w:val="24"/>
        </w:rPr>
      </w:pPr>
      <w:r w:rsidRPr="00545A9F">
        <w:rPr>
          <w:rFonts w:asciiTheme="majorHAnsi" w:hAnsiTheme="majorHAnsi" w:cstheme="majorHAnsi"/>
          <w:b/>
          <w:bCs/>
          <w:sz w:val="24"/>
          <w:szCs w:val="24"/>
        </w:rPr>
        <w:t>Alignment Review</w:t>
      </w:r>
    </w:p>
    <w:p w:rsidRPr="00C2059F" w:rsidR="00D76694" w:rsidP="00474B24" w:rsidRDefault="00D76694" w14:paraId="445231BC" w14:textId="2953AC82">
      <w:pPr>
        <w:spacing w:after="120"/>
        <w:outlineLvl w:val="0"/>
        <w:rPr>
          <w:rStyle w:val="HiddenChar"/>
        </w:rPr>
      </w:pPr>
      <w:r w:rsidRPr="00C2059F">
        <w:rPr>
          <w:rStyle w:val="HiddenChar"/>
        </w:rPr>
        <w:t xml:space="preserve">This section should discuss the </w:t>
      </w:r>
      <w:r w:rsidRPr="00C2059F" w:rsidR="00000F65">
        <w:rPr>
          <w:rStyle w:val="HiddenChar"/>
        </w:rPr>
        <w:t xml:space="preserve">preferred alignment alternative </w:t>
      </w:r>
      <w:r w:rsidRPr="00C2059F" w:rsidR="00C2059F">
        <w:rPr>
          <w:rStyle w:val="HiddenChar"/>
        </w:rPr>
        <w:t xml:space="preserve">and provide a brief description why </w:t>
      </w:r>
      <w:r w:rsidRPr="64FA35BD" w:rsidR="00C2059F">
        <w:rPr>
          <w:rStyle w:val="HiddenChar"/>
        </w:rPr>
        <w:t>i</w:t>
      </w:r>
      <w:r w:rsidRPr="64FA35BD" w:rsidR="35785131">
        <w:rPr>
          <w:rStyle w:val="HiddenChar"/>
        </w:rPr>
        <w:t>t</w:t>
      </w:r>
      <w:r w:rsidRPr="00C2059F" w:rsidR="00C2059F">
        <w:rPr>
          <w:rStyle w:val="HiddenChar"/>
        </w:rPr>
        <w:t xml:space="preserve"> was concurred upon.</w:t>
      </w:r>
    </w:p>
    <w:p w:rsidRPr="00474B24" w:rsidR="00474B24" w:rsidP="00474B24" w:rsidRDefault="00474B24" w14:paraId="144FB3B3" w14:textId="67F1C721">
      <w:pPr>
        <w:spacing w:after="120"/>
        <w:outlineLvl w:val="0"/>
        <w:rPr>
          <w:rFonts w:ascii="Calibri" w:hAnsi="Calibri" w:cs="Calibri"/>
        </w:rPr>
      </w:pPr>
      <w:r>
        <w:rPr>
          <w:rFonts w:ascii="Calibri" w:hAnsi="Calibri" w:cs="Calibri"/>
        </w:rPr>
        <w:t xml:space="preserve">Based on </w:t>
      </w:r>
      <w:r w:rsidR="00A070D0">
        <w:rPr>
          <w:rFonts w:ascii="Calibri" w:hAnsi="Calibri" w:cs="Calibri"/>
        </w:rPr>
        <w:t xml:space="preserve">review of </w:t>
      </w:r>
      <w:r w:rsidR="00D00209">
        <w:rPr>
          <w:rFonts w:ascii="Calibri" w:hAnsi="Calibri" w:cs="Calibri"/>
        </w:rPr>
        <w:t>the impacts analyzed</w:t>
      </w:r>
      <w:r w:rsidR="00A070D0">
        <w:rPr>
          <w:rFonts w:ascii="Calibri" w:hAnsi="Calibri" w:cs="Calibri"/>
        </w:rPr>
        <w:t xml:space="preserve"> for each alignment alternative, th</w:t>
      </w:r>
      <w:r w:rsidR="00C9623A">
        <w:rPr>
          <w:rFonts w:ascii="Calibri" w:hAnsi="Calibri" w:cs="Calibri"/>
        </w:rPr>
        <w:t>e Merger Team reached concurrence on Build Alternative 1</w:t>
      </w:r>
      <w:r w:rsidR="000E60ED">
        <w:rPr>
          <w:rFonts w:ascii="Calibri" w:hAnsi="Calibri" w:cs="Calibri"/>
        </w:rPr>
        <w:t>B</w:t>
      </w:r>
      <w:r w:rsidR="00C9623A">
        <w:rPr>
          <w:rFonts w:ascii="Calibri" w:hAnsi="Calibri" w:cs="Calibri"/>
        </w:rPr>
        <w:t xml:space="preserve"> (Southern </w:t>
      </w:r>
      <w:r w:rsidR="000E60ED">
        <w:rPr>
          <w:rFonts w:ascii="Calibri" w:hAnsi="Calibri" w:cs="Calibri"/>
        </w:rPr>
        <w:t xml:space="preserve">Variant </w:t>
      </w:r>
      <w:r w:rsidR="00C9623A">
        <w:rPr>
          <w:rFonts w:ascii="Calibri" w:hAnsi="Calibri" w:cs="Calibri"/>
        </w:rPr>
        <w:t xml:space="preserve">Alignment). Concurrence was reached </w:t>
      </w:r>
      <w:r w:rsidR="00EB3564">
        <w:rPr>
          <w:rFonts w:ascii="Calibri" w:hAnsi="Calibri" w:cs="Calibri"/>
        </w:rPr>
        <w:t xml:space="preserve">based on the determination that </w:t>
      </w:r>
      <w:r w:rsidR="004B6B33">
        <w:rPr>
          <w:rFonts w:ascii="Calibri" w:hAnsi="Calibri" w:cs="Calibri"/>
        </w:rPr>
        <w:t xml:space="preserve">1B </w:t>
      </w:r>
      <w:r w:rsidR="000F63E6">
        <w:rPr>
          <w:rFonts w:ascii="Calibri" w:hAnsi="Calibri" w:cs="Calibri"/>
        </w:rPr>
        <w:t xml:space="preserve">will have the least environmental impacts </w:t>
      </w:r>
      <w:r w:rsidR="002F4327">
        <w:rPr>
          <w:rFonts w:ascii="Calibri" w:hAnsi="Calibri" w:cs="Calibri"/>
        </w:rPr>
        <w:t>from</w:t>
      </w:r>
      <w:r w:rsidR="000F63E6">
        <w:rPr>
          <w:rFonts w:ascii="Calibri" w:hAnsi="Calibri" w:cs="Calibri"/>
        </w:rPr>
        <w:t xml:space="preserve"> </w:t>
      </w:r>
      <w:r w:rsidR="00C66A3E">
        <w:rPr>
          <w:rFonts w:ascii="Calibri" w:hAnsi="Calibri" w:cs="Calibri"/>
        </w:rPr>
        <w:t xml:space="preserve">implementation of </w:t>
      </w:r>
      <w:r w:rsidR="002F4327">
        <w:rPr>
          <w:rFonts w:ascii="Calibri" w:hAnsi="Calibri" w:cs="Calibri"/>
        </w:rPr>
        <w:t xml:space="preserve">a </w:t>
      </w:r>
      <w:r w:rsidR="00C66A3E">
        <w:rPr>
          <w:rFonts w:ascii="Calibri" w:hAnsi="Calibri" w:cs="Calibri"/>
        </w:rPr>
        <w:t>major hydraulic structure</w:t>
      </w:r>
      <w:r w:rsidR="000F63E6">
        <w:rPr>
          <w:rFonts w:ascii="Calibri" w:hAnsi="Calibri" w:cs="Calibri"/>
        </w:rPr>
        <w:t xml:space="preserve">, </w:t>
      </w:r>
      <w:r w:rsidR="006C425C">
        <w:rPr>
          <w:rFonts w:ascii="Calibri" w:hAnsi="Calibri" w:cs="Calibri"/>
        </w:rPr>
        <w:t xml:space="preserve">while still allowing the Purpose and Need of the project to be met. </w:t>
      </w:r>
    </w:p>
    <w:p w:rsidRPr="00545A9F" w:rsidR="007D0D1F" w:rsidP="00997E46" w:rsidRDefault="00997E46" w14:paraId="2186361D" w14:textId="45ECF820">
      <w:pPr>
        <w:pStyle w:val="ListParagraph"/>
        <w:numPr>
          <w:ilvl w:val="0"/>
          <w:numId w:val="1"/>
        </w:numPr>
        <w:spacing w:after="120"/>
        <w:ind w:left="360"/>
        <w:outlineLvl w:val="0"/>
        <w:rPr>
          <w:rFonts w:asciiTheme="majorHAnsi" w:hAnsiTheme="majorHAnsi" w:cstheme="majorHAnsi"/>
          <w:b/>
          <w:sz w:val="24"/>
          <w:szCs w:val="24"/>
        </w:rPr>
      </w:pPr>
      <w:r w:rsidRPr="00545A9F">
        <w:rPr>
          <w:rFonts w:asciiTheme="majorHAnsi" w:hAnsiTheme="majorHAnsi" w:cstheme="majorHAnsi"/>
          <w:b/>
          <w:sz w:val="24"/>
          <w:szCs w:val="24"/>
        </w:rPr>
        <w:t>Merger Plan Review/Next Steps</w:t>
      </w:r>
    </w:p>
    <w:p w:rsidR="00F5637B" w:rsidP="003E31FD" w:rsidRDefault="00F5637B" w14:paraId="26AAB151" w14:textId="0E999B52">
      <w:pPr>
        <w:tabs>
          <w:tab w:val="left" w:pos="9053"/>
        </w:tabs>
        <w:sectPr w:rsidR="00F5637B" w:rsidSect="003A0568">
          <w:pgSz w:w="12240" w:h="15840" w:orient="portrait" w:code="1"/>
          <w:pgMar w:top="1440" w:right="1440" w:bottom="1440" w:left="1440" w:header="720" w:footer="720" w:gutter="0"/>
          <w:cols w:space="720"/>
          <w:docGrid w:linePitch="360"/>
        </w:sectPr>
      </w:pPr>
      <w:r w:rsidRPr="00F5637B">
        <w:rPr>
          <w:rStyle w:val="normaltextrun"/>
          <w:rFonts w:ascii="Calibri" w:hAnsi="Calibri" w:cs="Calibri"/>
          <w:color w:val="000000"/>
          <w:shd w:val="clear" w:color="auto" w:fill="FFFFFF"/>
        </w:rPr>
        <w:t>Based on the Merger Plan for the project, NCDOT proposes the next Merger Meeting will be CP 3 (LEDPA). </w:t>
      </w:r>
      <w:r w:rsidRPr="00F5637B" w:rsidR="004D228C">
        <w:rPr>
          <w:rStyle w:val="spellingerror"/>
          <w:rFonts w:ascii="Calibri" w:hAnsi="Calibri" w:cs="Calibri"/>
          <w:color w:val="000000"/>
          <w:shd w:val="clear" w:color="auto" w:fill="FFFFFF"/>
        </w:rPr>
        <w:t xml:space="preserve"> </w:t>
      </w:r>
      <w:r w:rsidRPr="00F5637B">
        <w:rPr>
          <w:rStyle w:val="normaltextrun"/>
          <w:rFonts w:ascii="Calibri" w:hAnsi="Calibri" w:cs="Calibri"/>
          <w:color w:val="000000"/>
          <w:shd w:val="clear" w:color="auto" w:fill="FFFFFF"/>
        </w:rPr>
        <w:t>Prior to the next Merger Meeting, NCDOT will complete the impacts analyses and update costs. It is anticipated that the CP 3 meeting will be held in six months; Merger Team members will be notified of any changes that require a revision of this timetable</w:t>
      </w:r>
      <w:r w:rsidR="00C147A2">
        <w:rPr>
          <w:rStyle w:val="normaltextrun"/>
          <w:rFonts w:ascii="Calibri" w:hAnsi="Calibri" w:cs="Calibri"/>
          <w:color w:val="000000"/>
          <w:shd w:val="clear" w:color="auto" w:fill="FFFFFF"/>
        </w:rPr>
        <w:t>.</w:t>
      </w:r>
    </w:p>
    <w:p w:rsidRPr="00447064" w:rsidR="00706EBE" w:rsidP="00706EBE" w:rsidRDefault="00706EBE" w14:paraId="0344B60D" w14:textId="77777777">
      <w:pPr>
        <w:spacing w:after="0"/>
        <w:jc w:val="center"/>
        <w:rPr>
          <w:rFonts w:ascii="Calibri" w:hAnsi="Calibri" w:cs="Arial"/>
          <w:b/>
          <w:sz w:val="28"/>
          <w:szCs w:val="24"/>
        </w:rPr>
      </w:pPr>
      <w:r w:rsidRPr="00447064">
        <w:rPr>
          <w:rFonts w:ascii="Calibri" w:hAnsi="Calibri" w:cs="Arial"/>
          <w:b/>
          <w:sz w:val="28"/>
          <w:szCs w:val="24"/>
        </w:rPr>
        <w:lastRenderedPageBreak/>
        <w:t>Section 404/NEPA Merger Project Team Meeting Agreement</w:t>
      </w:r>
    </w:p>
    <w:p w:rsidRPr="00447064" w:rsidR="00706EBE" w:rsidP="00706EBE" w:rsidRDefault="00706EBE" w14:paraId="7E08B5CF" w14:textId="77777777">
      <w:pPr>
        <w:spacing w:after="0"/>
        <w:jc w:val="center"/>
        <w:rPr>
          <w:rFonts w:ascii="Calibri" w:hAnsi="Calibri" w:cs="Arial"/>
          <w:b/>
          <w:sz w:val="24"/>
        </w:rPr>
      </w:pPr>
      <w:r w:rsidRPr="00447064">
        <w:rPr>
          <w:rFonts w:ascii="Calibri" w:hAnsi="Calibri" w:cs="Arial"/>
          <w:b/>
          <w:sz w:val="24"/>
        </w:rPr>
        <w:t xml:space="preserve">Concurrence Point No. </w:t>
      </w:r>
      <w:r>
        <w:rPr>
          <w:rFonts w:ascii="Calibri" w:hAnsi="Calibri" w:cs="Arial"/>
          <w:b/>
          <w:sz w:val="24"/>
        </w:rPr>
        <w:t>2A</w:t>
      </w:r>
    </w:p>
    <w:p w:rsidRPr="00447064" w:rsidR="00706EBE" w:rsidP="00706EBE" w:rsidRDefault="00706EBE" w14:paraId="2F33C309" w14:textId="77777777">
      <w:pPr>
        <w:spacing w:after="240"/>
        <w:jc w:val="center"/>
        <w:rPr>
          <w:rFonts w:ascii="Calibri" w:hAnsi="Calibri" w:cs="Arial"/>
          <w:b/>
          <w:sz w:val="24"/>
        </w:rPr>
      </w:pPr>
      <w:r w:rsidRPr="00447064">
        <w:rPr>
          <w:rFonts w:ascii="Calibri" w:hAnsi="Calibri" w:cs="Arial"/>
          <w:b/>
          <w:sz w:val="24"/>
        </w:rPr>
        <w:t>Project Purpose and Need and Study Area Defined</w:t>
      </w:r>
    </w:p>
    <w:p w:rsidRPr="00447064" w:rsidR="00706EBE" w:rsidP="00706EBE" w:rsidRDefault="00706EBE" w14:paraId="6FCDEBFC" w14:textId="77777777">
      <w:pPr>
        <w:spacing w:line="240" w:lineRule="auto"/>
        <w:rPr>
          <w:rFonts w:cs="Arial"/>
        </w:rPr>
      </w:pPr>
      <w:r w:rsidRPr="00447064">
        <w:rPr>
          <w:rFonts w:cs="Arial"/>
        </w:rPr>
        <w:t xml:space="preserve">Project Name/Description:  </w:t>
      </w:r>
      <w:r>
        <w:rPr>
          <w:rFonts w:cs="Arial"/>
        </w:rPr>
        <w:t>US 561 (</w:t>
      </w:r>
      <w:proofErr w:type="spellStart"/>
      <w:r>
        <w:rPr>
          <w:rFonts w:cs="Arial"/>
        </w:rPr>
        <w:t>Knightsville</w:t>
      </w:r>
      <w:proofErr w:type="spellEnd"/>
      <w:r>
        <w:rPr>
          <w:rFonts w:cs="Arial"/>
        </w:rPr>
        <w:t xml:space="preserve"> Highway) to SR 1308 </w:t>
      </w:r>
      <w:r w:rsidRPr="00447064">
        <w:rPr>
          <w:rFonts w:cs="Arial"/>
        </w:rPr>
        <w:t>(</w:t>
      </w:r>
      <w:r>
        <w:rPr>
          <w:rFonts w:cs="Arial"/>
        </w:rPr>
        <w:t>Big Creek</w:t>
      </w:r>
      <w:r w:rsidRPr="00447064">
        <w:rPr>
          <w:rFonts w:cs="Arial"/>
        </w:rPr>
        <w:t xml:space="preserve"> Road).  </w:t>
      </w:r>
      <w:r>
        <w:rPr>
          <w:rFonts w:cs="Arial"/>
        </w:rPr>
        <w:t xml:space="preserve">Construct Extension of Copperhead Road on new location.  </w:t>
      </w:r>
      <w:r w:rsidRPr="00614680">
        <w:rPr>
          <w:rFonts w:cs="Arial"/>
          <w:b/>
        </w:rPr>
        <w:t xml:space="preserve">STIP Project:  </w:t>
      </w:r>
      <w:r>
        <w:rPr>
          <w:rFonts w:cs="Arial"/>
          <w:b/>
        </w:rPr>
        <w:t>E-1225</w:t>
      </w:r>
    </w:p>
    <w:p w:rsidR="00706EBE" w:rsidP="00706EBE" w:rsidRDefault="00706EBE" w14:paraId="49E319D5" w14:textId="75C1513F">
      <w:pPr>
        <w:spacing w:line="264" w:lineRule="auto"/>
        <w:ind w:right="720"/>
        <w:rPr>
          <w:rFonts w:cs="Arial"/>
        </w:rPr>
      </w:pPr>
      <w:r w:rsidRPr="425DDA74">
        <w:rPr>
          <w:rFonts w:cs="Arial"/>
        </w:rPr>
        <w:t xml:space="preserve">The Merger Team has concurred on this date of February 1, 2021, on the major hydraulics structures as shown in </w:t>
      </w:r>
      <w:r w:rsidRPr="425DDA74">
        <w:rPr>
          <w:rFonts w:cs="Arial"/>
          <w:b/>
          <w:bCs/>
        </w:rPr>
        <w:t xml:space="preserve">Table </w:t>
      </w:r>
      <w:r w:rsidR="00130B23">
        <w:rPr>
          <w:rFonts w:cs="Arial"/>
          <w:b/>
          <w:bCs/>
        </w:rPr>
        <w:t>6</w:t>
      </w:r>
      <w:r w:rsidRPr="425DDA74">
        <w:rPr>
          <w:rFonts w:cs="Arial"/>
        </w:rPr>
        <w:t xml:space="preserve"> of the CP2A Merger Packet</w:t>
      </w:r>
      <w:r w:rsidRPr="425DDA74">
        <w:rPr>
          <w:rFonts w:cs="Arial"/>
          <w:b/>
          <w:bCs/>
        </w:rPr>
        <w:t xml:space="preserve"> </w:t>
      </w:r>
      <w:r w:rsidRPr="425DDA74">
        <w:rPr>
          <w:rFonts w:cs="Arial"/>
        </w:rPr>
        <w:t>for STIP Project E-1225.</w:t>
      </w:r>
    </w:p>
    <w:p w:rsidR="00706EBE" w:rsidP="00706EBE" w:rsidRDefault="00706EBE" w14:paraId="2862E0D0" w14:textId="77777777">
      <w:pPr>
        <w:spacing w:line="264" w:lineRule="auto"/>
        <w:ind w:right="720"/>
        <w:rPr>
          <w:rFonts w:cs="Arial"/>
        </w:rPr>
      </w:pPr>
    </w:p>
    <w:p w:rsidR="00706EBE" w:rsidP="00706EBE" w:rsidRDefault="00706EBE" w14:paraId="74575CA2" w14:textId="77777777">
      <w:pPr>
        <w:tabs>
          <w:tab w:val="left" w:pos="9053"/>
        </w:tabs>
        <w:rPr>
          <w:u w:val="single"/>
        </w:rPr>
      </w:pPr>
      <w:r>
        <w:t xml:space="preserve">USACE </w:t>
      </w:r>
      <w:r>
        <w:rPr>
          <w:u w:val="single"/>
        </w:rPr>
        <w:t xml:space="preserve">                                                                              </w:t>
      </w:r>
      <w:r>
        <w:t xml:space="preserve"> NCDCM </w:t>
      </w:r>
      <w:r>
        <w:rPr>
          <w:u w:val="single"/>
        </w:rPr>
        <w:tab/>
      </w:r>
      <w:r>
        <w:rPr>
          <w:u w:val="single"/>
        </w:rPr>
        <w:tab/>
      </w:r>
    </w:p>
    <w:p w:rsidRPr="006902C4" w:rsidR="00706EBE" w:rsidP="00706EBE" w:rsidRDefault="00706EBE" w14:paraId="5689A138" w14:textId="77777777">
      <w:pPr>
        <w:tabs>
          <w:tab w:val="left" w:pos="9053"/>
        </w:tabs>
        <w:rPr>
          <w:sz w:val="10"/>
          <w:szCs w:val="10"/>
          <w:u w:val="single"/>
        </w:rPr>
      </w:pPr>
    </w:p>
    <w:p w:rsidR="00706EBE" w:rsidP="00706EBE" w:rsidRDefault="00706EBE" w14:paraId="78FAD09C" w14:textId="77777777">
      <w:pPr>
        <w:tabs>
          <w:tab w:val="left" w:pos="9053"/>
        </w:tabs>
        <w:rPr>
          <w:u w:val="single"/>
        </w:rPr>
      </w:pPr>
      <w:r>
        <w:t xml:space="preserve">USEPA </w:t>
      </w:r>
      <w:r>
        <w:rPr>
          <w:u w:val="single"/>
        </w:rPr>
        <w:t xml:space="preserve">                                                                              </w:t>
      </w:r>
      <w:r>
        <w:t xml:space="preserve"> FHWA </w:t>
      </w:r>
      <w:r>
        <w:rPr>
          <w:u w:val="single"/>
        </w:rPr>
        <w:tab/>
      </w:r>
      <w:r>
        <w:rPr>
          <w:u w:val="single"/>
        </w:rPr>
        <w:tab/>
      </w:r>
    </w:p>
    <w:p w:rsidRPr="006902C4" w:rsidR="00706EBE" w:rsidP="00706EBE" w:rsidRDefault="00706EBE" w14:paraId="4921E6C2" w14:textId="77777777">
      <w:pPr>
        <w:tabs>
          <w:tab w:val="left" w:pos="9053"/>
        </w:tabs>
        <w:rPr>
          <w:sz w:val="10"/>
          <w:szCs w:val="10"/>
          <w:u w:val="single"/>
        </w:rPr>
      </w:pPr>
    </w:p>
    <w:p w:rsidR="00706EBE" w:rsidP="00706EBE" w:rsidRDefault="00706EBE" w14:paraId="349E8482" w14:textId="77777777">
      <w:pPr>
        <w:tabs>
          <w:tab w:val="left" w:pos="9053"/>
        </w:tabs>
        <w:rPr>
          <w:u w:val="single"/>
        </w:rPr>
      </w:pPr>
      <w:r>
        <w:t xml:space="preserve">USFWS </w:t>
      </w:r>
      <w:r>
        <w:rPr>
          <w:u w:val="single"/>
        </w:rPr>
        <w:t xml:space="preserve">                                                                             </w:t>
      </w:r>
      <w:r>
        <w:t xml:space="preserve"> NCDOT </w:t>
      </w:r>
      <w:r>
        <w:rPr>
          <w:u w:val="single"/>
        </w:rPr>
        <w:tab/>
      </w:r>
      <w:r>
        <w:rPr>
          <w:u w:val="single"/>
        </w:rPr>
        <w:tab/>
      </w:r>
    </w:p>
    <w:p w:rsidRPr="006902C4" w:rsidR="00706EBE" w:rsidP="00706EBE" w:rsidRDefault="00706EBE" w14:paraId="404E3582" w14:textId="77777777">
      <w:pPr>
        <w:tabs>
          <w:tab w:val="left" w:pos="4590"/>
          <w:tab w:val="left" w:pos="9053"/>
        </w:tabs>
        <w:rPr>
          <w:sz w:val="10"/>
          <w:szCs w:val="10"/>
          <w:u w:val="single"/>
        </w:rPr>
      </w:pPr>
    </w:p>
    <w:p w:rsidR="00706EBE" w:rsidP="00706EBE" w:rsidRDefault="00706EBE" w14:paraId="1367A49B" w14:textId="77777777">
      <w:pPr>
        <w:tabs>
          <w:tab w:val="left" w:pos="4590"/>
          <w:tab w:val="left" w:pos="9053"/>
        </w:tabs>
        <w:rPr>
          <w:u w:val="single"/>
        </w:rPr>
      </w:pPr>
      <w:r>
        <w:t xml:space="preserve">NCDWR </w:t>
      </w:r>
      <w:r>
        <w:rPr>
          <w:u w:val="single"/>
        </w:rPr>
        <w:t xml:space="preserve">                                                                            </w:t>
      </w:r>
      <w:r>
        <w:t xml:space="preserve"> NOAA Fisheries </w:t>
      </w:r>
      <w:r>
        <w:rPr>
          <w:u w:val="single"/>
        </w:rPr>
        <w:tab/>
      </w:r>
      <w:r>
        <w:rPr>
          <w:u w:val="single"/>
        </w:rPr>
        <w:tab/>
      </w:r>
    </w:p>
    <w:p w:rsidRPr="006902C4" w:rsidR="00706EBE" w:rsidP="00706EBE" w:rsidRDefault="00706EBE" w14:paraId="0A2282C3" w14:textId="77777777">
      <w:pPr>
        <w:tabs>
          <w:tab w:val="left" w:pos="9053"/>
        </w:tabs>
        <w:rPr>
          <w:sz w:val="10"/>
          <w:szCs w:val="10"/>
          <w:u w:val="single"/>
        </w:rPr>
      </w:pPr>
    </w:p>
    <w:p w:rsidR="00706EBE" w:rsidP="00706EBE" w:rsidRDefault="00706EBE" w14:paraId="68FF2C02" w14:textId="77777777">
      <w:pPr>
        <w:tabs>
          <w:tab w:val="left" w:pos="4590"/>
          <w:tab w:val="left" w:pos="9053"/>
        </w:tabs>
        <w:rPr>
          <w:u w:val="single"/>
        </w:rPr>
      </w:pPr>
      <w:r>
        <w:t xml:space="preserve">NCWRC </w:t>
      </w:r>
      <w:r>
        <w:rPr>
          <w:u w:val="single"/>
        </w:rPr>
        <w:t xml:space="preserve">                                                                            </w:t>
      </w:r>
      <w:r>
        <w:t xml:space="preserve"> CMPO </w:t>
      </w:r>
      <w:r>
        <w:rPr>
          <w:u w:val="single"/>
        </w:rPr>
        <w:tab/>
      </w:r>
      <w:r>
        <w:rPr>
          <w:u w:val="single"/>
        </w:rPr>
        <w:tab/>
      </w:r>
    </w:p>
    <w:p w:rsidR="00706EBE" w:rsidP="00706EBE" w:rsidRDefault="00706EBE" w14:paraId="20483945" w14:textId="77777777">
      <w:pPr>
        <w:tabs>
          <w:tab w:val="left" w:pos="9053"/>
        </w:tabs>
        <w:rPr>
          <w:u w:val="single"/>
        </w:rPr>
      </w:pPr>
    </w:p>
    <w:p w:rsidR="00706EBE" w:rsidP="00706EBE" w:rsidRDefault="00706EBE" w14:paraId="0DC9DF2A" w14:textId="77777777">
      <w:pPr>
        <w:tabs>
          <w:tab w:val="left" w:pos="9053"/>
        </w:tabs>
        <w:rPr>
          <w:u w:val="single"/>
        </w:rPr>
      </w:pPr>
    </w:p>
    <w:p w:rsidR="000B28AE" w:rsidP="003337B0" w:rsidRDefault="000B28AE" w14:paraId="18D5BE52" w14:textId="77777777">
      <w:pPr>
        <w:spacing w:after="120"/>
        <w:outlineLvl w:val="0"/>
        <w:rPr>
          <w:b/>
          <w:sz w:val="24"/>
          <w:szCs w:val="24"/>
        </w:rPr>
      </w:pPr>
    </w:p>
    <w:p w:rsidR="000B28AE" w:rsidP="003337B0" w:rsidRDefault="000B28AE" w14:paraId="210FE23D" w14:textId="77777777">
      <w:pPr>
        <w:spacing w:after="120"/>
        <w:outlineLvl w:val="0"/>
        <w:rPr>
          <w:b/>
          <w:sz w:val="24"/>
          <w:szCs w:val="24"/>
        </w:rPr>
      </w:pPr>
    </w:p>
    <w:p w:rsidR="000B28AE" w:rsidP="003337B0" w:rsidRDefault="000B28AE" w14:paraId="7D22CDF4" w14:textId="77777777">
      <w:pPr>
        <w:spacing w:after="120"/>
        <w:outlineLvl w:val="0"/>
        <w:rPr>
          <w:b/>
          <w:sz w:val="24"/>
          <w:szCs w:val="24"/>
        </w:rPr>
      </w:pPr>
    </w:p>
    <w:p w:rsidR="000B28AE" w:rsidP="003337B0" w:rsidRDefault="000B28AE" w14:paraId="3A91085B" w14:textId="77777777">
      <w:pPr>
        <w:spacing w:after="120"/>
        <w:outlineLvl w:val="0"/>
        <w:rPr>
          <w:b/>
          <w:sz w:val="24"/>
          <w:szCs w:val="24"/>
        </w:rPr>
      </w:pPr>
    </w:p>
    <w:p w:rsidR="000B28AE" w:rsidP="003337B0" w:rsidRDefault="000B28AE" w14:paraId="696238B3" w14:textId="77777777">
      <w:pPr>
        <w:spacing w:after="120"/>
        <w:outlineLvl w:val="0"/>
        <w:rPr>
          <w:b/>
          <w:sz w:val="24"/>
          <w:szCs w:val="24"/>
        </w:rPr>
      </w:pPr>
    </w:p>
    <w:p w:rsidR="000B28AE" w:rsidP="003337B0" w:rsidRDefault="000B28AE" w14:paraId="66E5DB30" w14:textId="77777777">
      <w:pPr>
        <w:spacing w:after="120"/>
        <w:outlineLvl w:val="0"/>
        <w:rPr>
          <w:b/>
          <w:sz w:val="24"/>
          <w:szCs w:val="24"/>
        </w:rPr>
      </w:pPr>
    </w:p>
    <w:p w:rsidR="000B28AE" w:rsidP="003337B0" w:rsidRDefault="000B28AE" w14:paraId="4F964B88" w14:textId="77777777">
      <w:pPr>
        <w:spacing w:after="120"/>
        <w:outlineLvl w:val="0"/>
        <w:rPr>
          <w:b/>
          <w:sz w:val="24"/>
          <w:szCs w:val="24"/>
        </w:rPr>
      </w:pPr>
    </w:p>
    <w:p w:rsidR="000B28AE" w:rsidP="003337B0" w:rsidRDefault="000B28AE" w14:paraId="4B0E62C9" w14:textId="77777777">
      <w:pPr>
        <w:spacing w:after="120"/>
        <w:outlineLvl w:val="0"/>
        <w:rPr>
          <w:b/>
          <w:sz w:val="24"/>
          <w:szCs w:val="24"/>
        </w:rPr>
      </w:pPr>
    </w:p>
    <w:p w:rsidR="000B28AE" w:rsidP="003337B0" w:rsidRDefault="000B28AE" w14:paraId="041F6088" w14:textId="77777777">
      <w:pPr>
        <w:spacing w:after="120"/>
        <w:outlineLvl w:val="0"/>
        <w:rPr>
          <w:b/>
          <w:sz w:val="24"/>
          <w:szCs w:val="24"/>
        </w:rPr>
      </w:pPr>
    </w:p>
    <w:p w:rsidR="000B28AE" w:rsidP="003337B0" w:rsidRDefault="000B28AE" w14:paraId="6420BC9D" w14:textId="77777777">
      <w:pPr>
        <w:spacing w:after="120"/>
        <w:outlineLvl w:val="0"/>
        <w:rPr>
          <w:b/>
          <w:sz w:val="24"/>
          <w:szCs w:val="24"/>
        </w:rPr>
      </w:pPr>
    </w:p>
    <w:p w:rsidR="000B28AE" w:rsidP="003337B0" w:rsidRDefault="000B28AE" w14:paraId="6B2A7347" w14:textId="77777777">
      <w:pPr>
        <w:spacing w:after="120"/>
        <w:outlineLvl w:val="0"/>
        <w:rPr>
          <w:b/>
          <w:sz w:val="24"/>
          <w:szCs w:val="24"/>
        </w:rPr>
      </w:pPr>
    </w:p>
    <w:p w:rsidR="000B28AE" w:rsidP="003337B0" w:rsidRDefault="000B28AE" w14:paraId="35BA48DE" w14:textId="77777777">
      <w:pPr>
        <w:spacing w:after="120"/>
        <w:outlineLvl w:val="0"/>
        <w:rPr>
          <w:b/>
          <w:sz w:val="24"/>
          <w:szCs w:val="24"/>
        </w:rPr>
      </w:pPr>
    </w:p>
    <w:p w:rsidR="000B28AE" w:rsidP="003337B0" w:rsidRDefault="000B28AE" w14:paraId="3D096D50" w14:textId="1FA16C16">
      <w:pPr>
        <w:spacing w:after="120"/>
        <w:outlineLvl w:val="0"/>
        <w:rPr>
          <w:b/>
          <w:sz w:val="24"/>
          <w:szCs w:val="24"/>
        </w:rPr>
      </w:pPr>
      <w:r>
        <w:rPr>
          <w:b/>
          <w:sz w:val="24"/>
          <w:szCs w:val="24"/>
        </w:rPr>
        <w:lastRenderedPageBreak/>
        <w:t>Appendix A</w:t>
      </w:r>
    </w:p>
    <w:p w:rsidRPr="000E05E5" w:rsidR="00E00779" w:rsidP="000E05E5" w:rsidRDefault="00E00779" w14:paraId="3C1F5F05" w14:textId="0FA72DA5">
      <w:pPr>
        <w:spacing w:line="256" w:lineRule="auto"/>
        <w:rPr>
          <w:i/>
          <w:iCs/>
        </w:rPr>
      </w:pPr>
      <w:r w:rsidRPr="000E05E5">
        <w:rPr>
          <w:b/>
          <w:i/>
          <w:iCs/>
          <w:sz w:val="24"/>
          <w:szCs w:val="24"/>
        </w:rPr>
        <w:t>*</w:t>
      </w:r>
      <w:r w:rsidRPr="000E05E5">
        <w:rPr>
          <w:i/>
          <w:iCs/>
        </w:rPr>
        <w:t xml:space="preserve"> Tables of jurisdictional features from the NRTR, including the SAM and WAM ratings for each feature (if </w:t>
      </w:r>
      <w:proofErr w:type="gramStart"/>
      <w:r w:rsidRPr="000E05E5">
        <w:rPr>
          <w:i/>
          <w:iCs/>
        </w:rPr>
        <w:t>available)*</w:t>
      </w:r>
      <w:proofErr w:type="gramEnd"/>
    </w:p>
    <w:p w:rsidR="000B28AE" w:rsidP="003337B0" w:rsidRDefault="000B28AE" w14:paraId="69C313EA" w14:textId="1A8D24FA">
      <w:pPr>
        <w:spacing w:after="120"/>
        <w:outlineLvl w:val="0"/>
        <w:rPr>
          <w:b/>
          <w:sz w:val="24"/>
          <w:szCs w:val="24"/>
        </w:rPr>
      </w:pPr>
    </w:p>
    <w:p w:rsidR="000B28AE" w:rsidP="003337B0" w:rsidRDefault="000B28AE" w14:paraId="5739E435" w14:textId="77777777">
      <w:pPr>
        <w:spacing w:after="120"/>
        <w:outlineLvl w:val="0"/>
        <w:rPr>
          <w:b/>
          <w:sz w:val="24"/>
          <w:szCs w:val="24"/>
        </w:rPr>
      </w:pPr>
    </w:p>
    <w:p w:rsidR="000B28AE" w:rsidP="003337B0" w:rsidRDefault="000B28AE" w14:paraId="5D7CADE8" w14:textId="77777777">
      <w:pPr>
        <w:spacing w:after="120"/>
        <w:outlineLvl w:val="0"/>
        <w:rPr>
          <w:b/>
          <w:sz w:val="24"/>
          <w:szCs w:val="24"/>
        </w:rPr>
      </w:pPr>
    </w:p>
    <w:p w:rsidR="000B28AE" w:rsidP="003337B0" w:rsidRDefault="000B28AE" w14:paraId="14D5D643" w14:textId="77777777">
      <w:pPr>
        <w:spacing w:after="120"/>
        <w:outlineLvl w:val="0"/>
        <w:rPr>
          <w:b/>
          <w:sz w:val="24"/>
          <w:szCs w:val="24"/>
        </w:rPr>
      </w:pPr>
    </w:p>
    <w:p w:rsidR="000B28AE" w:rsidP="003337B0" w:rsidRDefault="000B28AE" w14:paraId="375FD299" w14:textId="77777777">
      <w:pPr>
        <w:spacing w:after="120"/>
        <w:outlineLvl w:val="0"/>
        <w:rPr>
          <w:b/>
          <w:sz w:val="24"/>
          <w:szCs w:val="24"/>
        </w:rPr>
      </w:pPr>
    </w:p>
    <w:p w:rsidR="000B28AE" w:rsidP="003337B0" w:rsidRDefault="000B28AE" w14:paraId="2CDAEEAF" w14:textId="77777777">
      <w:pPr>
        <w:spacing w:after="120"/>
        <w:outlineLvl w:val="0"/>
        <w:rPr>
          <w:b/>
          <w:sz w:val="24"/>
          <w:szCs w:val="24"/>
        </w:rPr>
      </w:pPr>
    </w:p>
    <w:p w:rsidR="000B28AE" w:rsidP="003337B0" w:rsidRDefault="000B28AE" w14:paraId="2E9F117F" w14:textId="77777777">
      <w:pPr>
        <w:spacing w:after="120"/>
        <w:outlineLvl w:val="0"/>
        <w:rPr>
          <w:b/>
          <w:sz w:val="24"/>
          <w:szCs w:val="24"/>
        </w:rPr>
      </w:pPr>
    </w:p>
    <w:p w:rsidR="000B28AE" w:rsidP="003337B0" w:rsidRDefault="000B28AE" w14:paraId="65ECD48C" w14:textId="77777777">
      <w:pPr>
        <w:spacing w:after="120"/>
        <w:outlineLvl w:val="0"/>
        <w:rPr>
          <w:b/>
          <w:sz w:val="24"/>
          <w:szCs w:val="24"/>
        </w:rPr>
      </w:pPr>
    </w:p>
    <w:p w:rsidR="000B28AE" w:rsidP="003337B0" w:rsidRDefault="000B28AE" w14:paraId="0C7EE1BB" w14:textId="77777777">
      <w:pPr>
        <w:spacing w:after="120"/>
        <w:outlineLvl w:val="0"/>
        <w:rPr>
          <w:b/>
          <w:sz w:val="24"/>
          <w:szCs w:val="24"/>
        </w:rPr>
      </w:pPr>
    </w:p>
    <w:p w:rsidR="000B28AE" w:rsidP="003337B0" w:rsidRDefault="000B28AE" w14:paraId="5F1F2B8E" w14:textId="77777777">
      <w:pPr>
        <w:spacing w:after="120"/>
        <w:outlineLvl w:val="0"/>
        <w:rPr>
          <w:b/>
          <w:sz w:val="24"/>
          <w:szCs w:val="24"/>
        </w:rPr>
      </w:pPr>
    </w:p>
    <w:p w:rsidR="000B28AE" w:rsidP="003337B0" w:rsidRDefault="000B28AE" w14:paraId="5313340E" w14:textId="77777777">
      <w:pPr>
        <w:spacing w:after="120"/>
        <w:outlineLvl w:val="0"/>
        <w:rPr>
          <w:b/>
          <w:sz w:val="24"/>
          <w:szCs w:val="24"/>
        </w:rPr>
      </w:pPr>
    </w:p>
    <w:p w:rsidR="000B28AE" w:rsidP="003337B0" w:rsidRDefault="000B28AE" w14:paraId="5D973606" w14:textId="77777777">
      <w:pPr>
        <w:spacing w:after="120"/>
        <w:outlineLvl w:val="0"/>
        <w:rPr>
          <w:b/>
          <w:sz w:val="24"/>
          <w:szCs w:val="24"/>
        </w:rPr>
      </w:pPr>
    </w:p>
    <w:p w:rsidR="000B28AE" w:rsidP="003337B0" w:rsidRDefault="000B28AE" w14:paraId="63C1A4DD" w14:textId="77777777">
      <w:pPr>
        <w:spacing w:after="120"/>
        <w:outlineLvl w:val="0"/>
        <w:rPr>
          <w:b/>
          <w:sz w:val="24"/>
          <w:szCs w:val="24"/>
        </w:rPr>
      </w:pPr>
    </w:p>
    <w:p w:rsidR="000B28AE" w:rsidP="003337B0" w:rsidRDefault="000B28AE" w14:paraId="75AF16E5" w14:textId="77777777">
      <w:pPr>
        <w:spacing w:after="120"/>
        <w:outlineLvl w:val="0"/>
        <w:rPr>
          <w:b/>
          <w:sz w:val="24"/>
          <w:szCs w:val="24"/>
        </w:rPr>
      </w:pPr>
    </w:p>
    <w:p w:rsidR="000B28AE" w:rsidP="003337B0" w:rsidRDefault="000B28AE" w14:paraId="11AA4E3D" w14:textId="77777777">
      <w:pPr>
        <w:spacing w:after="120"/>
        <w:outlineLvl w:val="0"/>
        <w:rPr>
          <w:b/>
          <w:sz w:val="24"/>
          <w:szCs w:val="24"/>
        </w:rPr>
      </w:pPr>
    </w:p>
    <w:p w:rsidR="000B28AE" w:rsidP="003337B0" w:rsidRDefault="000B28AE" w14:paraId="7E931DA1" w14:textId="77777777">
      <w:pPr>
        <w:spacing w:after="120"/>
        <w:outlineLvl w:val="0"/>
        <w:rPr>
          <w:b/>
          <w:sz w:val="24"/>
          <w:szCs w:val="24"/>
        </w:rPr>
      </w:pPr>
    </w:p>
    <w:p w:rsidR="000B28AE" w:rsidP="003337B0" w:rsidRDefault="000B28AE" w14:paraId="1C5A10F3" w14:textId="77777777">
      <w:pPr>
        <w:spacing w:after="120"/>
        <w:outlineLvl w:val="0"/>
        <w:rPr>
          <w:b/>
          <w:sz w:val="24"/>
          <w:szCs w:val="24"/>
        </w:rPr>
      </w:pPr>
    </w:p>
    <w:p w:rsidR="000B28AE" w:rsidP="003337B0" w:rsidRDefault="000B28AE" w14:paraId="76D5D6C8" w14:textId="77777777">
      <w:pPr>
        <w:spacing w:after="120"/>
        <w:outlineLvl w:val="0"/>
        <w:rPr>
          <w:b/>
          <w:sz w:val="24"/>
          <w:szCs w:val="24"/>
        </w:rPr>
      </w:pPr>
    </w:p>
    <w:p w:rsidR="000B28AE" w:rsidP="003337B0" w:rsidRDefault="000B28AE" w14:paraId="316BA872" w14:textId="77777777">
      <w:pPr>
        <w:spacing w:after="120"/>
        <w:outlineLvl w:val="0"/>
        <w:rPr>
          <w:b/>
          <w:sz w:val="24"/>
          <w:szCs w:val="24"/>
        </w:rPr>
      </w:pPr>
    </w:p>
    <w:p w:rsidR="000B28AE" w:rsidP="003337B0" w:rsidRDefault="000B28AE" w14:paraId="05EE3693" w14:textId="77777777">
      <w:pPr>
        <w:spacing w:after="120"/>
        <w:outlineLvl w:val="0"/>
        <w:rPr>
          <w:b/>
          <w:sz w:val="24"/>
          <w:szCs w:val="24"/>
        </w:rPr>
      </w:pPr>
    </w:p>
    <w:p w:rsidR="000B28AE" w:rsidP="003337B0" w:rsidRDefault="000B28AE" w14:paraId="6F6B149B" w14:textId="77777777">
      <w:pPr>
        <w:spacing w:after="120"/>
        <w:outlineLvl w:val="0"/>
        <w:rPr>
          <w:b/>
          <w:sz w:val="24"/>
          <w:szCs w:val="24"/>
        </w:rPr>
      </w:pPr>
    </w:p>
    <w:p w:rsidR="000B28AE" w:rsidP="003337B0" w:rsidRDefault="000B28AE" w14:paraId="4904C411" w14:textId="77777777">
      <w:pPr>
        <w:spacing w:after="120"/>
        <w:outlineLvl w:val="0"/>
        <w:rPr>
          <w:b/>
          <w:sz w:val="24"/>
          <w:szCs w:val="24"/>
        </w:rPr>
      </w:pPr>
    </w:p>
    <w:p w:rsidR="000B28AE" w:rsidP="003337B0" w:rsidRDefault="000B28AE" w14:paraId="516038EA" w14:textId="77777777">
      <w:pPr>
        <w:spacing w:after="120"/>
        <w:outlineLvl w:val="0"/>
        <w:rPr>
          <w:b/>
          <w:sz w:val="24"/>
          <w:szCs w:val="24"/>
        </w:rPr>
      </w:pPr>
    </w:p>
    <w:p w:rsidR="000B28AE" w:rsidP="003337B0" w:rsidRDefault="000B28AE" w14:paraId="4DB11674" w14:textId="77777777">
      <w:pPr>
        <w:spacing w:after="120"/>
        <w:outlineLvl w:val="0"/>
        <w:rPr>
          <w:b/>
          <w:sz w:val="24"/>
          <w:szCs w:val="24"/>
        </w:rPr>
      </w:pPr>
    </w:p>
    <w:p w:rsidR="000B28AE" w:rsidP="003337B0" w:rsidRDefault="000B28AE" w14:paraId="18D0A884" w14:textId="77777777">
      <w:pPr>
        <w:spacing w:after="120"/>
        <w:outlineLvl w:val="0"/>
        <w:rPr>
          <w:b/>
          <w:sz w:val="24"/>
          <w:szCs w:val="24"/>
        </w:rPr>
      </w:pPr>
    </w:p>
    <w:p w:rsidR="000B28AE" w:rsidP="003337B0" w:rsidRDefault="000B28AE" w14:paraId="27332E34" w14:textId="77777777">
      <w:pPr>
        <w:spacing w:after="120"/>
        <w:outlineLvl w:val="0"/>
        <w:rPr>
          <w:b/>
          <w:sz w:val="24"/>
          <w:szCs w:val="24"/>
        </w:rPr>
      </w:pPr>
    </w:p>
    <w:p w:rsidR="000E05E5" w:rsidP="003337B0" w:rsidRDefault="000E05E5" w14:paraId="6150423E" w14:textId="77777777">
      <w:pPr>
        <w:spacing w:after="120"/>
        <w:outlineLvl w:val="0"/>
        <w:rPr>
          <w:b/>
          <w:sz w:val="24"/>
          <w:szCs w:val="24"/>
        </w:rPr>
      </w:pPr>
    </w:p>
    <w:p w:rsidR="000B28AE" w:rsidP="003337B0" w:rsidRDefault="000B28AE" w14:paraId="27AC0A1E" w14:textId="57B54CCD">
      <w:pPr>
        <w:spacing w:after="120"/>
        <w:outlineLvl w:val="0"/>
        <w:rPr>
          <w:b/>
          <w:sz w:val="24"/>
          <w:szCs w:val="24"/>
        </w:rPr>
      </w:pPr>
      <w:r>
        <w:rPr>
          <w:b/>
          <w:sz w:val="24"/>
          <w:szCs w:val="24"/>
        </w:rPr>
        <w:lastRenderedPageBreak/>
        <w:t>Appendix B</w:t>
      </w:r>
    </w:p>
    <w:p w:rsidRPr="000E05E5" w:rsidR="00E00779" w:rsidP="000E05E5" w:rsidRDefault="00E00779" w14:paraId="474503BC" w14:textId="5C889630">
      <w:pPr>
        <w:spacing w:line="256" w:lineRule="auto"/>
        <w:rPr>
          <w:i/>
          <w:iCs/>
        </w:rPr>
      </w:pPr>
      <w:r w:rsidRPr="000E05E5">
        <w:rPr>
          <w:i/>
          <w:iCs/>
        </w:rPr>
        <w:t>*Site map and individual site information (topographic quad map, plan sheet, photos) from the HPR*</w:t>
      </w:r>
    </w:p>
    <w:p w:rsidRPr="00F5637B" w:rsidR="000B28AE" w:rsidP="003337B0" w:rsidRDefault="000B28AE" w14:paraId="4B429C97" w14:textId="1BBC9B7C">
      <w:pPr>
        <w:spacing w:after="120"/>
        <w:outlineLvl w:val="0"/>
        <w:rPr>
          <w:b/>
          <w:sz w:val="24"/>
          <w:szCs w:val="24"/>
        </w:rPr>
      </w:pPr>
    </w:p>
    <w:sectPr w:rsidRPr="00F5637B" w:rsidR="000B28AE" w:rsidSect="00BC2DA5">
      <w:pgSz w:w="12240" w:h="15840" w:orient="portrait"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345D" w:rsidP="00CF270E" w:rsidRDefault="0070345D" w14:paraId="4A6B1706" w14:textId="77777777">
      <w:pPr>
        <w:spacing w:after="0" w:line="240" w:lineRule="auto"/>
      </w:pPr>
      <w:r>
        <w:separator/>
      </w:r>
    </w:p>
  </w:endnote>
  <w:endnote w:type="continuationSeparator" w:id="0">
    <w:p w:rsidR="0070345D" w:rsidP="00CF270E" w:rsidRDefault="0070345D" w14:paraId="1EE1B468" w14:textId="77777777">
      <w:pPr>
        <w:spacing w:after="0" w:line="240" w:lineRule="auto"/>
      </w:pPr>
      <w:r>
        <w:continuationSeparator/>
      </w:r>
    </w:p>
  </w:endnote>
  <w:endnote w:type="continuationNotice" w:id="1">
    <w:p w:rsidR="0070345D" w:rsidRDefault="0070345D" w14:paraId="575B6B7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56EE" w:rsidP="00430F23" w:rsidRDefault="00430F23" w14:paraId="319C23AC" w14:textId="59CA69B6">
    <w:pPr>
      <w:pStyle w:val="Footer"/>
    </w:pPr>
    <w:r>
      <w:t>STIP Project No. U-5733</w:t>
    </w:r>
    <w:r>
      <w:ptab w:alignment="center" w:relativeTo="margin" w:leader="none"/>
    </w:r>
    <w:r>
      <w:t>Concurrence Point No. 2A</w:t>
    </w:r>
    <w:r>
      <w:tab/>
    </w:r>
    <w:sdt>
      <w:sdtPr>
        <w:id w:val="-130716762"/>
        <w:docPartObj>
          <w:docPartGallery w:val="Page Numbers (Bottom of Page)"/>
          <w:docPartUnique/>
        </w:docPartObj>
      </w:sdtPr>
      <w:sdtEndPr>
        <w:rPr>
          <w:noProof/>
        </w:rPr>
      </w:sdtEndPr>
      <w:sdtContent>
        <w:r w:rsidR="00E556EE">
          <w:fldChar w:fldCharType="begin"/>
        </w:r>
        <w:r w:rsidR="00E556EE">
          <w:instrText xml:space="preserve"> PAGE   \* MERGEFORMAT </w:instrText>
        </w:r>
        <w:r w:rsidR="00E556EE">
          <w:fldChar w:fldCharType="separate"/>
        </w:r>
        <w:r w:rsidR="00E556EE">
          <w:rPr>
            <w:noProof/>
          </w:rPr>
          <w:t>2</w:t>
        </w:r>
        <w:r w:rsidR="00E556EE">
          <w:rPr>
            <w:noProof/>
          </w:rPr>
          <w:fldChar w:fldCharType="end"/>
        </w:r>
      </w:sdtContent>
    </w:sdt>
  </w:p>
  <w:p w:rsidR="004B25AE" w:rsidRDefault="004B25AE" w14:paraId="783EE2E0" w14:textId="6054D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751943"/>
      <w:docPartObj>
        <w:docPartGallery w:val="Page Numbers (Bottom of Page)"/>
        <w:docPartUnique/>
      </w:docPartObj>
    </w:sdtPr>
    <w:sdtEndPr>
      <w:rPr>
        <w:noProof/>
      </w:rPr>
    </w:sdtEndPr>
    <w:sdtContent>
      <w:p w:rsidR="00F11691" w:rsidP="00F11691" w:rsidRDefault="0017102C" w14:paraId="7403CCE0" w14:textId="77777777">
        <w:pPr>
          <w:pStyle w:val="Footer"/>
        </w:pPr>
        <w:r>
          <w:tab/>
        </w:r>
        <w:r>
          <w:tab/>
        </w:r>
      </w:p>
      <w:p w:rsidR="00BC2DA5" w:rsidP="00F11691" w:rsidRDefault="00F11691" w14:paraId="5052FC11" w14:textId="50D79659">
        <w:pPr>
          <w:pStyle w:val="Footer"/>
        </w:pPr>
        <w:r>
          <w:t>STIP No. E-1225</w:t>
        </w:r>
        <w:r>
          <w:tab/>
        </w:r>
        <w:r>
          <w:t>Concurrence Point No. 2A</w:t>
        </w:r>
        <w:r w:rsidR="0017102C">
          <w:tab/>
        </w:r>
        <w:r w:rsidR="008E05F3">
          <w:fldChar w:fldCharType="begin"/>
        </w:r>
        <w:r w:rsidR="008E05F3">
          <w:instrText xml:space="preserve"> PAGE   \* MERGEFORMAT </w:instrText>
        </w:r>
        <w:r w:rsidR="008E05F3">
          <w:fldChar w:fldCharType="separate"/>
        </w:r>
        <w:r w:rsidR="008E05F3">
          <w:rPr>
            <w:noProof/>
          </w:rPr>
          <w:t>2</w:t>
        </w:r>
        <w:r w:rsidR="008E05F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345D" w:rsidP="00CF270E" w:rsidRDefault="0070345D" w14:paraId="037361D6" w14:textId="77777777">
      <w:pPr>
        <w:spacing w:after="0" w:line="240" w:lineRule="auto"/>
      </w:pPr>
      <w:r>
        <w:separator/>
      </w:r>
    </w:p>
  </w:footnote>
  <w:footnote w:type="continuationSeparator" w:id="0">
    <w:p w:rsidR="0070345D" w:rsidP="00CF270E" w:rsidRDefault="0070345D" w14:paraId="62803360" w14:textId="77777777">
      <w:pPr>
        <w:spacing w:after="0" w:line="240" w:lineRule="auto"/>
      </w:pPr>
      <w:r>
        <w:continuationSeparator/>
      </w:r>
    </w:p>
  </w:footnote>
  <w:footnote w:type="continuationNotice" w:id="1">
    <w:p w:rsidR="0070345D" w:rsidRDefault="0070345D" w14:paraId="0CC1E16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EB1"/>
    <w:multiLevelType w:val="hybridMultilevel"/>
    <w:tmpl w:val="A7BEC686"/>
    <w:lvl w:ilvl="0" w:tplc="140698AC">
      <w:start w:val="1"/>
      <w:numFmt w:val="decimal"/>
      <w:lvlText w:val="(%1)"/>
      <w:lvlJc w:val="left"/>
      <w:pPr>
        <w:ind w:left="540" w:hanging="360"/>
      </w:pPr>
      <w:rPr>
        <w:rFonts w:hint="defaul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1" w15:restartNumberingAfterBreak="0">
    <w:nsid w:val="07C42BA5"/>
    <w:multiLevelType w:val="multilevel"/>
    <w:tmpl w:val="584E11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174017"/>
    <w:multiLevelType w:val="hybridMultilevel"/>
    <w:tmpl w:val="D1BA82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9354E4D"/>
    <w:multiLevelType w:val="hybridMultilevel"/>
    <w:tmpl w:val="947CFA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AE1643E"/>
    <w:multiLevelType w:val="hybridMultilevel"/>
    <w:tmpl w:val="BAE8D2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1647499"/>
    <w:multiLevelType w:val="hybridMultilevel"/>
    <w:tmpl w:val="DA74424A"/>
    <w:lvl w:ilvl="0" w:tplc="04090001">
      <w:start w:val="1"/>
      <w:numFmt w:val="bullet"/>
      <w:lvlText w:val=""/>
      <w:lvlJc w:val="left"/>
      <w:pPr>
        <w:ind w:left="720" w:hanging="360"/>
      </w:pPr>
      <w:rPr>
        <w:rFonts w:hint="default" w:ascii="Symbol" w:hAnsi="Symbol"/>
      </w:rPr>
    </w:lvl>
    <w:lvl w:ilvl="1" w:tplc="6CE648E4">
      <w:numFmt w:val="bullet"/>
      <w:lvlText w:val="•"/>
      <w:lvlJc w:val="left"/>
      <w:pPr>
        <w:ind w:left="1440" w:hanging="360"/>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1AF17DC"/>
    <w:multiLevelType w:val="hybridMultilevel"/>
    <w:tmpl w:val="13D4EA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58E18CC"/>
    <w:multiLevelType w:val="hybridMultilevel"/>
    <w:tmpl w:val="0090F0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C5050D7"/>
    <w:multiLevelType w:val="hybridMultilevel"/>
    <w:tmpl w:val="D272DBD6"/>
    <w:lvl w:ilvl="0" w:tplc="59069DA2">
      <w:start w:val="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3C96661"/>
    <w:multiLevelType w:val="multilevel"/>
    <w:tmpl w:val="02A0298A"/>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8FD7A8C"/>
    <w:multiLevelType w:val="hybridMultilevel"/>
    <w:tmpl w:val="2DF20CF2"/>
    <w:lvl w:ilvl="0" w:tplc="DB142FDE">
      <w:start w:val="1"/>
      <w:numFmt w:val="bullet"/>
      <w:lvlText w:val="-"/>
      <w:lvlJc w:val="left"/>
      <w:pPr>
        <w:ind w:left="720" w:hanging="360"/>
      </w:pPr>
      <w:rPr>
        <w:rFonts w:hint="default" w:ascii="Arial" w:hAnsi="Arial" w:eastAsia="Arial" w:cs="Times New Roman"/>
        <w:spacing w:val="-6"/>
        <w:w w:val="99"/>
        <w:sz w:val="24"/>
        <w:szCs w:val="24"/>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6A882BE9"/>
    <w:multiLevelType w:val="hybridMultilevel"/>
    <w:tmpl w:val="5E26603A"/>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2" w15:restartNumberingAfterBreak="0">
    <w:nsid w:val="70636357"/>
    <w:multiLevelType w:val="hybridMultilevel"/>
    <w:tmpl w:val="959C09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17610964">
    <w:abstractNumId w:val="9"/>
  </w:num>
  <w:num w:numId="2" w16cid:durableId="81534322">
    <w:abstractNumId w:val="5"/>
  </w:num>
  <w:num w:numId="3" w16cid:durableId="1398943838">
    <w:abstractNumId w:val="6"/>
  </w:num>
  <w:num w:numId="4" w16cid:durableId="67461098">
    <w:abstractNumId w:val="2"/>
  </w:num>
  <w:num w:numId="5" w16cid:durableId="1789742234">
    <w:abstractNumId w:val="7"/>
  </w:num>
  <w:num w:numId="6" w16cid:durableId="309679584">
    <w:abstractNumId w:val="12"/>
  </w:num>
  <w:num w:numId="7" w16cid:durableId="1441335485">
    <w:abstractNumId w:val="10"/>
  </w:num>
  <w:num w:numId="8" w16cid:durableId="1774588670">
    <w:abstractNumId w:val="11"/>
  </w:num>
  <w:num w:numId="9" w16cid:durableId="1087531269">
    <w:abstractNumId w:val="8"/>
  </w:num>
  <w:num w:numId="10" w16cid:durableId="1118528847">
    <w:abstractNumId w:val="1"/>
  </w:num>
  <w:num w:numId="11" w16cid:durableId="1085953564">
    <w:abstractNumId w:val="0"/>
  </w:num>
  <w:num w:numId="12" w16cid:durableId="1156191891">
    <w:abstractNumId w:val="3"/>
  </w:num>
  <w:num w:numId="13" w16cid:durableId="182570482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6C"/>
    <w:rsid w:val="00000F65"/>
    <w:rsid w:val="00003126"/>
    <w:rsid w:val="000036F0"/>
    <w:rsid w:val="000151F4"/>
    <w:rsid w:val="000274FC"/>
    <w:rsid w:val="00046A31"/>
    <w:rsid w:val="00050A8D"/>
    <w:rsid w:val="00053B3D"/>
    <w:rsid w:val="00054418"/>
    <w:rsid w:val="00061374"/>
    <w:rsid w:val="00074B0D"/>
    <w:rsid w:val="00081B78"/>
    <w:rsid w:val="000A0124"/>
    <w:rsid w:val="000B28AE"/>
    <w:rsid w:val="000B7C85"/>
    <w:rsid w:val="000D0A88"/>
    <w:rsid w:val="000E05E5"/>
    <w:rsid w:val="000E49C0"/>
    <w:rsid w:val="000E5C05"/>
    <w:rsid w:val="000E60ED"/>
    <w:rsid w:val="000E6688"/>
    <w:rsid w:val="000E7126"/>
    <w:rsid w:val="000E739E"/>
    <w:rsid w:val="000E7D24"/>
    <w:rsid w:val="000F63E6"/>
    <w:rsid w:val="00116723"/>
    <w:rsid w:val="0012263F"/>
    <w:rsid w:val="00130B23"/>
    <w:rsid w:val="00134E66"/>
    <w:rsid w:val="00155BB8"/>
    <w:rsid w:val="00162A0B"/>
    <w:rsid w:val="00170B37"/>
    <w:rsid w:val="0017102C"/>
    <w:rsid w:val="00173262"/>
    <w:rsid w:val="0018736E"/>
    <w:rsid w:val="001904A7"/>
    <w:rsid w:val="001960C2"/>
    <w:rsid w:val="001B3F67"/>
    <w:rsid w:val="001C1675"/>
    <w:rsid w:val="001C64CD"/>
    <w:rsid w:val="001D076D"/>
    <w:rsid w:val="001D7D30"/>
    <w:rsid w:val="001F73BF"/>
    <w:rsid w:val="0021339B"/>
    <w:rsid w:val="00225660"/>
    <w:rsid w:val="00230DC2"/>
    <w:rsid w:val="002374C6"/>
    <w:rsid w:val="0024118B"/>
    <w:rsid w:val="00245A25"/>
    <w:rsid w:val="002572E9"/>
    <w:rsid w:val="00261528"/>
    <w:rsid w:val="0026276A"/>
    <w:rsid w:val="002658E7"/>
    <w:rsid w:val="0027466C"/>
    <w:rsid w:val="00282021"/>
    <w:rsid w:val="00287DB1"/>
    <w:rsid w:val="002924CC"/>
    <w:rsid w:val="00293C00"/>
    <w:rsid w:val="002A1124"/>
    <w:rsid w:val="002A7693"/>
    <w:rsid w:val="002B6E8B"/>
    <w:rsid w:val="002C0CCD"/>
    <w:rsid w:val="002C1A33"/>
    <w:rsid w:val="002D7D0A"/>
    <w:rsid w:val="002E1A9B"/>
    <w:rsid w:val="002F4327"/>
    <w:rsid w:val="003072C7"/>
    <w:rsid w:val="003250B7"/>
    <w:rsid w:val="003337B0"/>
    <w:rsid w:val="00336EEC"/>
    <w:rsid w:val="0034452C"/>
    <w:rsid w:val="00346966"/>
    <w:rsid w:val="00360F7B"/>
    <w:rsid w:val="00396412"/>
    <w:rsid w:val="003970FF"/>
    <w:rsid w:val="003A0568"/>
    <w:rsid w:val="003A4C41"/>
    <w:rsid w:val="003A7713"/>
    <w:rsid w:val="003B5747"/>
    <w:rsid w:val="003C6C79"/>
    <w:rsid w:val="003D32AB"/>
    <w:rsid w:val="003E31FD"/>
    <w:rsid w:val="003E4C39"/>
    <w:rsid w:val="003F6D88"/>
    <w:rsid w:val="00405091"/>
    <w:rsid w:val="00410B0E"/>
    <w:rsid w:val="0042038C"/>
    <w:rsid w:val="00430F23"/>
    <w:rsid w:val="004374C5"/>
    <w:rsid w:val="00442D83"/>
    <w:rsid w:val="00445A6F"/>
    <w:rsid w:val="00447DBE"/>
    <w:rsid w:val="00455513"/>
    <w:rsid w:val="0045581D"/>
    <w:rsid w:val="00460A9A"/>
    <w:rsid w:val="00462026"/>
    <w:rsid w:val="004744B1"/>
    <w:rsid w:val="00474B24"/>
    <w:rsid w:val="004917C8"/>
    <w:rsid w:val="00495E0B"/>
    <w:rsid w:val="004A571C"/>
    <w:rsid w:val="004A6CCC"/>
    <w:rsid w:val="004B25AE"/>
    <w:rsid w:val="004B57F6"/>
    <w:rsid w:val="004B6B33"/>
    <w:rsid w:val="004D228C"/>
    <w:rsid w:val="004D3DFB"/>
    <w:rsid w:val="004D3E69"/>
    <w:rsid w:val="004E0E0D"/>
    <w:rsid w:val="004E1966"/>
    <w:rsid w:val="004E1C27"/>
    <w:rsid w:val="004F5A0C"/>
    <w:rsid w:val="004F708C"/>
    <w:rsid w:val="00500780"/>
    <w:rsid w:val="005106FF"/>
    <w:rsid w:val="00512A06"/>
    <w:rsid w:val="00516BD8"/>
    <w:rsid w:val="00520638"/>
    <w:rsid w:val="005371D1"/>
    <w:rsid w:val="00541A44"/>
    <w:rsid w:val="00545A9F"/>
    <w:rsid w:val="0055046E"/>
    <w:rsid w:val="0056668F"/>
    <w:rsid w:val="005737CC"/>
    <w:rsid w:val="00574B24"/>
    <w:rsid w:val="005803B5"/>
    <w:rsid w:val="00583071"/>
    <w:rsid w:val="00587FE4"/>
    <w:rsid w:val="00592680"/>
    <w:rsid w:val="005C1651"/>
    <w:rsid w:val="005C3BD0"/>
    <w:rsid w:val="005C4F41"/>
    <w:rsid w:val="005D352B"/>
    <w:rsid w:val="005D3A8C"/>
    <w:rsid w:val="005D74CE"/>
    <w:rsid w:val="005F2067"/>
    <w:rsid w:val="00602F24"/>
    <w:rsid w:val="00607015"/>
    <w:rsid w:val="00607B83"/>
    <w:rsid w:val="0061673B"/>
    <w:rsid w:val="00621E49"/>
    <w:rsid w:val="00625DAC"/>
    <w:rsid w:val="006434BE"/>
    <w:rsid w:val="006438E7"/>
    <w:rsid w:val="00643B03"/>
    <w:rsid w:val="00654C6B"/>
    <w:rsid w:val="00656BF9"/>
    <w:rsid w:val="00664A8F"/>
    <w:rsid w:val="006746CB"/>
    <w:rsid w:val="0069711C"/>
    <w:rsid w:val="006B3358"/>
    <w:rsid w:val="006B3C60"/>
    <w:rsid w:val="006C425C"/>
    <w:rsid w:val="006C59FF"/>
    <w:rsid w:val="006F2D48"/>
    <w:rsid w:val="006F6BE5"/>
    <w:rsid w:val="00700DE8"/>
    <w:rsid w:val="0070345D"/>
    <w:rsid w:val="007044B7"/>
    <w:rsid w:val="00705417"/>
    <w:rsid w:val="007062C3"/>
    <w:rsid w:val="00706EBE"/>
    <w:rsid w:val="007132CF"/>
    <w:rsid w:val="00720FC4"/>
    <w:rsid w:val="00723648"/>
    <w:rsid w:val="0075484B"/>
    <w:rsid w:val="007558E1"/>
    <w:rsid w:val="0075663D"/>
    <w:rsid w:val="00757191"/>
    <w:rsid w:val="00763CBD"/>
    <w:rsid w:val="0076629B"/>
    <w:rsid w:val="00782AC2"/>
    <w:rsid w:val="00783631"/>
    <w:rsid w:val="00787B2C"/>
    <w:rsid w:val="0079017A"/>
    <w:rsid w:val="00792C65"/>
    <w:rsid w:val="007A4E95"/>
    <w:rsid w:val="007C1C13"/>
    <w:rsid w:val="007C64D8"/>
    <w:rsid w:val="007D0D1F"/>
    <w:rsid w:val="007D1949"/>
    <w:rsid w:val="007D6DE7"/>
    <w:rsid w:val="007E65FB"/>
    <w:rsid w:val="007E729D"/>
    <w:rsid w:val="007F557F"/>
    <w:rsid w:val="00803580"/>
    <w:rsid w:val="00814F5A"/>
    <w:rsid w:val="00817AC6"/>
    <w:rsid w:val="00830E21"/>
    <w:rsid w:val="008435D5"/>
    <w:rsid w:val="00843EBB"/>
    <w:rsid w:val="00857C77"/>
    <w:rsid w:val="008627B7"/>
    <w:rsid w:val="00882EFC"/>
    <w:rsid w:val="008B0AD6"/>
    <w:rsid w:val="008B7EC6"/>
    <w:rsid w:val="008E05F3"/>
    <w:rsid w:val="008E38D4"/>
    <w:rsid w:val="008F36C5"/>
    <w:rsid w:val="008F46F1"/>
    <w:rsid w:val="008F5310"/>
    <w:rsid w:val="00900CA9"/>
    <w:rsid w:val="009120C0"/>
    <w:rsid w:val="00924C46"/>
    <w:rsid w:val="009252F1"/>
    <w:rsid w:val="009321FD"/>
    <w:rsid w:val="00932D9A"/>
    <w:rsid w:val="009361E9"/>
    <w:rsid w:val="00942CD9"/>
    <w:rsid w:val="009445A5"/>
    <w:rsid w:val="00947F14"/>
    <w:rsid w:val="0096773A"/>
    <w:rsid w:val="00971807"/>
    <w:rsid w:val="00972587"/>
    <w:rsid w:val="00977684"/>
    <w:rsid w:val="00982214"/>
    <w:rsid w:val="00993A4A"/>
    <w:rsid w:val="00997E46"/>
    <w:rsid w:val="009A0312"/>
    <w:rsid w:val="009B0FAF"/>
    <w:rsid w:val="009B3111"/>
    <w:rsid w:val="009B49FE"/>
    <w:rsid w:val="009B53AD"/>
    <w:rsid w:val="009C0408"/>
    <w:rsid w:val="009D6EF4"/>
    <w:rsid w:val="009E1F58"/>
    <w:rsid w:val="009E4880"/>
    <w:rsid w:val="00A070D0"/>
    <w:rsid w:val="00A151BC"/>
    <w:rsid w:val="00A16742"/>
    <w:rsid w:val="00A21223"/>
    <w:rsid w:val="00A4320E"/>
    <w:rsid w:val="00A579A8"/>
    <w:rsid w:val="00A57A92"/>
    <w:rsid w:val="00A615EE"/>
    <w:rsid w:val="00AB335B"/>
    <w:rsid w:val="00AB4531"/>
    <w:rsid w:val="00AC6ED6"/>
    <w:rsid w:val="00AD07FD"/>
    <w:rsid w:val="00AE5689"/>
    <w:rsid w:val="00AF04B1"/>
    <w:rsid w:val="00B00037"/>
    <w:rsid w:val="00B01296"/>
    <w:rsid w:val="00B032C2"/>
    <w:rsid w:val="00B0757D"/>
    <w:rsid w:val="00B135E4"/>
    <w:rsid w:val="00B15DCA"/>
    <w:rsid w:val="00B17DA6"/>
    <w:rsid w:val="00B22F5E"/>
    <w:rsid w:val="00B2627F"/>
    <w:rsid w:val="00B35839"/>
    <w:rsid w:val="00B3669D"/>
    <w:rsid w:val="00B4667C"/>
    <w:rsid w:val="00B47B2E"/>
    <w:rsid w:val="00B54A5A"/>
    <w:rsid w:val="00B8393C"/>
    <w:rsid w:val="00B87F56"/>
    <w:rsid w:val="00B95DF7"/>
    <w:rsid w:val="00BA7830"/>
    <w:rsid w:val="00BB7F1E"/>
    <w:rsid w:val="00BC1CC7"/>
    <w:rsid w:val="00BC2DA5"/>
    <w:rsid w:val="00BC7BAF"/>
    <w:rsid w:val="00BE03AD"/>
    <w:rsid w:val="00BE2D2F"/>
    <w:rsid w:val="00BF0E31"/>
    <w:rsid w:val="00BF7D84"/>
    <w:rsid w:val="00C071B7"/>
    <w:rsid w:val="00C147A2"/>
    <w:rsid w:val="00C168AA"/>
    <w:rsid w:val="00C2059F"/>
    <w:rsid w:val="00C2486C"/>
    <w:rsid w:val="00C30F40"/>
    <w:rsid w:val="00C34E66"/>
    <w:rsid w:val="00C358CC"/>
    <w:rsid w:val="00C418BC"/>
    <w:rsid w:val="00C47FB4"/>
    <w:rsid w:val="00C50F0C"/>
    <w:rsid w:val="00C53236"/>
    <w:rsid w:val="00C56235"/>
    <w:rsid w:val="00C608FC"/>
    <w:rsid w:val="00C661EC"/>
    <w:rsid w:val="00C66A3E"/>
    <w:rsid w:val="00C83A2B"/>
    <w:rsid w:val="00C9623A"/>
    <w:rsid w:val="00C9762E"/>
    <w:rsid w:val="00CA1758"/>
    <w:rsid w:val="00CB109E"/>
    <w:rsid w:val="00CB18B5"/>
    <w:rsid w:val="00CB68DC"/>
    <w:rsid w:val="00CC1E69"/>
    <w:rsid w:val="00CC2D0E"/>
    <w:rsid w:val="00CD12C7"/>
    <w:rsid w:val="00CE0A57"/>
    <w:rsid w:val="00CE6F62"/>
    <w:rsid w:val="00CF0856"/>
    <w:rsid w:val="00CF270E"/>
    <w:rsid w:val="00CF3482"/>
    <w:rsid w:val="00CF4BD8"/>
    <w:rsid w:val="00CF626D"/>
    <w:rsid w:val="00D00209"/>
    <w:rsid w:val="00D02A0A"/>
    <w:rsid w:val="00D06BC7"/>
    <w:rsid w:val="00D17E28"/>
    <w:rsid w:val="00D22C24"/>
    <w:rsid w:val="00D30735"/>
    <w:rsid w:val="00D317D4"/>
    <w:rsid w:val="00D35473"/>
    <w:rsid w:val="00D37BD3"/>
    <w:rsid w:val="00D43556"/>
    <w:rsid w:val="00D44CFF"/>
    <w:rsid w:val="00D4698B"/>
    <w:rsid w:val="00D63E56"/>
    <w:rsid w:val="00D73158"/>
    <w:rsid w:val="00D76694"/>
    <w:rsid w:val="00D80986"/>
    <w:rsid w:val="00D81782"/>
    <w:rsid w:val="00D8787F"/>
    <w:rsid w:val="00D9120C"/>
    <w:rsid w:val="00DA0125"/>
    <w:rsid w:val="00DA0209"/>
    <w:rsid w:val="00DC37CF"/>
    <w:rsid w:val="00DC3A0F"/>
    <w:rsid w:val="00DD0A8D"/>
    <w:rsid w:val="00DD4A54"/>
    <w:rsid w:val="00DE2904"/>
    <w:rsid w:val="00DF3473"/>
    <w:rsid w:val="00DF5C2E"/>
    <w:rsid w:val="00DF5D28"/>
    <w:rsid w:val="00E00779"/>
    <w:rsid w:val="00E12511"/>
    <w:rsid w:val="00E1340E"/>
    <w:rsid w:val="00E16506"/>
    <w:rsid w:val="00E21CBA"/>
    <w:rsid w:val="00E22FF9"/>
    <w:rsid w:val="00E2309E"/>
    <w:rsid w:val="00E41811"/>
    <w:rsid w:val="00E539AA"/>
    <w:rsid w:val="00E53C24"/>
    <w:rsid w:val="00E5439C"/>
    <w:rsid w:val="00E556EE"/>
    <w:rsid w:val="00E62B27"/>
    <w:rsid w:val="00E670C7"/>
    <w:rsid w:val="00E867BF"/>
    <w:rsid w:val="00E87068"/>
    <w:rsid w:val="00E91B8A"/>
    <w:rsid w:val="00E92752"/>
    <w:rsid w:val="00EA7188"/>
    <w:rsid w:val="00EB151E"/>
    <w:rsid w:val="00EB3564"/>
    <w:rsid w:val="00EC3F74"/>
    <w:rsid w:val="00EC7B70"/>
    <w:rsid w:val="00ED08DA"/>
    <w:rsid w:val="00ED29BE"/>
    <w:rsid w:val="00ED2CD4"/>
    <w:rsid w:val="00ED531C"/>
    <w:rsid w:val="00EE1568"/>
    <w:rsid w:val="00EE7D33"/>
    <w:rsid w:val="00EF6EEB"/>
    <w:rsid w:val="00F064B5"/>
    <w:rsid w:val="00F11509"/>
    <w:rsid w:val="00F11691"/>
    <w:rsid w:val="00F15855"/>
    <w:rsid w:val="00F16CC6"/>
    <w:rsid w:val="00F3736D"/>
    <w:rsid w:val="00F40378"/>
    <w:rsid w:val="00F41AD5"/>
    <w:rsid w:val="00F477C7"/>
    <w:rsid w:val="00F5637B"/>
    <w:rsid w:val="00F62D30"/>
    <w:rsid w:val="00F64EDB"/>
    <w:rsid w:val="00F73A7B"/>
    <w:rsid w:val="00F84B7E"/>
    <w:rsid w:val="00F952AE"/>
    <w:rsid w:val="00FA2C5F"/>
    <w:rsid w:val="00FA6274"/>
    <w:rsid w:val="00FC5371"/>
    <w:rsid w:val="00FE5017"/>
    <w:rsid w:val="00FE5415"/>
    <w:rsid w:val="00FF755B"/>
    <w:rsid w:val="04CC1AAF"/>
    <w:rsid w:val="0DE9DCD2"/>
    <w:rsid w:val="12131BF3"/>
    <w:rsid w:val="1D204D15"/>
    <w:rsid w:val="20216F38"/>
    <w:rsid w:val="225CDAE0"/>
    <w:rsid w:val="22B7D531"/>
    <w:rsid w:val="238364E6"/>
    <w:rsid w:val="2C639CE5"/>
    <w:rsid w:val="2F8A36DA"/>
    <w:rsid w:val="2FC49F0F"/>
    <w:rsid w:val="305899A2"/>
    <w:rsid w:val="330C17CF"/>
    <w:rsid w:val="35785131"/>
    <w:rsid w:val="38B6304A"/>
    <w:rsid w:val="3AE93589"/>
    <w:rsid w:val="48665E90"/>
    <w:rsid w:val="48833543"/>
    <w:rsid w:val="4E298E01"/>
    <w:rsid w:val="50AD650C"/>
    <w:rsid w:val="5123B792"/>
    <w:rsid w:val="520FB1A1"/>
    <w:rsid w:val="54154EE7"/>
    <w:rsid w:val="56A540F7"/>
    <w:rsid w:val="5D09E7BC"/>
    <w:rsid w:val="5F785E45"/>
    <w:rsid w:val="5FAC599B"/>
    <w:rsid w:val="5FE2A37E"/>
    <w:rsid w:val="64FA35BD"/>
    <w:rsid w:val="6E24DFA6"/>
    <w:rsid w:val="6F8A879D"/>
    <w:rsid w:val="7275A184"/>
    <w:rsid w:val="784AA238"/>
    <w:rsid w:val="78C22EB9"/>
    <w:rsid w:val="7E32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58C1C"/>
  <w15:chartTrackingRefBased/>
  <w15:docId w15:val="{DE905EF8-21B3-463F-B8CC-3E62217428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2486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4B25AE"/>
    <w:pPr>
      <w:spacing w:before="40"/>
      <w:outlineLvl w:val="1"/>
    </w:pPr>
    <w:rPr>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2486C"/>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C2486C"/>
    <w:pPr>
      <w:outlineLvl w:val="9"/>
    </w:pPr>
  </w:style>
  <w:style w:type="paragraph" w:styleId="BalloonText">
    <w:name w:val="Balloon Text"/>
    <w:basedOn w:val="Normal"/>
    <w:link w:val="BalloonTextChar"/>
    <w:uiPriority w:val="99"/>
    <w:semiHidden/>
    <w:unhideWhenUsed/>
    <w:rsid w:val="00C2486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486C"/>
    <w:rPr>
      <w:rFonts w:ascii="Segoe UI" w:hAnsi="Segoe UI" w:cs="Segoe UI"/>
      <w:sz w:val="18"/>
      <w:szCs w:val="18"/>
    </w:rPr>
  </w:style>
  <w:style w:type="paragraph" w:styleId="Header">
    <w:name w:val="header"/>
    <w:basedOn w:val="Normal"/>
    <w:link w:val="HeaderChar"/>
    <w:uiPriority w:val="99"/>
    <w:unhideWhenUsed/>
    <w:rsid w:val="00CF270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F270E"/>
  </w:style>
  <w:style w:type="paragraph" w:styleId="Footer">
    <w:name w:val="footer"/>
    <w:basedOn w:val="Normal"/>
    <w:link w:val="FooterChar"/>
    <w:uiPriority w:val="99"/>
    <w:unhideWhenUsed/>
    <w:rsid w:val="00CF270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F270E"/>
  </w:style>
  <w:style w:type="paragraph" w:styleId="ListParagraph">
    <w:name w:val="List Paragraph"/>
    <w:basedOn w:val="Normal"/>
    <w:uiPriority w:val="34"/>
    <w:qFormat/>
    <w:rsid w:val="00CF270E"/>
    <w:pPr>
      <w:ind w:left="720"/>
      <w:contextualSpacing/>
    </w:pPr>
  </w:style>
  <w:style w:type="character" w:styleId="CommentReference">
    <w:name w:val="annotation reference"/>
    <w:basedOn w:val="DefaultParagraphFont"/>
    <w:uiPriority w:val="99"/>
    <w:semiHidden/>
    <w:unhideWhenUsed/>
    <w:rsid w:val="00CF270E"/>
    <w:rPr>
      <w:sz w:val="16"/>
      <w:szCs w:val="16"/>
    </w:rPr>
  </w:style>
  <w:style w:type="paragraph" w:styleId="CommentText">
    <w:name w:val="annotation text"/>
    <w:basedOn w:val="Normal"/>
    <w:link w:val="CommentTextChar"/>
    <w:uiPriority w:val="99"/>
    <w:semiHidden/>
    <w:unhideWhenUsed/>
    <w:rsid w:val="00CF270E"/>
    <w:pPr>
      <w:spacing w:line="240" w:lineRule="auto"/>
    </w:pPr>
    <w:rPr>
      <w:sz w:val="20"/>
      <w:szCs w:val="20"/>
    </w:rPr>
  </w:style>
  <w:style w:type="character" w:styleId="CommentTextChar" w:customStyle="1">
    <w:name w:val="Comment Text Char"/>
    <w:basedOn w:val="DefaultParagraphFont"/>
    <w:link w:val="CommentText"/>
    <w:uiPriority w:val="99"/>
    <w:semiHidden/>
    <w:rsid w:val="00CF270E"/>
    <w:rPr>
      <w:sz w:val="20"/>
      <w:szCs w:val="20"/>
    </w:rPr>
  </w:style>
  <w:style w:type="paragraph" w:styleId="CommentSubject">
    <w:name w:val="annotation subject"/>
    <w:basedOn w:val="CommentText"/>
    <w:next w:val="CommentText"/>
    <w:link w:val="CommentSubjectChar"/>
    <w:uiPriority w:val="99"/>
    <w:semiHidden/>
    <w:unhideWhenUsed/>
    <w:rsid w:val="00CF270E"/>
    <w:rPr>
      <w:b/>
      <w:bCs/>
    </w:rPr>
  </w:style>
  <w:style w:type="character" w:styleId="CommentSubjectChar" w:customStyle="1">
    <w:name w:val="Comment Subject Char"/>
    <w:basedOn w:val="CommentTextChar"/>
    <w:link w:val="CommentSubject"/>
    <w:uiPriority w:val="99"/>
    <w:semiHidden/>
    <w:rsid w:val="00CF270E"/>
    <w:rPr>
      <w:b/>
      <w:bCs/>
      <w:sz w:val="20"/>
      <w:szCs w:val="20"/>
    </w:rPr>
  </w:style>
  <w:style w:type="table" w:styleId="TableGrid">
    <w:name w:val="Table Grid"/>
    <w:basedOn w:val="TableNormal"/>
    <w:uiPriority w:val="39"/>
    <w:rsid w:val="00A167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idden" w:customStyle="1">
    <w:name w:val="Hidden"/>
    <w:basedOn w:val="Normal"/>
    <w:link w:val="HiddenChar"/>
    <w:qFormat/>
    <w:rsid w:val="00F41AD5"/>
    <w:pPr>
      <w:spacing w:after="120"/>
    </w:pPr>
    <w:rPr>
      <w:rFonts w:asciiTheme="majorHAnsi" w:hAnsiTheme="majorHAnsi" w:cstheme="majorHAnsi"/>
      <w:b/>
      <w:vanish/>
      <w:color w:val="7030A0"/>
      <w:sz w:val="20"/>
      <w:szCs w:val="20"/>
    </w:rPr>
  </w:style>
  <w:style w:type="character" w:styleId="HiddenChar" w:customStyle="1">
    <w:name w:val="Hidden Char"/>
    <w:basedOn w:val="DefaultParagraphFont"/>
    <w:link w:val="Hidden"/>
    <w:rsid w:val="00F41AD5"/>
    <w:rPr>
      <w:rFonts w:asciiTheme="majorHAnsi" w:hAnsiTheme="majorHAnsi" w:cstheme="majorHAnsi"/>
      <w:b/>
      <w:vanish/>
      <w:color w:val="7030A0"/>
      <w:sz w:val="20"/>
      <w:szCs w:val="20"/>
    </w:rPr>
  </w:style>
  <w:style w:type="paragraph" w:styleId="Title">
    <w:name w:val="Title"/>
    <w:basedOn w:val="Normal"/>
    <w:link w:val="TitleChar"/>
    <w:qFormat/>
    <w:rsid w:val="00DF5C2E"/>
    <w:pPr>
      <w:tabs>
        <w:tab w:val="center" w:pos="4680"/>
      </w:tabs>
      <w:spacing w:before="120" w:after="0" w:line="288" w:lineRule="auto"/>
      <w:jc w:val="center"/>
    </w:pPr>
    <w:rPr>
      <w:rFonts w:ascii="Times New Roman" w:hAnsi="Times New Roman" w:eastAsia="Times New Roman" w:cs="Times New Roman"/>
      <w:b/>
      <w:szCs w:val="20"/>
    </w:rPr>
  </w:style>
  <w:style w:type="character" w:styleId="TitleChar" w:customStyle="1">
    <w:name w:val="Title Char"/>
    <w:basedOn w:val="DefaultParagraphFont"/>
    <w:link w:val="Title"/>
    <w:rsid w:val="00DF5C2E"/>
    <w:rPr>
      <w:rFonts w:ascii="Times New Roman" w:hAnsi="Times New Roman" w:eastAsia="Times New Roman" w:cs="Times New Roman"/>
      <w:b/>
      <w:szCs w:val="20"/>
    </w:rPr>
  </w:style>
  <w:style w:type="character" w:styleId="Heading2Char" w:customStyle="1">
    <w:name w:val="Heading 2 Char"/>
    <w:basedOn w:val="DefaultParagraphFont"/>
    <w:link w:val="Heading2"/>
    <w:uiPriority w:val="9"/>
    <w:rsid w:val="004B25AE"/>
    <w:rPr>
      <w:rFonts w:asciiTheme="majorHAnsi" w:hAnsiTheme="majorHAnsi" w:eastAsiaTheme="majorEastAsia" w:cstheme="majorBidi"/>
      <w:color w:val="2F5496" w:themeColor="accent1" w:themeShade="BF"/>
      <w:sz w:val="26"/>
      <w:szCs w:val="26"/>
    </w:rPr>
  </w:style>
  <w:style w:type="character" w:styleId="normaltextrun" w:customStyle="1">
    <w:name w:val="normaltextrun"/>
    <w:basedOn w:val="DefaultParagraphFont"/>
    <w:rsid w:val="00061374"/>
  </w:style>
  <w:style w:type="character" w:styleId="eop" w:customStyle="1">
    <w:name w:val="eop"/>
    <w:basedOn w:val="DefaultParagraphFont"/>
    <w:rsid w:val="00061374"/>
  </w:style>
  <w:style w:type="paragraph" w:styleId="table" w:customStyle="1">
    <w:name w:val="table"/>
    <w:basedOn w:val="Normal"/>
    <w:link w:val="tableChar"/>
    <w:qFormat/>
    <w:rsid w:val="00155BB8"/>
    <w:pPr>
      <w:jc w:val="center"/>
    </w:pPr>
    <w:rPr>
      <w:b/>
    </w:rPr>
  </w:style>
  <w:style w:type="character" w:styleId="tableChar" w:customStyle="1">
    <w:name w:val="table Char"/>
    <w:basedOn w:val="DefaultParagraphFont"/>
    <w:link w:val="table"/>
    <w:rsid w:val="00155BB8"/>
    <w:rPr>
      <w:b/>
    </w:rPr>
  </w:style>
  <w:style w:type="paragraph" w:styleId="paragraph" w:customStyle="1">
    <w:name w:val="paragraph"/>
    <w:basedOn w:val="Normal"/>
    <w:rsid w:val="00DA0125"/>
    <w:pPr>
      <w:spacing w:before="100" w:beforeAutospacing="1" w:after="100" w:afterAutospacing="1" w:line="240" w:lineRule="auto"/>
    </w:pPr>
    <w:rPr>
      <w:rFonts w:ascii="Times New Roman" w:hAnsi="Times New Roman" w:eastAsia="Times New Roman" w:cs="Times New Roman"/>
      <w:sz w:val="24"/>
      <w:szCs w:val="24"/>
    </w:rPr>
  </w:style>
  <w:style w:type="character" w:styleId="spellingerror" w:customStyle="1">
    <w:name w:val="spellingerror"/>
    <w:basedOn w:val="DefaultParagraphFont"/>
    <w:rsid w:val="00DA0125"/>
  </w:style>
  <w:style w:type="paragraph" w:styleId="HiddenText" w:customStyle="1">
    <w:name w:val="Hidden Text"/>
    <w:basedOn w:val="Normal"/>
    <w:next w:val="Normal"/>
    <w:link w:val="HiddenTextChar"/>
    <w:qFormat/>
    <w:rsid w:val="00BA7830"/>
    <w:pPr>
      <w:spacing w:before="120" w:after="120" w:line="240" w:lineRule="auto"/>
    </w:pPr>
    <w:rPr>
      <w:rFonts w:ascii="Calibri Light" w:hAnsi="Calibri Light"/>
      <w:vanish/>
      <w:color w:val="7030A0"/>
      <w:szCs w:val="28"/>
    </w:rPr>
  </w:style>
  <w:style w:type="character" w:styleId="HiddenTextChar" w:customStyle="1">
    <w:name w:val="Hidden Text Char"/>
    <w:basedOn w:val="DefaultParagraphFont"/>
    <w:link w:val="HiddenText"/>
    <w:rsid w:val="00BA7830"/>
    <w:rPr>
      <w:rFonts w:ascii="Calibri Light" w:hAnsi="Calibri Light"/>
      <w:vanish/>
      <w:color w:val="7030A0"/>
      <w:szCs w:val="28"/>
    </w:rPr>
  </w:style>
  <w:style w:type="character" w:styleId="Hyperlink">
    <w:name w:val="Hyperlink"/>
    <w:basedOn w:val="DefaultParagraphFont"/>
    <w:uiPriority w:val="99"/>
    <w:unhideWhenUsed/>
    <w:rsid w:val="007F557F"/>
    <w:rPr>
      <w:color w:val="0563C1" w:themeColor="hyperlink"/>
      <w:u w:val="single"/>
    </w:rPr>
  </w:style>
  <w:style w:type="character" w:styleId="UnresolvedMention">
    <w:name w:val="Unresolved Mention"/>
    <w:basedOn w:val="DefaultParagraphFont"/>
    <w:uiPriority w:val="99"/>
    <w:semiHidden/>
    <w:unhideWhenUsed/>
    <w:rsid w:val="007F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80075">
      <w:bodyDiv w:val="1"/>
      <w:marLeft w:val="0"/>
      <w:marRight w:val="0"/>
      <w:marTop w:val="0"/>
      <w:marBottom w:val="0"/>
      <w:divBdr>
        <w:top w:val="none" w:sz="0" w:space="0" w:color="auto"/>
        <w:left w:val="none" w:sz="0" w:space="0" w:color="auto"/>
        <w:bottom w:val="none" w:sz="0" w:space="0" w:color="auto"/>
        <w:right w:val="none" w:sz="0" w:space="0" w:color="auto"/>
      </w:divBdr>
      <w:divsChild>
        <w:div w:id="1649506633">
          <w:marLeft w:val="0"/>
          <w:marRight w:val="0"/>
          <w:marTop w:val="0"/>
          <w:marBottom w:val="0"/>
          <w:divBdr>
            <w:top w:val="none" w:sz="0" w:space="0" w:color="auto"/>
            <w:left w:val="none" w:sz="0" w:space="0" w:color="auto"/>
            <w:bottom w:val="none" w:sz="0" w:space="0" w:color="auto"/>
            <w:right w:val="none" w:sz="0" w:space="0" w:color="auto"/>
          </w:divBdr>
          <w:divsChild>
            <w:div w:id="599334329">
              <w:marLeft w:val="0"/>
              <w:marRight w:val="0"/>
              <w:marTop w:val="0"/>
              <w:marBottom w:val="0"/>
              <w:divBdr>
                <w:top w:val="none" w:sz="0" w:space="0" w:color="auto"/>
                <w:left w:val="none" w:sz="0" w:space="0" w:color="auto"/>
                <w:bottom w:val="none" w:sz="0" w:space="0" w:color="auto"/>
                <w:right w:val="none" w:sz="0" w:space="0" w:color="auto"/>
              </w:divBdr>
            </w:div>
          </w:divsChild>
        </w:div>
        <w:div w:id="1562402935">
          <w:marLeft w:val="0"/>
          <w:marRight w:val="0"/>
          <w:marTop w:val="0"/>
          <w:marBottom w:val="0"/>
          <w:divBdr>
            <w:top w:val="none" w:sz="0" w:space="0" w:color="auto"/>
            <w:left w:val="none" w:sz="0" w:space="0" w:color="auto"/>
            <w:bottom w:val="none" w:sz="0" w:space="0" w:color="auto"/>
            <w:right w:val="none" w:sz="0" w:space="0" w:color="auto"/>
          </w:divBdr>
          <w:divsChild>
            <w:div w:id="555163179">
              <w:marLeft w:val="0"/>
              <w:marRight w:val="0"/>
              <w:marTop w:val="0"/>
              <w:marBottom w:val="0"/>
              <w:divBdr>
                <w:top w:val="none" w:sz="0" w:space="0" w:color="auto"/>
                <w:left w:val="none" w:sz="0" w:space="0" w:color="auto"/>
                <w:bottom w:val="none" w:sz="0" w:space="0" w:color="auto"/>
                <w:right w:val="none" w:sz="0" w:space="0" w:color="auto"/>
              </w:divBdr>
            </w:div>
          </w:divsChild>
        </w:div>
        <w:div w:id="1862891647">
          <w:marLeft w:val="0"/>
          <w:marRight w:val="0"/>
          <w:marTop w:val="0"/>
          <w:marBottom w:val="0"/>
          <w:divBdr>
            <w:top w:val="none" w:sz="0" w:space="0" w:color="auto"/>
            <w:left w:val="none" w:sz="0" w:space="0" w:color="auto"/>
            <w:bottom w:val="none" w:sz="0" w:space="0" w:color="auto"/>
            <w:right w:val="none" w:sz="0" w:space="0" w:color="auto"/>
          </w:divBdr>
          <w:divsChild>
            <w:div w:id="1432431055">
              <w:marLeft w:val="0"/>
              <w:marRight w:val="0"/>
              <w:marTop w:val="0"/>
              <w:marBottom w:val="0"/>
              <w:divBdr>
                <w:top w:val="none" w:sz="0" w:space="0" w:color="auto"/>
                <w:left w:val="none" w:sz="0" w:space="0" w:color="auto"/>
                <w:bottom w:val="none" w:sz="0" w:space="0" w:color="auto"/>
                <w:right w:val="none" w:sz="0" w:space="0" w:color="auto"/>
              </w:divBdr>
            </w:div>
          </w:divsChild>
        </w:div>
        <w:div w:id="80566243">
          <w:marLeft w:val="0"/>
          <w:marRight w:val="0"/>
          <w:marTop w:val="0"/>
          <w:marBottom w:val="0"/>
          <w:divBdr>
            <w:top w:val="none" w:sz="0" w:space="0" w:color="auto"/>
            <w:left w:val="none" w:sz="0" w:space="0" w:color="auto"/>
            <w:bottom w:val="none" w:sz="0" w:space="0" w:color="auto"/>
            <w:right w:val="none" w:sz="0" w:space="0" w:color="auto"/>
          </w:divBdr>
          <w:divsChild>
            <w:div w:id="1482505267">
              <w:marLeft w:val="0"/>
              <w:marRight w:val="0"/>
              <w:marTop w:val="0"/>
              <w:marBottom w:val="0"/>
              <w:divBdr>
                <w:top w:val="none" w:sz="0" w:space="0" w:color="auto"/>
                <w:left w:val="none" w:sz="0" w:space="0" w:color="auto"/>
                <w:bottom w:val="none" w:sz="0" w:space="0" w:color="auto"/>
                <w:right w:val="none" w:sz="0" w:space="0" w:color="auto"/>
              </w:divBdr>
            </w:div>
          </w:divsChild>
        </w:div>
        <w:div w:id="742990774">
          <w:marLeft w:val="0"/>
          <w:marRight w:val="0"/>
          <w:marTop w:val="0"/>
          <w:marBottom w:val="0"/>
          <w:divBdr>
            <w:top w:val="none" w:sz="0" w:space="0" w:color="auto"/>
            <w:left w:val="none" w:sz="0" w:space="0" w:color="auto"/>
            <w:bottom w:val="none" w:sz="0" w:space="0" w:color="auto"/>
            <w:right w:val="none" w:sz="0" w:space="0" w:color="auto"/>
          </w:divBdr>
          <w:divsChild>
            <w:div w:id="887455020">
              <w:marLeft w:val="0"/>
              <w:marRight w:val="0"/>
              <w:marTop w:val="0"/>
              <w:marBottom w:val="0"/>
              <w:divBdr>
                <w:top w:val="none" w:sz="0" w:space="0" w:color="auto"/>
                <w:left w:val="none" w:sz="0" w:space="0" w:color="auto"/>
                <w:bottom w:val="none" w:sz="0" w:space="0" w:color="auto"/>
                <w:right w:val="none" w:sz="0" w:space="0" w:color="auto"/>
              </w:divBdr>
            </w:div>
          </w:divsChild>
        </w:div>
        <w:div w:id="1259211417">
          <w:marLeft w:val="0"/>
          <w:marRight w:val="0"/>
          <w:marTop w:val="0"/>
          <w:marBottom w:val="0"/>
          <w:divBdr>
            <w:top w:val="none" w:sz="0" w:space="0" w:color="auto"/>
            <w:left w:val="none" w:sz="0" w:space="0" w:color="auto"/>
            <w:bottom w:val="none" w:sz="0" w:space="0" w:color="auto"/>
            <w:right w:val="none" w:sz="0" w:space="0" w:color="auto"/>
          </w:divBdr>
          <w:divsChild>
            <w:div w:id="457796097">
              <w:marLeft w:val="0"/>
              <w:marRight w:val="0"/>
              <w:marTop w:val="0"/>
              <w:marBottom w:val="0"/>
              <w:divBdr>
                <w:top w:val="none" w:sz="0" w:space="0" w:color="auto"/>
                <w:left w:val="none" w:sz="0" w:space="0" w:color="auto"/>
                <w:bottom w:val="none" w:sz="0" w:space="0" w:color="auto"/>
                <w:right w:val="none" w:sz="0" w:space="0" w:color="auto"/>
              </w:divBdr>
            </w:div>
          </w:divsChild>
        </w:div>
        <w:div w:id="19281994">
          <w:marLeft w:val="0"/>
          <w:marRight w:val="0"/>
          <w:marTop w:val="0"/>
          <w:marBottom w:val="0"/>
          <w:divBdr>
            <w:top w:val="none" w:sz="0" w:space="0" w:color="auto"/>
            <w:left w:val="none" w:sz="0" w:space="0" w:color="auto"/>
            <w:bottom w:val="none" w:sz="0" w:space="0" w:color="auto"/>
            <w:right w:val="none" w:sz="0" w:space="0" w:color="auto"/>
          </w:divBdr>
          <w:divsChild>
            <w:div w:id="641544936">
              <w:marLeft w:val="0"/>
              <w:marRight w:val="0"/>
              <w:marTop w:val="0"/>
              <w:marBottom w:val="0"/>
              <w:divBdr>
                <w:top w:val="none" w:sz="0" w:space="0" w:color="auto"/>
                <w:left w:val="none" w:sz="0" w:space="0" w:color="auto"/>
                <w:bottom w:val="none" w:sz="0" w:space="0" w:color="auto"/>
                <w:right w:val="none" w:sz="0" w:space="0" w:color="auto"/>
              </w:divBdr>
            </w:div>
          </w:divsChild>
        </w:div>
        <w:div w:id="1383600770">
          <w:marLeft w:val="0"/>
          <w:marRight w:val="0"/>
          <w:marTop w:val="0"/>
          <w:marBottom w:val="0"/>
          <w:divBdr>
            <w:top w:val="none" w:sz="0" w:space="0" w:color="auto"/>
            <w:left w:val="none" w:sz="0" w:space="0" w:color="auto"/>
            <w:bottom w:val="none" w:sz="0" w:space="0" w:color="auto"/>
            <w:right w:val="none" w:sz="0" w:space="0" w:color="auto"/>
          </w:divBdr>
          <w:divsChild>
            <w:div w:id="37125197">
              <w:marLeft w:val="0"/>
              <w:marRight w:val="0"/>
              <w:marTop w:val="0"/>
              <w:marBottom w:val="0"/>
              <w:divBdr>
                <w:top w:val="none" w:sz="0" w:space="0" w:color="auto"/>
                <w:left w:val="none" w:sz="0" w:space="0" w:color="auto"/>
                <w:bottom w:val="none" w:sz="0" w:space="0" w:color="auto"/>
                <w:right w:val="none" w:sz="0" w:space="0" w:color="auto"/>
              </w:divBdr>
            </w:div>
          </w:divsChild>
        </w:div>
        <w:div w:id="1429274837">
          <w:marLeft w:val="0"/>
          <w:marRight w:val="0"/>
          <w:marTop w:val="0"/>
          <w:marBottom w:val="0"/>
          <w:divBdr>
            <w:top w:val="none" w:sz="0" w:space="0" w:color="auto"/>
            <w:left w:val="none" w:sz="0" w:space="0" w:color="auto"/>
            <w:bottom w:val="none" w:sz="0" w:space="0" w:color="auto"/>
            <w:right w:val="none" w:sz="0" w:space="0" w:color="auto"/>
          </w:divBdr>
          <w:divsChild>
            <w:div w:id="50812302">
              <w:marLeft w:val="0"/>
              <w:marRight w:val="0"/>
              <w:marTop w:val="0"/>
              <w:marBottom w:val="0"/>
              <w:divBdr>
                <w:top w:val="none" w:sz="0" w:space="0" w:color="auto"/>
                <w:left w:val="none" w:sz="0" w:space="0" w:color="auto"/>
                <w:bottom w:val="none" w:sz="0" w:space="0" w:color="auto"/>
                <w:right w:val="none" w:sz="0" w:space="0" w:color="auto"/>
              </w:divBdr>
            </w:div>
          </w:divsChild>
        </w:div>
        <w:div w:id="366368649">
          <w:marLeft w:val="0"/>
          <w:marRight w:val="0"/>
          <w:marTop w:val="0"/>
          <w:marBottom w:val="0"/>
          <w:divBdr>
            <w:top w:val="none" w:sz="0" w:space="0" w:color="auto"/>
            <w:left w:val="none" w:sz="0" w:space="0" w:color="auto"/>
            <w:bottom w:val="none" w:sz="0" w:space="0" w:color="auto"/>
            <w:right w:val="none" w:sz="0" w:space="0" w:color="auto"/>
          </w:divBdr>
          <w:divsChild>
            <w:div w:id="1889216322">
              <w:marLeft w:val="0"/>
              <w:marRight w:val="0"/>
              <w:marTop w:val="0"/>
              <w:marBottom w:val="0"/>
              <w:divBdr>
                <w:top w:val="none" w:sz="0" w:space="0" w:color="auto"/>
                <w:left w:val="none" w:sz="0" w:space="0" w:color="auto"/>
                <w:bottom w:val="none" w:sz="0" w:space="0" w:color="auto"/>
                <w:right w:val="none" w:sz="0" w:space="0" w:color="auto"/>
              </w:divBdr>
            </w:div>
          </w:divsChild>
        </w:div>
        <w:div w:id="1842963646">
          <w:marLeft w:val="0"/>
          <w:marRight w:val="0"/>
          <w:marTop w:val="0"/>
          <w:marBottom w:val="0"/>
          <w:divBdr>
            <w:top w:val="none" w:sz="0" w:space="0" w:color="auto"/>
            <w:left w:val="none" w:sz="0" w:space="0" w:color="auto"/>
            <w:bottom w:val="none" w:sz="0" w:space="0" w:color="auto"/>
            <w:right w:val="none" w:sz="0" w:space="0" w:color="auto"/>
          </w:divBdr>
          <w:divsChild>
            <w:div w:id="1419598106">
              <w:marLeft w:val="0"/>
              <w:marRight w:val="0"/>
              <w:marTop w:val="0"/>
              <w:marBottom w:val="0"/>
              <w:divBdr>
                <w:top w:val="none" w:sz="0" w:space="0" w:color="auto"/>
                <w:left w:val="none" w:sz="0" w:space="0" w:color="auto"/>
                <w:bottom w:val="none" w:sz="0" w:space="0" w:color="auto"/>
                <w:right w:val="none" w:sz="0" w:space="0" w:color="auto"/>
              </w:divBdr>
            </w:div>
          </w:divsChild>
        </w:div>
        <w:div w:id="314141175">
          <w:marLeft w:val="0"/>
          <w:marRight w:val="0"/>
          <w:marTop w:val="0"/>
          <w:marBottom w:val="0"/>
          <w:divBdr>
            <w:top w:val="none" w:sz="0" w:space="0" w:color="auto"/>
            <w:left w:val="none" w:sz="0" w:space="0" w:color="auto"/>
            <w:bottom w:val="none" w:sz="0" w:space="0" w:color="auto"/>
            <w:right w:val="none" w:sz="0" w:space="0" w:color="auto"/>
          </w:divBdr>
          <w:divsChild>
            <w:div w:id="17684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8240">
      <w:bodyDiv w:val="1"/>
      <w:marLeft w:val="0"/>
      <w:marRight w:val="0"/>
      <w:marTop w:val="0"/>
      <w:marBottom w:val="0"/>
      <w:divBdr>
        <w:top w:val="none" w:sz="0" w:space="0" w:color="auto"/>
        <w:left w:val="none" w:sz="0" w:space="0" w:color="auto"/>
        <w:bottom w:val="none" w:sz="0" w:space="0" w:color="auto"/>
        <w:right w:val="none" w:sz="0" w:space="0" w:color="auto"/>
      </w:divBdr>
      <w:divsChild>
        <w:div w:id="597493755">
          <w:marLeft w:val="0"/>
          <w:marRight w:val="0"/>
          <w:marTop w:val="0"/>
          <w:marBottom w:val="0"/>
          <w:divBdr>
            <w:top w:val="none" w:sz="0" w:space="0" w:color="auto"/>
            <w:left w:val="none" w:sz="0" w:space="0" w:color="auto"/>
            <w:bottom w:val="none" w:sz="0" w:space="0" w:color="auto"/>
            <w:right w:val="none" w:sz="0" w:space="0" w:color="auto"/>
          </w:divBdr>
          <w:divsChild>
            <w:div w:id="573467753">
              <w:marLeft w:val="0"/>
              <w:marRight w:val="0"/>
              <w:marTop w:val="0"/>
              <w:marBottom w:val="0"/>
              <w:divBdr>
                <w:top w:val="none" w:sz="0" w:space="0" w:color="auto"/>
                <w:left w:val="none" w:sz="0" w:space="0" w:color="auto"/>
                <w:bottom w:val="none" w:sz="0" w:space="0" w:color="auto"/>
                <w:right w:val="none" w:sz="0" w:space="0" w:color="auto"/>
              </w:divBdr>
            </w:div>
          </w:divsChild>
        </w:div>
        <w:div w:id="735056047">
          <w:marLeft w:val="0"/>
          <w:marRight w:val="0"/>
          <w:marTop w:val="0"/>
          <w:marBottom w:val="0"/>
          <w:divBdr>
            <w:top w:val="none" w:sz="0" w:space="0" w:color="auto"/>
            <w:left w:val="none" w:sz="0" w:space="0" w:color="auto"/>
            <w:bottom w:val="none" w:sz="0" w:space="0" w:color="auto"/>
            <w:right w:val="none" w:sz="0" w:space="0" w:color="auto"/>
          </w:divBdr>
          <w:divsChild>
            <w:div w:id="1140654725">
              <w:marLeft w:val="0"/>
              <w:marRight w:val="0"/>
              <w:marTop w:val="0"/>
              <w:marBottom w:val="0"/>
              <w:divBdr>
                <w:top w:val="none" w:sz="0" w:space="0" w:color="auto"/>
                <w:left w:val="none" w:sz="0" w:space="0" w:color="auto"/>
                <w:bottom w:val="none" w:sz="0" w:space="0" w:color="auto"/>
                <w:right w:val="none" w:sz="0" w:space="0" w:color="auto"/>
              </w:divBdr>
            </w:div>
          </w:divsChild>
        </w:div>
        <w:div w:id="650133602">
          <w:marLeft w:val="0"/>
          <w:marRight w:val="0"/>
          <w:marTop w:val="0"/>
          <w:marBottom w:val="0"/>
          <w:divBdr>
            <w:top w:val="none" w:sz="0" w:space="0" w:color="auto"/>
            <w:left w:val="none" w:sz="0" w:space="0" w:color="auto"/>
            <w:bottom w:val="none" w:sz="0" w:space="0" w:color="auto"/>
            <w:right w:val="none" w:sz="0" w:space="0" w:color="auto"/>
          </w:divBdr>
          <w:divsChild>
            <w:div w:id="486942173">
              <w:marLeft w:val="0"/>
              <w:marRight w:val="0"/>
              <w:marTop w:val="0"/>
              <w:marBottom w:val="0"/>
              <w:divBdr>
                <w:top w:val="none" w:sz="0" w:space="0" w:color="auto"/>
                <w:left w:val="none" w:sz="0" w:space="0" w:color="auto"/>
                <w:bottom w:val="none" w:sz="0" w:space="0" w:color="auto"/>
                <w:right w:val="none" w:sz="0" w:space="0" w:color="auto"/>
              </w:divBdr>
            </w:div>
          </w:divsChild>
        </w:div>
        <w:div w:id="1670517219">
          <w:marLeft w:val="0"/>
          <w:marRight w:val="0"/>
          <w:marTop w:val="0"/>
          <w:marBottom w:val="0"/>
          <w:divBdr>
            <w:top w:val="none" w:sz="0" w:space="0" w:color="auto"/>
            <w:left w:val="none" w:sz="0" w:space="0" w:color="auto"/>
            <w:bottom w:val="none" w:sz="0" w:space="0" w:color="auto"/>
            <w:right w:val="none" w:sz="0" w:space="0" w:color="auto"/>
          </w:divBdr>
          <w:divsChild>
            <w:div w:id="40712732">
              <w:marLeft w:val="0"/>
              <w:marRight w:val="0"/>
              <w:marTop w:val="0"/>
              <w:marBottom w:val="0"/>
              <w:divBdr>
                <w:top w:val="none" w:sz="0" w:space="0" w:color="auto"/>
                <w:left w:val="none" w:sz="0" w:space="0" w:color="auto"/>
                <w:bottom w:val="none" w:sz="0" w:space="0" w:color="auto"/>
                <w:right w:val="none" w:sz="0" w:space="0" w:color="auto"/>
              </w:divBdr>
            </w:div>
          </w:divsChild>
        </w:div>
        <w:div w:id="479614191">
          <w:marLeft w:val="0"/>
          <w:marRight w:val="0"/>
          <w:marTop w:val="0"/>
          <w:marBottom w:val="0"/>
          <w:divBdr>
            <w:top w:val="none" w:sz="0" w:space="0" w:color="auto"/>
            <w:left w:val="none" w:sz="0" w:space="0" w:color="auto"/>
            <w:bottom w:val="none" w:sz="0" w:space="0" w:color="auto"/>
            <w:right w:val="none" w:sz="0" w:space="0" w:color="auto"/>
          </w:divBdr>
          <w:divsChild>
            <w:div w:id="823132591">
              <w:marLeft w:val="0"/>
              <w:marRight w:val="0"/>
              <w:marTop w:val="0"/>
              <w:marBottom w:val="0"/>
              <w:divBdr>
                <w:top w:val="none" w:sz="0" w:space="0" w:color="auto"/>
                <w:left w:val="none" w:sz="0" w:space="0" w:color="auto"/>
                <w:bottom w:val="none" w:sz="0" w:space="0" w:color="auto"/>
                <w:right w:val="none" w:sz="0" w:space="0" w:color="auto"/>
              </w:divBdr>
            </w:div>
          </w:divsChild>
        </w:div>
        <w:div w:id="2083749317">
          <w:marLeft w:val="0"/>
          <w:marRight w:val="0"/>
          <w:marTop w:val="0"/>
          <w:marBottom w:val="0"/>
          <w:divBdr>
            <w:top w:val="none" w:sz="0" w:space="0" w:color="auto"/>
            <w:left w:val="none" w:sz="0" w:space="0" w:color="auto"/>
            <w:bottom w:val="none" w:sz="0" w:space="0" w:color="auto"/>
            <w:right w:val="none" w:sz="0" w:space="0" w:color="auto"/>
          </w:divBdr>
          <w:divsChild>
            <w:div w:id="1003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79233">
      <w:bodyDiv w:val="1"/>
      <w:marLeft w:val="0"/>
      <w:marRight w:val="0"/>
      <w:marTop w:val="0"/>
      <w:marBottom w:val="0"/>
      <w:divBdr>
        <w:top w:val="none" w:sz="0" w:space="0" w:color="auto"/>
        <w:left w:val="none" w:sz="0" w:space="0" w:color="auto"/>
        <w:bottom w:val="none" w:sz="0" w:space="0" w:color="auto"/>
        <w:right w:val="none" w:sz="0" w:space="0" w:color="auto"/>
      </w:divBdr>
      <w:divsChild>
        <w:div w:id="613248123">
          <w:marLeft w:val="0"/>
          <w:marRight w:val="0"/>
          <w:marTop w:val="0"/>
          <w:marBottom w:val="0"/>
          <w:divBdr>
            <w:top w:val="none" w:sz="0" w:space="0" w:color="auto"/>
            <w:left w:val="none" w:sz="0" w:space="0" w:color="auto"/>
            <w:bottom w:val="none" w:sz="0" w:space="0" w:color="auto"/>
            <w:right w:val="none" w:sz="0" w:space="0" w:color="auto"/>
          </w:divBdr>
        </w:div>
        <w:div w:id="1467433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0cef31c857c9415c" Type="http://schemas.openxmlformats.org/officeDocument/2006/relationships/hyperlink" Target="file://RALW00/projects/70492%20-%202022%20East%20Region%20PDSC%20and%20GESC/HB-0021_Pitt%20Co%20(730419_Oxford%20Rd.)/Meetings/2022-10-24%20Field%20Scoping%20Meeting/FSM_HB-0021_Pitt%20BR419_Final.pdf"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5b5407b48aec47b7"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8f5be80-ecbd-4d2d-8ee8-a9547cb93d05}"/>
      </w:docPartPr>
      <w:docPartBody>
        <w:p w14:paraId="5F785E4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Date xmlns="d78a7f42-66fd-4643-8609-40903db5039d" xsi:nil="true"/>
    <KpiDescription xmlns="http://schemas.microsoft.com/sharepoint/v3" xsi:nil="true"/>
    <URL xmlns="http://schemas.microsoft.com/sharepoint/v3">
      <Url xsi:nil="true"/>
      <Description xsi:nil="true"/>
    </URL>
    <Merger_x0020_version xmlns="d78a7f42-66fd-4643-8609-40903db5039d">2023</Merger_x0020_version>
    <PublishingExpirationDate xmlns="http://schemas.microsoft.com/sharepoint/v3" xsi:nil="true"/>
    <PublishingStartDate xmlns="http://schemas.microsoft.com/sharepoint/v3" xsi:nil="true"/>
    <Category xmlns="d78a7f42-66fd-4643-8609-40903db5039d">Template</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68A9AA7A868E48A0D5102875117ED3" ma:contentTypeVersion="24" ma:contentTypeDescription="Create a new document." ma:contentTypeScope="" ma:versionID="ad0e23dab167a9cac4fc090d454330bf">
  <xsd:schema xmlns:xsd="http://www.w3.org/2001/XMLSchema" xmlns:xs="http://www.w3.org/2001/XMLSchema" xmlns:p="http://schemas.microsoft.com/office/2006/metadata/properties" xmlns:ns1="http://schemas.microsoft.com/sharepoint/v3" xmlns:ns2="16f00c2e-ac5c-418b-9f13-a0771dbd417d" xmlns:ns3="d78a7f42-66fd-4643-8609-40903db5039d" targetNamespace="http://schemas.microsoft.com/office/2006/metadata/properties" ma:root="true" ma:fieldsID="ae7f034a218748f2689739f3879a3e30" ns1:_="" ns2:_="" ns3:_="">
    <xsd:import namespace="http://schemas.microsoft.com/sharepoint/v3"/>
    <xsd:import namespace="16f00c2e-ac5c-418b-9f13-a0771dbd417d"/>
    <xsd:import namespace="d78a7f42-66fd-4643-8609-40903db5039d"/>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Date" minOccurs="0"/>
                <xsd:element ref="ns2:SharedWithUsers" minOccurs="0"/>
                <xsd:element ref="ns3:Merger_x0020_version" minOccurs="0"/>
                <xsd:element ref="ns1:KpiDescription"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KpiDescription" ma:index="17" nillable="true" ma:displayName="Description" ma:description="The description provides information about the purpose of the goal."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8a7f42-66fd-4643-8609-40903db5039d" elementFormDefault="qualified">
    <xsd:import namespace="http://schemas.microsoft.com/office/2006/documentManagement/types"/>
    <xsd:import namespace="http://schemas.microsoft.com/office/infopath/2007/PartnerControls"/>
    <xsd:element name="Date" ma:index="14" nillable="true" ma:displayName="Date" ma:description="date document was last modified" ma:format="DateOnly" ma:internalName="Date">
      <xsd:simpleType>
        <xsd:restriction base="dms:DateTime"/>
      </xsd:simpleType>
    </xsd:element>
    <xsd:element name="Merger_x0020_version" ma:index="16" nillable="true" ma:displayName="Merger version" ma:default="2012" ma:format="Dropdown" ma:internalName="Merger_x0020_version">
      <xsd:simpleType>
        <xsd:restriction base="dms:Choice">
          <xsd:enumeration value="2012"/>
          <xsd:enumeration value="2020"/>
          <xsd:enumeration value="other"/>
          <xsd:enumeration value="2022 draft"/>
          <xsd:enumeration value="2023"/>
        </xsd:restriction>
      </xsd:simpleType>
    </xsd:element>
    <xsd:element name="Category" ma:index="18" nillable="true" ma:displayName="Category" ma:format="Dropdown" ma:internalName="Category">
      <xsd:simpleType>
        <xsd:union memberTypes="dms:Text">
          <xsd:simpleType>
            <xsd:restriction base="dms:Choice">
              <xsd:enumeration value="Training"/>
              <xsd:enumeration value="Template"/>
              <xsd:enumeration value="Tools"/>
              <xsd:enumeration value="Outdated"/>
              <xsd:enumeration value="MOU"/>
              <xsd:enumeration value="Guidan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47332-0F79-4D0C-822F-7D0A12224A79}"/>
</file>

<file path=customXml/itemProps2.xml><?xml version="1.0" encoding="utf-8"?>
<ds:datastoreItem xmlns:ds="http://schemas.openxmlformats.org/officeDocument/2006/customXml" ds:itemID="{02A37540-CB25-417D-9275-30A4BAF79B5C}"/>
</file>

<file path=customXml/itemProps3.xml><?xml version="1.0" encoding="utf-8"?>
<ds:datastoreItem xmlns:ds="http://schemas.openxmlformats.org/officeDocument/2006/customXml" ds:itemID="{314A7AF1-4952-4EC4-A798-57850E19622F}"/>
</file>

<file path=customXml/itemProps4.xml><?xml version="1.0" encoding="utf-8"?>
<ds:datastoreItem xmlns:ds="http://schemas.openxmlformats.org/officeDocument/2006/customXml" ds:itemID="{8326C669-8BD8-40B1-B705-B640EF73EDEE}"/>
</file>

<file path=customXml/itemProps5.xml><?xml version="1.0" encoding="utf-8"?>
<ds:datastoreItem xmlns:ds="http://schemas.openxmlformats.org/officeDocument/2006/customXml" ds:itemID="{4C92A9F5-7DA1-4E4A-93EC-98D862F75F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Gilland</dc:creator>
  <cp:keywords/>
  <dc:description/>
  <cp:lastModifiedBy>Clara Meier</cp:lastModifiedBy>
  <cp:revision>260</cp:revision>
  <dcterms:created xsi:type="dcterms:W3CDTF">2019-12-26T18:29:00Z</dcterms:created>
  <dcterms:modified xsi:type="dcterms:W3CDTF">2023-05-02T20:17:28Z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0x010100C268A9AA7A868E48A0D5102875117ED3</vt:lpwstr>
  </property>
  <property fmtid="{D5CDD505-2E9C-101B-9397-08002B2CF9AE}" pid="3" name="MediaServiceImageTags">
    <vt:lpwstr/>
  </property>
  <property fmtid="{D5CDD505-2E9C-101B-9397-08002B2CF9AE}" pid="4" name="DocumentSetDescription">
    <vt:lpwstr/>
  </property>
  <property fmtid="{D5CDD505-2E9C-101B-9397-08002B2CF9AE}" pid="5" name="Order">
    <vt:r8>5600</vt:r8>
  </property>
</Properties>
</file>