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33" w:rsidRPr="00C22DC5" w:rsidRDefault="008B4F33" w:rsidP="008B4F33">
      <w:pPr>
        <w:widowControl w:val="0"/>
        <w:numPr>
          <w:ilvl w:val="0"/>
          <w:numId w:val="8"/>
        </w:numPr>
        <w:tabs>
          <w:tab w:val="right" w:pos="9360"/>
        </w:tabs>
        <w:jc w:val="left"/>
        <w:outlineLvl w:val="0"/>
        <w:rPr>
          <w:rFonts w:eastAsia="Times New Roman" w:cs="Times New Roman"/>
          <w:b/>
          <w:caps/>
          <w:kern w:val="28"/>
          <w:szCs w:val="24"/>
          <w:u w:val="single"/>
        </w:rPr>
      </w:pPr>
      <w:r>
        <w:rPr>
          <w:rFonts w:eastAsia="Times New Roman" w:cs="Times New Roman"/>
          <w:b/>
          <w:caps/>
          <w:kern w:val="28"/>
          <w:szCs w:val="24"/>
          <w:u w:val="single"/>
        </w:rPr>
        <w:t>PILE</w:t>
      </w:r>
      <w:r w:rsidRPr="00C22DC5">
        <w:rPr>
          <w:rFonts w:eastAsia="Times New Roman" w:cs="Times New Roman"/>
          <w:b/>
          <w:caps/>
          <w:kern w:val="28"/>
          <w:szCs w:val="24"/>
          <w:u w:val="single"/>
        </w:rPr>
        <w:t>S</w:t>
      </w:r>
      <w:r w:rsidR="00AC474D">
        <w:rPr>
          <w:rFonts w:eastAsia="Times New Roman" w:cs="Times New Roman"/>
          <w:b/>
          <w:caps/>
          <w:kern w:val="28"/>
          <w:szCs w:val="24"/>
        </w:rPr>
        <w:tab/>
        <w:t>(</w:t>
      </w:r>
      <w:r w:rsidR="002705EF">
        <w:rPr>
          <w:rFonts w:eastAsia="Times New Roman" w:cs="Times New Roman"/>
          <w:b/>
          <w:caps/>
          <w:kern w:val="28"/>
          <w:szCs w:val="24"/>
        </w:rPr>
        <w:t>5</w:t>
      </w:r>
      <w:r w:rsidR="00AC474D">
        <w:rPr>
          <w:rFonts w:eastAsia="Times New Roman" w:cs="Times New Roman"/>
          <w:b/>
          <w:caps/>
          <w:kern w:val="28"/>
          <w:szCs w:val="24"/>
        </w:rPr>
        <w:t>-</w:t>
      </w:r>
      <w:r w:rsidR="002705EF">
        <w:rPr>
          <w:rFonts w:eastAsia="Times New Roman" w:cs="Times New Roman"/>
          <w:b/>
          <w:caps/>
          <w:kern w:val="28"/>
          <w:szCs w:val="24"/>
        </w:rPr>
        <w:t>16</w:t>
      </w:r>
      <w:bookmarkStart w:id="0" w:name="_GoBack"/>
      <w:bookmarkEnd w:id="0"/>
      <w:r w:rsidRPr="00C22DC5">
        <w:rPr>
          <w:rFonts w:eastAsia="Times New Roman" w:cs="Times New Roman"/>
          <w:b/>
          <w:caps/>
          <w:kern w:val="28"/>
          <w:szCs w:val="24"/>
        </w:rPr>
        <w:t>-1</w:t>
      </w:r>
      <w:r w:rsidR="0059466E">
        <w:rPr>
          <w:rFonts w:eastAsia="Times New Roman" w:cs="Times New Roman"/>
          <w:b/>
          <w:caps/>
          <w:kern w:val="28"/>
          <w:szCs w:val="24"/>
        </w:rPr>
        <w:t>7</w:t>
      </w:r>
      <w:r w:rsidRPr="00C22DC5">
        <w:rPr>
          <w:rFonts w:eastAsia="Times New Roman" w:cs="Times New Roman"/>
          <w:b/>
          <w:caps/>
          <w:kern w:val="28"/>
          <w:szCs w:val="24"/>
        </w:rPr>
        <w:t>)</w:t>
      </w:r>
    </w:p>
    <w:p w:rsidR="0092781C" w:rsidRPr="002212BF" w:rsidRDefault="0092781C" w:rsidP="0092781C">
      <w:pPr>
        <w:keepNext/>
        <w:keepLines/>
        <w:jc w:val="left"/>
        <w:rPr>
          <w:rFonts w:cs="Times New Roman"/>
          <w:szCs w:val="24"/>
        </w:rPr>
      </w:pPr>
    </w:p>
    <w:p w:rsidR="0092781C" w:rsidRPr="0092781C" w:rsidRDefault="0092781C" w:rsidP="0092781C">
      <w:pPr>
        <w:keepNext/>
        <w:keepLines/>
        <w:jc w:val="left"/>
        <w:rPr>
          <w:rFonts w:cs="Times New Roman"/>
        </w:rPr>
      </w:pPr>
      <w:r w:rsidRPr="0092781C">
        <w:rPr>
          <w:rFonts w:cs="Times New Roman"/>
        </w:rPr>
        <w:t xml:space="preserve">Revise the </w:t>
      </w:r>
      <w:r w:rsidRPr="0092781C">
        <w:rPr>
          <w:rFonts w:cs="Times New Roman"/>
          <w:i/>
        </w:rPr>
        <w:t>2012</w:t>
      </w:r>
      <w:r w:rsidRPr="0092781C">
        <w:rPr>
          <w:rFonts w:cs="Times New Roman"/>
        </w:rPr>
        <w:t> </w:t>
      </w:r>
      <w:r w:rsidRPr="0092781C">
        <w:rPr>
          <w:rFonts w:cs="Times New Roman"/>
          <w:i/>
        </w:rPr>
        <w:t>Standard Specifications</w:t>
      </w:r>
      <w:r w:rsidRPr="0092781C">
        <w:rPr>
          <w:rFonts w:cs="Times New Roman"/>
        </w:rPr>
        <w:t xml:space="preserve"> as follows:</w:t>
      </w:r>
    </w:p>
    <w:p w:rsidR="00D66429" w:rsidRDefault="00D66429" w:rsidP="00D66429">
      <w:pPr>
        <w:autoSpaceDE w:val="0"/>
        <w:autoSpaceDN w:val="0"/>
        <w:adjustRightInd w:val="0"/>
        <w:rPr>
          <w:rFonts w:cs="Times New Roman"/>
        </w:rPr>
      </w:pPr>
    </w:p>
    <w:p w:rsidR="0092781C" w:rsidRPr="0092781C" w:rsidRDefault="0092781C" w:rsidP="0092781C">
      <w:pPr>
        <w:keepNext/>
        <w:keepLines/>
        <w:rPr>
          <w:rFonts w:cs="Times New Roman"/>
        </w:rPr>
      </w:pPr>
      <w:r w:rsidRPr="0092781C">
        <w:rPr>
          <w:rFonts w:cs="Times New Roman"/>
          <w:b/>
        </w:rPr>
        <w:t xml:space="preserve">Page </w:t>
      </w:r>
      <w:r w:rsidR="00937065">
        <w:rPr>
          <w:rFonts w:cs="Times New Roman"/>
          <w:b/>
        </w:rPr>
        <w:t>4-70</w:t>
      </w:r>
      <w:r w:rsidRPr="0092781C">
        <w:rPr>
          <w:rFonts w:cs="Times New Roman"/>
          <w:b/>
        </w:rPr>
        <w:t xml:space="preserve">, Article </w:t>
      </w:r>
      <w:r w:rsidR="00937065">
        <w:rPr>
          <w:rFonts w:cs="Times New Roman"/>
          <w:b/>
        </w:rPr>
        <w:t>450-2</w:t>
      </w:r>
      <w:r w:rsidRPr="0092781C">
        <w:rPr>
          <w:rFonts w:cs="Times New Roman"/>
          <w:b/>
        </w:rPr>
        <w:t xml:space="preserve">, </w:t>
      </w:r>
      <w:r w:rsidR="00937065">
        <w:rPr>
          <w:rFonts w:cs="Times New Roman"/>
          <w:b/>
        </w:rPr>
        <w:t>Materials</w:t>
      </w:r>
      <w:r w:rsidRPr="0092781C">
        <w:rPr>
          <w:rFonts w:cs="Times New Roman"/>
          <w:b/>
        </w:rPr>
        <w:t xml:space="preserve">, </w:t>
      </w:r>
      <w:r w:rsidRPr="00937065">
        <w:rPr>
          <w:rFonts w:cs="Times New Roman"/>
        </w:rPr>
        <w:t>line</w:t>
      </w:r>
      <w:r w:rsidR="00937065">
        <w:rPr>
          <w:rFonts w:cs="Times New Roman"/>
        </w:rPr>
        <w:t xml:space="preserve"> 2</w:t>
      </w:r>
      <w:r w:rsidRPr="00937065">
        <w:rPr>
          <w:rFonts w:cs="Times New Roman"/>
        </w:rPr>
        <w:t>,</w:t>
      </w:r>
      <w:r w:rsidRPr="0092781C">
        <w:rPr>
          <w:rFonts w:cs="Times New Roman"/>
          <w:b/>
        </w:rPr>
        <w:t xml:space="preserve"> </w:t>
      </w:r>
      <w:r w:rsidR="001351E6">
        <w:rPr>
          <w:rFonts w:cs="Times New Roman"/>
        </w:rPr>
        <w:t xml:space="preserve">in </w:t>
      </w:r>
      <w:r w:rsidR="00A37B93">
        <w:rPr>
          <w:rFonts w:cs="Times New Roman"/>
        </w:rPr>
        <w:t xml:space="preserve">the </w:t>
      </w:r>
      <w:r w:rsidR="00937065">
        <w:rPr>
          <w:rFonts w:cs="Times New Roman"/>
        </w:rPr>
        <w:t>materials table, replace “Neat Cement Grout, Nonshrink” with “Neat Cement Grout, Type 1”.</w:t>
      </w:r>
    </w:p>
    <w:p w:rsidR="006C2129" w:rsidRDefault="006C2129" w:rsidP="006C2129">
      <w:pPr>
        <w:autoSpaceDE w:val="0"/>
        <w:autoSpaceDN w:val="0"/>
        <w:adjustRightInd w:val="0"/>
        <w:rPr>
          <w:rFonts w:cs="Times New Roman"/>
          <w:b/>
        </w:rPr>
      </w:pPr>
    </w:p>
    <w:p w:rsidR="00937065" w:rsidRDefault="00937065" w:rsidP="00937065">
      <w:pPr>
        <w:keepNext/>
        <w:keepLines/>
        <w:rPr>
          <w:rFonts w:cs="Times New Roman"/>
        </w:rPr>
      </w:pPr>
      <w:r w:rsidRPr="0092781C">
        <w:rPr>
          <w:rFonts w:cs="Times New Roman"/>
          <w:b/>
        </w:rPr>
        <w:t xml:space="preserve">Page </w:t>
      </w:r>
      <w:r>
        <w:rPr>
          <w:rFonts w:cs="Times New Roman"/>
          <w:b/>
        </w:rPr>
        <w:t>4-70</w:t>
      </w:r>
      <w:r w:rsidRPr="0092781C">
        <w:rPr>
          <w:rFonts w:cs="Times New Roman"/>
          <w:b/>
        </w:rPr>
        <w:t xml:space="preserve">, Article </w:t>
      </w:r>
      <w:r>
        <w:rPr>
          <w:rFonts w:cs="Times New Roman"/>
          <w:b/>
        </w:rPr>
        <w:t>450-2</w:t>
      </w:r>
      <w:r w:rsidRPr="0092781C">
        <w:rPr>
          <w:rFonts w:cs="Times New Roman"/>
          <w:b/>
        </w:rPr>
        <w:t xml:space="preserve">, </w:t>
      </w:r>
      <w:r>
        <w:rPr>
          <w:rFonts w:cs="Times New Roman"/>
          <w:b/>
        </w:rPr>
        <w:t>Materials</w:t>
      </w:r>
      <w:r w:rsidRPr="0092781C">
        <w:rPr>
          <w:rFonts w:cs="Times New Roman"/>
          <w:b/>
        </w:rPr>
        <w:t xml:space="preserve">, </w:t>
      </w:r>
      <w:r w:rsidRPr="00937065">
        <w:rPr>
          <w:rFonts w:cs="Times New Roman"/>
        </w:rPr>
        <w:t>line</w:t>
      </w:r>
      <w:r>
        <w:rPr>
          <w:rFonts w:cs="Times New Roman"/>
        </w:rPr>
        <w:t xml:space="preserve"> 8</w:t>
      </w:r>
      <w:r w:rsidRPr="00937065">
        <w:rPr>
          <w:rFonts w:cs="Times New Roman"/>
        </w:rPr>
        <w:t>,</w:t>
      </w:r>
      <w:r w:rsidRPr="0092781C">
        <w:rPr>
          <w:rFonts w:cs="Times New Roman"/>
          <w:b/>
        </w:rPr>
        <w:t xml:space="preserve"> </w:t>
      </w:r>
      <w:r w:rsidR="001351E6">
        <w:rPr>
          <w:rFonts w:cs="Times New Roman"/>
        </w:rPr>
        <w:t xml:space="preserve">in </w:t>
      </w:r>
      <w:r w:rsidR="00A37B93">
        <w:rPr>
          <w:rFonts w:cs="Times New Roman"/>
        </w:rPr>
        <w:t xml:space="preserve">the </w:t>
      </w:r>
      <w:r>
        <w:rPr>
          <w:rFonts w:cs="Times New Roman"/>
        </w:rPr>
        <w:t>last sentence of the second paragraph, replace “approved by the Materials and Tests Unit.” with “that are on the NCDOT Approved Products List.”</w:t>
      </w:r>
    </w:p>
    <w:p w:rsidR="00E318F9" w:rsidRDefault="00E318F9" w:rsidP="00937065">
      <w:pPr>
        <w:keepNext/>
        <w:keepLines/>
        <w:rPr>
          <w:rFonts w:cs="Times New Roman"/>
        </w:rPr>
      </w:pPr>
    </w:p>
    <w:p w:rsidR="00E318F9" w:rsidRDefault="00E318F9" w:rsidP="00E318F9">
      <w:pPr>
        <w:keepNext/>
        <w:keepLines/>
        <w:rPr>
          <w:rFonts w:cs="Times New Roman"/>
        </w:rPr>
      </w:pPr>
      <w:r w:rsidRPr="0092781C">
        <w:rPr>
          <w:rFonts w:cs="Times New Roman"/>
          <w:b/>
        </w:rPr>
        <w:t xml:space="preserve">Page </w:t>
      </w:r>
      <w:r>
        <w:rPr>
          <w:rFonts w:cs="Times New Roman"/>
          <w:b/>
        </w:rPr>
        <w:t>4-71, Suba</w:t>
      </w:r>
      <w:r w:rsidRPr="0092781C">
        <w:rPr>
          <w:rFonts w:cs="Times New Roman"/>
          <w:b/>
        </w:rPr>
        <w:t xml:space="preserve">rticle </w:t>
      </w:r>
      <w:r w:rsidRPr="0077492E">
        <w:rPr>
          <w:rFonts w:eastAsia="Times New Roman" w:cs="Times New Roman"/>
          <w:b/>
          <w:szCs w:val="24"/>
        </w:rPr>
        <w:t>450-3(D</w:t>
      </w:r>
      <w:r>
        <w:rPr>
          <w:rFonts w:eastAsia="Times New Roman" w:cs="Times New Roman"/>
          <w:b/>
          <w:szCs w:val="24"/>
        </w:rPr>
        <w:t>), Driven Piles</w:t>
      </w:r>
      <w:r w:rsidRPr="0077492E">
        <w:rPr>
          <w:rFonts w:eastAsia="Times New Roman" w:cs="Times New Roman"/>
          <w:b/>
          <w:szCs w:val="24"/>
        </w:rPr>
        <w:t>,</w:t>
      </w:r>
      <w:r w:rsidRPr="0092781C">
        <w:rPr>
          <w:rFonts w:cs="Times New Roman"/>
          <w:b/>
        </w:rPr>
        <w:t xml:space="preserve"> </w:t>
      </w:r>
      <w:r w:rsidRPr="00937065">
        <w:rPr>
          <w:rFonts w:cs="Times New Roman"/>
        </w:rPr>
        <w:t>line</w:t>
      </w:r>
      <w:r>
        <w:rPr>
          <w:rFonts w:cs="Times New Roman"/>
        </w:rPr>
        <w:t xml:space="preserve"> 10</w:t>
      </w:r>
      <w:r w:rsidRPr="00937065">
        <w:rPr>
          <w:rFonts w:cs="Times New Roman"/>
        </w:rPr>
        <w:t>,</w:t>
      </w:r>
      <w:r w:rsidRPr="0092781C">
        <w:rPr>
          <w:rFonts w:cs="Times New Roman"/>
          <w:b/>
        </w:rPr>
        <w:t xml:space="preserve"> </w:t>
      </w:r>
      <w:r>
        <w:rPr>
          <w:rFonts w:cs="Times New Roman"/>
        </w:rPr>
        <w:t>add the following after the first sentence of the third paragraph.</w:t>
      </w:r>
    </w:p>
    <w:p w:rsidR="00E318F9" w:rsidRDefault="00E318F9" w:rsidP="00E318F9">
      <w:pPr>
        <w:keepNext/>
        <w:keepLines/>
        <w:rPr>
          <w:rFonts w:cs="Times New Roman"/>
        </w:rPr>
      </w:pPr>
    </w:p>
    <w:p w:rsidR="00E318F9" w:rsidRDefault="00E318F9" w:rsidP="00E318F9">
      <w:pPr>
        <w:keepNext/>
        <w:keepLines/>
        <w:rPr>
          <w:rFonts w:cs="Times New Roman"/>
        </w:rPr>
      </w:pPr>
      <w:r>
        <w:rPr>
          <w:rFonts w:cs="Times New Roman"/>
        </w:rPr>
        <w:t xml:space="preserve">Use </w:t>
      </w:r>
      <w:r w:rsidR="00ED74A9">
        <w:rPr>
          <w:rFonts w:cs="Times New Roman"/>
        </w:rPr>
        <w:t>AASHTO</w:t>
      </w:r>
      <w:r>
        <w:rPr>
          <w:rFonts w:cs="Times New Roman"/>
        </w:rPr>
        <w:t xml:space="preserve"> driving stress limits for severe corrosive environments </w:t>
      </w:r>
      <w:r w:rsidR="00ED74A9">
        <w:rPr>
          <w:rFonts w:cs="Times New Roman"/>
        </w:rPr>
        <w:t xml:space="preserve">when calcium nitrite corrosion inhibitor is required for </w:t>
      </w:r>
      <w:proofErr w:type="spellStart"/>
      <w:r w:rsidR="00ED74A9">
        <w:rPr>
          <w:rFonts w:cs="Times New Roman"/>
        </w:rPr>
        <w:t>prestressed</w:t>
      </w:r>
      <w:proofErr w:type="spellEnd"/>
      <w:r w:rsidR="00ED74A9">
        <w:rPr>
          <w:rFonts w:cs="Times New Roman"/>
        </w:rPr>
        <w:t xml:space="preserve"> concrete piles.</w:t>
      </w:r>
    </w:p>
    <w:p w:rsidR="0077492E" w:rsidRDefault="0077492E" w:rsidP="0077492E">
      <w:pPr>
        <w:keepNext/>
        <w:keepLines/>
        <w:rPr>
          <w:rFonts w:cs="Times New Roman"/>
        </w:rPr>
      </w:pPr>
    </w:p>
    <w:p w:rsidR="0077492E" w:rsidRDefault="0077492E" w:rsidP="0077492E">
      <w:pPr>
        <w:widowControl w:val="0"/>
        <w:rPr>
          <w:rFonts w:eastAsia="Times New Roman" w:cs="Times New Roman"/>
          <w:szCs w:val="24"/>
        </w:rPr>
      </w:pPr>
      <w:r w:rsidRPr="0077492E">
        <w:rPr>
          <w:rFonts w:eastAsia="Times New Roman" w:cs="Times New Roman"/>
          <w:b/>
          <w:szCs w:val="24"/>
        </w:rPr>
        <w:t>Page 4-72, Subarticle 450-3(D</w:t>
      </w:r>
      <w:proofErr w:type="gramStart"/>
      <w:r w:rsidRPr="0077492E">
        <w:rPr>
          <w:rFonts w:eastAsia="Times New Roman" w:cs="Times New Roman"/>
          <w:b/>
          <w:szCs w:val="24"/>
        </w:rPr>
        <w:t>)(</w:t>
      </w:r>
      <w:proofErr w:type="gramEnd"/>
      <w:r w:rsidRPr="0077492E">
        <w:rPr>
          <w:rFonts w:eastAsia="Times New Roman" w:cs="Times New Roman"/>
          <w:b/>
          <w:szCs w:val="24"/>
        </w:rPr>
        <w:t>3)</w:t>
      </w:r>
      <w:r w:rsidR="001351E6">
        <w:rPr>
          <w:rFonts w:eastAsia="Times New Roman" w:cs="Times New Roman"/>
          <w:b/>
          <w:szCs w:val="24"/>
        </w:rPr>
        <w:t>,</w:t>
      </w:r>
      <w:r w:rsidRPr="0077492E">
        <w:rPr>
          <w:rFonts w:eastAsia="Times New Roman" w:cs="Times New Roman"/>
          <w:b/>
          <w:szCs w:val="24"/>
        </w:rPr>
        <w:t xml:space="preserve"> Required Driving Resistance,</w:t>
      </w:r>
      <w:r w:rsidRPr="0077492E">
        <w:rPr>
          <w:rFonts w:eastAsia="Times New Roman" w:cs="Times New Roman"/>
          <w:szCs w:val="24"/>
        </w:rPr>
        <w:t xml:space="preserve"> lines 26-30, </w:t>
      </w:r>
      <w:r w:rsidR="00D509A1">
        <w:rPr>
          <w:rFonts w:eastAsia="Times New Roman" w:cs="Times New Roman"/>
          <w:szCs w:val="24"/>
        </w:rPr>
        <w:t xml:space="preserve">replace first paragraph </w:t>
      </w:r>
      <w:r w:rsidRPr="0077492E">
        <w:rPr>
          <w:rFonts w:eastAsia="Times New Roman" w:cs="Times New Roman"/>
          <w:szCs w:val="24"/>
        </w:rPr>
        <w:t>with the following:</w:t>
      </w:r>
    </w:p>
    <w:p w:rsidR="001351E6" w:rsidRPr="0077492E" w:rsidRDefault="001351E6" w:rsidP="0077492E">
      <w:pPr>
        <w:widowControl w:val="0"/>
        <w:rPr>
          <w:rFonts w:eastAsia="Times New Roman" w:cs="Times New Roman"/>
          <w:szCs w:val="24"/>
        </w:rPr>
      </w:pPr>
    </w:p>
    <w:p w:rsidR="0077492E" w:rsidRPr="0077492E" w:rsidRDefault="0077492E" w:rsidP="0077492E">
      <w:pPr>
        <w:widowControl w:val="0"/>
        <w:rPr>
          <w:rFonts w:eastAsia="Times New Roman" w:cs="Times New Roman"/>
          <w:szCs w:val="24"/>
        </w:rPr>
      </w:pPr>
      <w:r w:rsidRPr="0077492E">
        <w:rPr>
          <w:rFonts w:eastAsia="Times New Roman" w:cs="Times New Roman"/>
          <w:szCs w:val="24"/>
        </w:rPr>
        <w:t>The Engineer will determine if the proposed pile driving methods and equipment are acceptable and provide the blows/ft and equivalent set for the required driving resistance noted in the plans, i.e., “pile driving criteria” except for structures with pile driving analyzer (PDA) testing.  For structures with PDA testing, provide pile driving criteria for any bents and end bents with piles in accordance with Subarticle 450-3(F)(4).</w:t>
      </w:r>
    </w:p>
    <w:p w:rsidR="00937065" w:rsidRDefault="00937065" w:rsidP="0077492E">
      <w:pPr>
        <w:autoSpaceDE w:val="0"/>
        <w:autoSpaceDN w:val="0"/>
        <w:adjustRightInd w:val="0"/>
        <w:rPr>
          <w:rFonts w:cs="Times New Roman"/>
          <w:b/>
        </w:rPr>
      </w:pPr>
    </w:p>
    <w:p w:rsidR="00937065" w:rsidRDefault="00937065" w:rsidP="0077492E">
      <w:pPr>
        <w:keepNext/>
        <w:keepLines/>
        <w:rPr>
          <w:rFonts w:cs="Times New Roman"/>
        </w:rPr>
      </w:pPr>
      <w:r w:rsidRPr="0092781C">
        <w:rPr>
          <w:rFonts w:cs="Times New Roman"/>
          <w:b/>
        </w:rPr>
        <w:t xml:space="preserve">Page </w:t>
      </w:r>
      <w:r>
        <w:rPr>
          <w:rFonts w:cs="Times New Roman"/>
          <w:b/>
        </w:rPr>
        <w:t>4-73</w:t>
      </w:r>
      <w:r w:rsidRPr="0092781C">
        <w:rPr>
          <w:rFonts w:cs="Times New Roman"/>
          <w:b/>
        </w:rPr>
        <w:t xml:space="preserve">, </w:t>
      </w:r>
      <w:r>
        <w:rPr>
          <w:rFonts w:cs="Times New Roman"/>
          <w:b/>
        </w:rPr>
        <w:t>Suba</w:t>
      </w:r>
      <w:r w:rsidRPr="0092781C">
        <w:rPr>
          <w:rFonts w:cs="Times New Roman"/>
          <w:b/>
        </w:rPr>
        <w:t xml:space="preserve">rticle </w:t>
      </w:r>
      <w:r>
        <w:rPr>
          <w:rFonts w:cs="Times New Roman"/>
          <w:b/>
        </w:rPr>
        <w:t>450-3(E)(1)</w:t>
      </w:r>
      <w:r w:rsidR="008E202C">
        <w:rPr>
          <w:rFonts w:cs="Times New Roman"/>
          <w:b/>
        </w:rPr>
        <w:t>,</w:t>
      </w:r>
      <w:r>
        <w:rPr>
          <w:rFonts w:cs="Times New Roman"/>
          <w:b/>
        </w:rPr>
        <w:t xml:space="preserve"> Pile Excavation</w:t>
      </w:r>
      <w:r w:rsidRPr="0092781C">
        <w:rPr>
          <w:rFonts w:cs="Times New Roman"/>
          <w:b/>
        </w:rPr>
        <w:t xml:space="preserve">, </w:t>
      </w:r>
      <w:r w:rsidRPr="00937065">
        <w:rPr>
          <w:rFonts w:cs="Times New Roman"/>
        </w:rPr>
        <w:t>line</w:t>
      </w:r>
      <w:r>
        <w:rPr>
          <w:rFonts w:cs="Times New Roman"/>
        </w:rPr>
        <w:t>s 19-20</w:t>
      </w:r>
      <w:r w:rsidRPr="00937065">
        <w:rPr>
          <w:rFonts w:cs="Times New Roman"/>
        </w:rPr>
        <w:t>,</w:t>
      </w:r>
      <w:r w:rsidRPr="0092781C">
        <w:rPr>
          <w:rFonts w:cs="Times New Roman"/>
          <w:b/>
        </w:rPr>
        <w:t xml:space="preserve"> </w:t>
      </w:r>
      <w:r w:rsidR="001351E6">
        <w:rPr>
          <w:rFonts w:cs="Times New Roman"/>
        </w:rPr>
        <w:t xml:space="preserve">in </w:t>
      </w:r>
      <w:r w:rsidR="00A37B93">
        <w:rPr>
          <w:rFonts w:cs="Times New Roman"/>
        </w:rPr>
        <w:t xml:space="preserve">the </w:t>
      </w:r>
      <w:r>
        <w:rPr>
          <w:rFonts w:cs="Times New Roman"/>
        </w:rPr>
        <w:t xml:space="preserve">third sentence of the second paragraph, replace “use smooth or corrugated clean watertight steel casings” with “use smooth </w:t>
      </w:r>
      <w:r w:rsidR="00B35813">
        <w:rPr>
          <w:rFonts w:cs="Times New Roman"/>
        </w:rPr>
        <w:t xml:space="preserve">non-corrugated </w:t>
      </w:r>
      <w:r>
        <w:rPr>
          <w:rFonts w:cs="Times New Roman"/>
        </w:rPr>
        <w:t>clean watertight steel casings”</w:t>
      </w:r>
      <w:r w:rsidR="009A523C">
        <w:rPr>
          <w:rFonts w:cs="Times New Roman"/>
        </w:rPr>
        <w:t>.</w:t>
      </w:r>
    </w:p>
    <w:p w:rsidR="0077492E" w:rsidRDefault="0077492E" w:rsidP="0077492E">
      <w:pPr>
        <w:keepNext/>
        <w:keepLines/>
        <w:rPr>
          <w:rFonts w:cs="Times New Roman"/>
        </w:rPr>
      </w:pPr>
    </w:p>
    <w:p w:rsidR="0077492E" w:rsidRDefault="0077492E" w:rsidP="0077492E">
      <w:pPr>
        <w:autoSpaceDE w:val="0"/>
        <w:autoSpaceDN w:val="0"/>
        <w:adjustRightInd w:val="0"/>
        <w:rPr>
          <w:rFonts w:cs="Times New Roman"/>
        </w:rPr>
      </w:pPr>
      <w:r w:rsidRPr="0077492E">
        <w:rPr>
          <w:rFonts w:cs="Times New Roman"/>
          <w:b/>
        </w:rPr>
        <w:t>Page 4-73, Subarticle 450-3(F)</w:t>
      </w:r>
      <w:r w:rsidR="001351E6">
        <w:rPr>
          <w:rFonts w:cs="Times New Roman"/>
          <w:b/>
        </w:rPr>
        <w:t>,</w:t>
      </w:r>
      <w:r w:rsidRPr="0077492E">
        <w:rPr>
          <w:rFonts w:cs="Times New Roman"/>
          <w:b/>
        </w:rPr>
        <w:t xml:space="preserve"> Pile Driving Analyzer,</w:t>
      </w:r>
      <w:r w:rsidRPr="0077492E">
        <w:rPr>
          <w:rFonts w:cs="Times New Roman"/>
        </w:rPr>
        <w:t xml:space="preserve"> lines 45-48, </w:t>
      </w:r>
      <w:r w:rsidR="00D509A1">
        <w:rPr>
          <w:rFonts w:cs="Times New Roman"/>
        </w:rPr>
        <w:t xml:space="preserve">replace third paragraph </w:t>
      </w:r>
      <w:r w:rsidRPr="0077492E">
        <w:rPr>
          <w:rFonts w:cs="Times New Roman"/>
        </w:rPr>
        <w:t>with the following:</w:t>
      </w:r>
    </w:p>
    <w:p w:rsidR="001351E6" w:rsidRPr="0077492E" w:rsidRDefault="001351E6" w:rsidP="0077492E">
      <w:pPr>
        <w:autoSpaceDE w:val="0"/>
        <w:autoSpaceDN w:val="0"/>
        <w:adjustRightInd w:val="0"/>
        <w:rPr>
          <w:rFonts w:cs="Times New Roman"/>
        </w:rPr>
      </w:pPr>
    </w:p>
    <w:p w:rsidR="0077492E" w:rsidRPr="0077492E" w:rsidRDefault="0077492E" w:rsidP="0077492E">
      <w:pPr>
        <w:autoSpaceDE w:val="0"/>
        <w:autoSpaceDN w:val="0"/>
        <w:adjustRightInd w:val="0"/>
        <w:rPr>
          <w:rFonts w:cs="Times New Roman"/>
        </w:rPr>
      </w:pPr>
      <w:r w:rsidRPr="0077492E">
        <w:rPr>
          <w:rFonts w:cs="Times New Roman"/>
        </w:rPr>
        <w:t xml:space="preserve">The Engineer will complete the review of the proposed pile driving methods and equipment </w:t>
      </w:r>
      <w:proofErr w:type="gramStart"/>
      <w:r w:rsidRPr="0077492E">
        <w:rPr>
          <w:rFonts w:cs="Times New Roman"/>
        </w:rPr>
        <w:t>within</w:t>
      </w:r>
      <w:proofErr w:type="gramEnd"/>
      <w:r w:rsidRPr="0077492E">
        <w:rPr>
          <w:rFonts w:cs="Times New Roman"/>
        </w:rPr>
        <w:t xml:space="preserve"> 7 days of receiving PDA reports and pile driving criteria.  Do not place concrete for caps or footings on piles until PDA reports and pile driving criteria have been accepted.</w:t>
      </w:r>
    </w:p>
    <w:p w:rsidR="00937065" w:rsidRDefault="00937065" w:rsidP="006C2129">
      <w:pPr>
        <w:autoSpaceDE w:val="0"/>
        <w:autoSpaceDN w:val="0"/>
        <w:adjustRightInd w:val="0"/>
        <w:rPr>
          <w:rFonts w:cs="Times New Roman"/>
        </w:rPr>
      </w:pPr>
    </w:p>
    <w:p w:rsidR="0077492E" w:rsidRDefault="0077492E" w:rsidP="0077492E">
      <w:pPr>
        <w:widowControl w:val="0"/>
        <w:rPr>
          <w:rFonts w:eastAsia="Times New Roman" w:cs="Times New Roman"/>
          <w:szCs w:val="24"/>
        </w:rPr>
      </w:pPr>
      <w:r w:rsidRPr="0077492E">
        <w:rPr>
          <w:rFonts w:eastAsia="Times New Roman" w:cs="Times New Roman"/>
          <w:b/>
          <w:szCs w:val="24"/>
        </w:rPr>
        <w:t>Page 4-75, Subarticle 450-3(F)</w:t>
      </w:r>
      <w:r>
        <w:rPr>
          <w:rFonts w:eastAsia="Times New Roman" w:cs="Times New Roman"/>
          <w:b/>
          <w:szCs w:val="24"/>
        </w:rPr>
        <w:t>,</w:t>
      </w:r>
      <w:r w:rsidRPr="0077492E">
        <w:rPr>
          <w:rFonts w:eastAsia="Times New Roman" w:cs="Times New Roman"/>
          <w:b/>
          <w:szCs w:val="24"/>
        </w:rPr>
        <w:t xml:space="preserve"> Pile Driving Analyzer,</w:t>
      </w:r>
      <w:r w:rsidRPr="0077492E">
        <w:rPr>
          <w:rFonts w:eastAsia="Times New Roman" w:cs="Times New Roman"/>
          <w:szCs w:val="24"/>
        </w:rPr>
        <w:t xml:space="preserve"> </w:t>
      </w:r>
      <w:r>
        <w:rPr>
          <w:rFonts w:eastAsia="Times New Roman" w:cs="Times New Roman"/>
          <w:szCs w:val="24"/>
        </w:rPr>
        <w:t xml:space="preserve">line 21, </w:t>
      </w:r>
      <w:r w:rsidRPr="0077492E">
        <w:rPr>
          <w:rFonts w:eastAsia="Times New Roman" w:cs="Times New Roman"/>
          <w:szCs w:val="24"/>
        </w:rPr>
        <w:t>add the following</w:t>
      </w:r>
      <w:r w:rsidR="00784170">
        <w:rPr>
          <w:rFonts w:eastAsia="Times New Roman" w:cs="Times New Roman"/>
          <w:szCs w:val="24"/>
        </w:rPr>
        <w:t xml:space="preserve"> to</w:t>
      </w:r>
      <w:r>
        <w:rPr>
          <w:rFonts w:eastAsia="Times New Roman" w:cs="Times New Roman"/>
          <w:szCs w:val="24"/>
        </w:rPr>
        <w:t xml:space="preserve"> the end of Article 450-3</w:t>
      </w:r>
      <w:r w:rsidRPr="0077492E">
        <w:rPr>
          <w:rFonts w:eastAsia="Times New Roman" w:cs="Times New Roman"/>
          <w:szCs w:val="24"/>
        </w:rPr>
        <w:t>:</w:t>
      </w:r>
    </w:p>
    <w:p w:rsidR="001351E6" w:rsidRPr="0077492E" w:rsidRDefault="001351E6" w:rsidP="0077492E">
      <w:pPr>
        <w:widowControl w:val="0"/>
        <w:rPr>
          <w:rFonts w:eastAsia="Times New Roman" w:cs="Times New Roman"/>
          <w:szCs w:val="24"/>
        </w:rPr>
      </w:pPr>
    </w:p>
    <w:p w:rsidR="0077492E" w:rsidRDefault="0077492E" w:rsidP="0077492E">
      <w:pPr>
        <w:widowControl w:val="0"/>
        <w:numPr>
          <w:ilvl w:val="1"/>
          <w:numId w:val="6"/>
        </w:numPr>
        <w:ind w:hanging="720"/>
        <w:rPr>
          <w:rFonts w:eastAsia="Times New Roman" w:cs="Times New Roman"/>
          <w:szCs w:val="24"/>
        </w:rPr>
      </w:pPr>
      <w:r w:rsidRPr="0077492E">
        <w:rPr>
          <w:rFonts w:eastAsia="Times New Roman" w:cs="Times New Roman"/>
          <w:szCs w:val="24"/>
        </w:rPr>
        <w:t>Pile Driving Criteria</w:t>
      </w:r>
    </w:p>
    <w:p w:rsidR="001351E6" w:rsidRPr="0077492E" w:rsidRDefault="001351E6" w:rsidP="001351E6">
      <w:pPr>
        <w:widowControl w:val="0"/>
        <w:ind w:left="720"/>
        <w:rPr>
          <w:rFonts w:eastAsia="Times New Roman" w:cs="Times New Roman"/>
          <w:szCs w:val="24"/>
        </w:rPr>
      </w:pPr>
    </w:p>
    <w:p w:rsidR="0077492E" w:rsidRDefault="0077492E" w:rsidP="0077492E">
      <w:pPr>
        <w:widowControl w:val="0"/>
        <w:ind w:left="720"/>
        <w:rPr>
          <w:rFonts w:eastAsia="Times New Roman" w:cs="Times New Roman"/>
          <w:szCs w:val="24"/>
        </w:rPr>
      </w:pPr>
      <w:r w:rsidRPr="0077492E">
        <w:rPr>
          <w:rFonts w:eastAsia="Times New Roman" w:cs="Times New Roman"/>
          <w:szCs w:val="24"/>
        </w:rPr>
        <w:t xml:space="preserve">Analyze pile driving with the GRL Wave Equation Analysis Program (GRLWEAP) manufactured by Pile Dynamics, Inc.  Use the same PDA Consultant that provides PDA reports to perform GRLWEAP analyses and develop pile driving criteria.  Provide driving criteria sealed by an engineer approved as a Project Engineer (key person) for the </w:t>
      </w:r>
      <w:r w:rsidRPr="0077492E">
        <w:rPr>
          <w:rFonts w:eastAsia="Times New Roman" w:cs="Times New Roman"/>
          <w:szCs w:val="24"/>
        </w:rPr>
        <w:lastRenderedPageBreak/>
        <w:t>same PDA Consultant.</w:t>
      </w:r>
    </w:p>
    <w:p w:rsidR="001351E6" w:rsidRPr="0077492E" w:rsidRDefault="001351E6" w:rsidP="0077492E">
      <w:pPr>
        <w:widowControl w:val="0"/>
        <w:ind w:left="720"/>
        <w:rPr>
          <w:rFonts w:eastAsia="Times New Roman" w:cs="Times New Roman"/>
          <w:szCs w:val="24"/>
        </w:rPr>
      </w:pPr>
    </w:p>
    <w:p w:rsidR="0077492E" w:rsidRDefault="0077492E" w:rsidP="0077492E">
      <w:pPr>
        <w:widowControl w:val="0"/>
        <w:ind w:left="720"/>
        <w:rPr>
          <w:rFonts w:eastAsia="Times New Roman" w:cs="Times New Roman"/>
          <w:szCs w:val="24"/>
        </w:rPr>
      </w:pPr>
      <w:r w:rsidRPr="0077492E">
        <w:rPr>
          <w:rFonts w:eastAsia="Times New Roman" w:cs="Times New Roman"/>
          <w:szCs w:val="24"/>
        </w:rPr>
        <w:t>Analyze pile driving so driving stresses, energy transfer, ram stroke and blows/ft from PDA testing and resistances from CAPWAP analyses correlate to GRLWEAP models.  Provide pile driving criteria for each combination of required driving resistance and pile length installed for all pile types and sizes.  Submit 2 copies of pile driving criteria with PDA reports.  Include the following for driving criteria:</w:t>
      </w:r>
    </w:p>
    <w:p w:rsidR="001351E6" w:rsidRPr="0077492E" w:rsidRDefault="001351E6" w:rsidP="0077492E">
      <w:pPr>
        <w:widowControl w:val="0"/>
        <w:ind w:left="720"/>
        <w:rPr>
          <w:rFonts w:eastAsia="Times New Roman" w:cs="Times New Roman"/>
          <w:szCs w:val="24"/>
        </w:rPr>
      </w:pPr>
    </w:p>
    <w:p w:rsidR="0077492E" w:rsidRPr="0077492E" w:rsidRDefault="0077492E" w:rsidP="0077492E">
      <w:pPr>
        <w:widowControl w:val="0"/>
        <w:numPr>
          <w:ilvl w:val="2"/>
          <w:numId w:val="7"/>
        </w:numPr>
        <w:tabs>
          <w:tab w:val="left" w:pos="1440"/>
        </w:tabs>
        <w:ind w:left="1440" w:hanging="720"/>
        <w:contextualSpacing/>
        <w:rPr>
          <w:rFonts w:eastAsia="Times New Roman" w:cs="Times New Roman"/>
          <w:szCs w:val="24"/>
        </w:rPr>
      </w:pPr>
      <w:r w:rsidRPr="0077492E">
        <w:rPr>
          <w:rFonts w:eastAsia="Times New Roman" w:cs="Times New Roman"/>
          <w:szCs w:val="24"/>
        </w:rPr>
        <w:t>Project information in accordance with Subarticle 450-3(F)(3)(a)</w:t>
      </w:r>
    </w:p>
    <w:p w:rsidR="0077492E" w:rsidRPr="0077492E" w:rsidRDefault="0077492E" w:rsidP="0077492E">
      <w:pPr>
        <w:widowControl w:val="0"/>
        <w:numPr>
          <w:ilvl w:val="2"/>
          <w:numId w:val="7"/>
        </w:numPr>
        <w:tabs>
          <w:tab w:val="left" w:pos="1440"/>
        </w:tabs>
        <w:ind w:left="1440" w:hanging="720"/>
        <w:contextualSpacing/>
        <w:rPr>
          <w:rFonts w:eastAsia="Times New Roman" w:cs="Times New Roman"/>
          <w:szCs w:val="24"/>
        </w:rPr>
      </w:pPr>
      <w:r w:rsidRPr="0077492E">
        <w:rPr>
          <w:rFonts w:eastAsia="Times New Roman" w:cs="Times New Roman"/>
          <w:szCs w:val="24"/>
        </w:rPr>
        <w:t>Table showing blows/ft and equivalent set vs. either stroke for multiple strokes in increments of 6" or bounce chamber pressure for multiple pressures in increments of 1 psi</w:t>
      </w:r>
    </w:p>
    <w:p w:rsidR="0077492E" w:rsidRPr="0077492E" w:rsidRDefault="0077492E" w:rsidP="0077492E">
      <w:pPr>
        <w:widowControl w:val="0"/>
        <w:numPr>
          <w:ilvl w:val="2"/>
          <w:numId w:val="7"/>
        </w:numPr>
        <w:tabs>
          <w:tab w:val="left" w:pos="1440"/>
        </w:tabs>
        <w:ind w:left="1440" w:hanging="720"/>
        <w:contextualSpacing/>
        <w:rPr>
          <w:rFonts w:eastAsia="Times New Roman" w:cs="Times New Roman"/>
          <w:szCs w:val="24"/>
        </w:rPr>
      </w:pPr>
      <w:r w:rsidRPr="0077492E">
        <w:rPr>
          <w:rFonts w:eastAsia="Times New Roman" w:cs="Times New Roman"/>
          <w:szCs w:val="24"/>
        </w:rPr>
        <w:t>Maximum stroke or blows/ft or pile cushion requirements to prevent overstressing piles as needed</w:t>
      </w:r>
    </w:p>
    <w:p w:rsidR="0077492E" w:rsidRPr="0077492E" w:rsidRDefault="0077492E" w:rsidP="0077492E">
      <w:pPr>
        <w:widowControl w:val="0"/>
        <w:numPr>
          <w:ilvl w:val="2"/>
          <w:numId w:val="7"/>
        </w:numPr>
        <w:tabs>
          <w:tab w:val="left" w:pos="1440"/>
        </w:tabs>
        <w:ind w:left="1440" w:hanging="720"/>
        <w:contextualSpacing/>
        <w:rPr>
          <w:rFonts w:eastAsia="Times New Roman" w:cs="Times New Roman"/>
          <w:szCs w:val="24"/>
        </w:rPr>
      </w:pPr>
      <w:r w:rsidRPr="0077492E">
        <w:rPr>
          <w:rFonts w:eastAsia="Times New Roman" w:cs="Times New Roman"/>
          <w:szCs w:val="24"/>
        </w:rPr>
        <w:t>GRLWEAP software version information</w:t>
      </w:r>
    </w:p>
    <w:p w:rsidR="0077492E" w:rsidRPr="0077492E" w:rsidRDefault="0077492E" w:rsidP="0077492E">
      <w:pPr>
        <w:widowControl w:val="0"/>
        <w:numPr>
          <w:ilvl w:val="2"/>
          <w:numId w:val="7"/>
        </w:numPr>
        <w:tabs>
          <w:tab w:val="left" w:pos="1440"/>
        </w:tabs>
        <w:ind w:left="1440" w:hanging="720"/>
        <w:contextualSpacing/>
        <w:rPr>
          <w:rFonts w:eastAsia="Times New Roman" w:cs="Times New Roman"/>
          <w:szCs w:val="24"/>
        </w:rPr>
      </w:pPr>
      <w:r w:rsidRPr="0077492E">
        <w:rPr>
          <w:rFonts w:eastAsia="Times New Roman" w:cs="Times New Roman"/>
          <w:szCs w:val="24"/>
        </w:rPr>
        <w:t>PDF copy of all pile driving criteria and executable GRLWEAP input and output files</w:t>
      </w:r>
    </w:p>
    <w:p w:rsidR="0077492E" w:rsidRPr="007D02ED" w:rsidRDefault="0077492E" w:rsidP="0077492E">
      <w:pPr>
        <w:widowControl w:val="0"/>
        <w:rPr>
          <w:szCs w:val="24"/>
        </w:rPr>
      </w:pPr>
    </w:p>
    <w:p w:rsidR="007D02ED" w:rsidRPr="007D02ED" w:rsidRDefault="007D02ED" w:rsidP="0077492E">
      <w:pPr>
        <w:widowControl w:val="0"/>
        <w:rPr>
          <w:szCs w:val="24"/>
        </w:rPr>
      </w:pPr>
      <w:r>
        <w:rPr>
          <w:b/>
          <w:szCs w:val="24"/>
        </w:rPr>
        <w:t>Page 4-75, Article 450-4, Measurement and Payment</w:t>
      </w:r>
      <w:r w:rsidRPr="00DB16AB">
        <w:rPr>
          <w:b/>
          <w:szCs w:val="24"/>
        </w:rPr>
        <w:t>,</w:t>
      </w:r>
      <w:r>
        <w:rPr>
          <w:szCs w:val="24"/>
        </w:rPr>
        <w:t xml:space="preserve"> line 24, add the following after the first paragraph:</w:t>
      </w:r>
    </w:p>
    <w:p w:rsidR="007D02ED" w:rsidRDefault="007D02ED" w:rsidP="0077492E">
      <w:pPr>
        <w:widowControl w:val="0"/>
        <w:rPr>
          <w:szCs w:val="24"/>
        </w:rPr>
      </w:pPr>
    </w:p>
    <w:p w:rsidR="001C6894" w:rsidRDefault="00A3487F" w:rsidP="0077492E">
      <w:pPr>
        <w:widowControl w:val="0"/>
      </w:pPr>
      <w:r w:rsidRPr="00D66DBE">
        <w:rPr>
          <w:i/>
          <w:szCs w:val="24"/>
        </w:rPr>
        <w:t>Pile Driving Equipment</w:t>
      </w:r>
      <w:r w:rsidR="00291B95">
        <w:rPr>
          <w:i/>
          <w:szCs w:val="24"/>
        </w:rPr>
        <w:t xml:space="preserve"> Setup</w:t>
      </w:r>
      <w:r w:rsidRPr="00D66DBE">
        <w:rPr>
          <w:i/>
          <w:szCs w:val="24"/>
        </w:rPr>
        <w:t xml:space="preserve"> for </w:t>
      </w:r>
      <w:r w:rsidR="00D66DBE" w:rsidRPr="00D66DBE">
        <w:rPr>
          <w:i/>
        </w:rPr>
        <w:t xml:space="preserve">____ </w:t>
      </w:r>
      <w:proofErr w:type="spellStart"/>
      <w:r w:rsidR="00D66DBE" w:rsidRPr="00D66DBE">
        <w:rPr>
          <w:i/>
        </w:rPr>
        <w:t>Prestressed</w:t>
      </w:r>
      <w:proofErr w:type="spellEnd"/>
      <w:r w:rsidR="00D66DBE" w:rsidRPr="00D66DBE">
        <w:rPr>
          <w:i/>
        </w:rPr>
        <w:t xml:space="preserve"> Concrete Piles</w:t>
      </w:r>
      <w:r w:rsidR="00D66DBE" w:rsidRPr="00737D92">
        <w:t xml:space="preserve">, </w:t>
      </w:r>
      <w:r w:rsidR="00D66DBE" w:rsidRPr="00D66DBE">
        <w:rPr>
          <w:i/>
          <w:szCs w:val="24"/>
        </w:rPr>
        <w:t>Pile Driving Equipment</w:t>
      </w:r>
      <w:r w:rsidR="00855C72">
        <w:rPr>
          <w:i/>
          <w:szCs w:val="24"/>
        </w:rPr>
        <w:t xml:space="preserve"> Setup</w:t>
      </w:r>
      <w:r w:rsidR="00D66DBE" w:rsidRPr="00D66DBE">
        <w:rPr>
          <w:i/>
          <w:szCs w:val="24"/>
        </w:rPr>
        <w:t xml:space="preserve"> for </w:t>
      </w:r>
      <w:r w:rsidR="00D66DBE" w:rsidRPr="00D66DBE">
        <w:rPr>
          <w:i/>
        </w:rPr>
        <w:t>____ Steel Piles</w:t>
      </w:r>
      <w:r w:rsidR="00D66DBE" w:rsidRPr="00BB5B70">
        <w:t xml:space="preserve"> and </w:t>
      </w:r>
      <w:r w:rsidR="00D66DBE" w:rsidRPr="00D66DBE">
        <w:rPr>
          <w:i/>
          <w:szCs w:val="24"/>
        </w:rPr>
        <w:t>Pile Driving Equipment</w:t>
      </w:r>
      <w:r w:rsidR="00855C72">
        <w:rPr>
          <w:i/>
          <w:szCs w:val="24"/>
        </w:rPr>
        <w:t xml:space="preserve"> Setup</w:t>
      </w:r>
      <w:r w:rsidR="00D66DBE" w:rsidRPr="00D66DBE">
        <w:rPr>
          <w:i/>
          <w:szCs w:val="24"/>
        </w:rPr>
        <w:t xml:space="preserve"> for </w:t>
      </w:r>
      <w:r w:rsidR="00D66DBE" w:rsidRPr="00D66DBE">
        <w:rPr>
          <w:i/>
        </w:rPr>
        <w:t xml:space="preserve">____ </w:t>
      </w:r>
      <w:r w:rsidR="00D66DBE" w:rsidRPr="00DE4023">
        <w:rPr>
          <w:i/>
        </w:rPr>
        <w:t>Galvanized Steel Piles</w:t>
      </w:r>
      <w:r w:rsidR="00DE4023">
        <w:t xml:space="preserve"> will be</w:t>
      </w:r>
      <w:r w:rsidR="0035704B">
        <w:t xml:space="preserve"> measured and paid in units of each</w:t>
      </w:r>
      <w:r w:rsidR="00DE4023">
        <w:t>.</w:t>
      </w:r>
      <w:r w:rsidR="001C6894">
        <w:t xml:space="preserve">  </w:t>
      </w:r>
      <w:r w:rsidR="0059791F">
        <w:t xml:space="preserve">Setting up equipment to drive </w:t>
      </w:r>
      <w:r w:rsidR="001C6894">
        <w:t xml:space="preserve">piles will </w:t>
      </w:r>
      <w:r w:rsidR="00DD5F00">
        <w:t xml:space="preserve">be </w:t>
      </w:r>
      <w:r w:rsidR="001C6894">
        <w:t xml:space="preserve">measured as one per pile.  </w:t>
      </w:r>
      <w:r w:rsidR="00DD5F00">
        <w:t xml:space="preserve">No payment will be made for </w:t>
      </w:r>
      <w:r w:rsidR="00C20F84">
        <w:t xml:space="preserve">pile driving equipment setup for installed </w:t>
      </w:r>
      <w:r w:rsidR="00DD5F00">
        <w:t xml:space="preserve">piles that are not driven.  </w:t>
      </w:r>
      <w:r w:rsidR="001C6894">
        <w:t xml:space="preserve">The contract unit price for </w:t>
      </w:r>
      <w:r w:rsidR="001C6894" w:rsidRPr="00D66DBE">
        <w:rPr>
          <w:i/>
          <w:szCs w:val="24"/>
        </w:rPr>
        <w:t>Pile Driving Equipment</w:t>
      </w:r>
      <w:r w:rsidR="001C6894">
        <w:rPr>
          <w:i/>
          <w:szCs w:val="24"/>
        </w:rPr>
        <w:t xml:space="preserve"> Setup</w:t>
      </w:r>
      <w:r w:rsidR="001C6894" w:rsidRPr="00D66DBE">
        <w:rPr>
          <w:i/>
          <w:szCs w:val="24"/>
        </w:rPr>
        <w:t xml:space="preserve"> for </w:t>
      </w:r>
      <w:r w:rsidR="001C6894" w:rsidRPr="00D66DBE">
        <w:rPr>
          <w:i/>
        </w:rPr>
        <w:t xml:space="preserve">____ </w:t>
      </w:r>
      <w:proofErr w:type="spellStart"/>
      <w:r w:rsidR="001C6894" w:rsidRPr="00D66DBE">
        <w:rPr>
          <w:i/>
        </w:rPr>
        <w:t>Prestressed</w:t>
      </w:r>
      <w:proofErr w:type="spellEnd"/>
      <w:r w:rsidR="001C6894" w:rsidRPr="00D66DBE">
        <w:rPr>
          <w:i/>
        </w:rPr>
        <w:t xml:space="preserve"> Concrete Piles</w:t>
      </w:r>
      <w:r w:rsidR="001C6894" w:rsidRPr="00737D92">
        <w:t xml:space="preserve">, </w:t>
      </w:r>
      <w:r w:rsidR="001C6894" w:rsidRPr="00D66DBE">
        <w:rPr>
          <w:i/>
          <w:szCs w:val="24"/>
        </w:rPr>
        <w:t>Pile Driving Equipment</w:t>
      </w:r>
      <w:r w:rsidR="001C6894">
        <w:rPr>
          <w:i/>
          <w:szCs w:val="24"/>
        </w:rPr>
        <w:t xml:space="preserve"> Setup</w:t>
      </w:r>
      <w:r w:rsidR="001C6894" w:rsidRPr="00D66DBE">
        <w:rPr>
          <w:i/>
          <w:szCs w:val="24"/>
        </w:rPr>
        <w:t xml:space="preserve"> for </w:t>
      </w:r>
      <w:r w:rsidR="001C6894" w:rsidRPr="00D66DBE">
        <w:rPr>
          <w:i/>
        </w:rPr>
        <w:t>____ Steel Piles</w:t>
      </w:r>
      <w:r w:rsidR="001C6894" w:rsidRPr="00BB5B70">
        <w:t xml:space="preserve"> and </w:t>
      </w:r>
      <w:r w:rsidR="001C6894" w:rsidRPr="00D66DBE">
        <w:rPr>
          <w:i/>
          <w:szCs w:val="24"/>
        </w:rPr>
        <w:t>Pile Driving Equipment</w:t>
      </w:r>
      <w:r w:rsidR="001C6894">
        <w:rPr>
          <w:i/>
          <w:szCs w:val="24"/>
        </w:rPr>
        <w:t xml:space="preserve"> Setup</w:t>
      </w:r>
      <w:r w:rsidR="001C6894" w:rsidRPr="00D66DBE">
        <w:rPr>
          <w:i/>
          <w:szCs w:val="24"/>
        </w:rPr>
        <w:t xml:space="preserve"> for </w:t>
      </w:r>
      <w:r w:rsidR="001C6894" w:rsidRPr="00D66DBE">
        <w:rPr>
          <w:i/>
        </w:rPr>
        <w:t xml:space="preserve">____ </w:t>
      </w:r>
      <w:r w:rsidR="001C6894" w:rsidRPr="00DE4023">
        <w:rPr>
          <w:i/>
        </w:rPr>
        <w:t>Galvanized Steel Piles</w:t>
      </w:r>
      <w:r w:rsidR="001C6894">
        <w:t xml:space="preserve"> will be</w:t>
      </w:r>
      <w:r w:rsidR="007B4346">
        <w:t xml:space="preserve"> full compensation </w:t>
      </w:r>
      <w:r w:rsidR="00DD5F00">
        <w:t xml:space="preserve">for </w:t>
      </w:r>
      <w:r w:rsidR="0053391F">
        <w:t>mobilizing</w:t>
      </w:r>
      <w:r w:rsidR="007B4346">
        <w:t xml:space="preserve"> </w:t>
      </w:r>
      <w:r w:rsidR="0053391F">
        <w:t>and demobilizing</w:t>
      </w:r>
      <w:r w:rsidR="007B4346">
        <w:t xml:space="preserve"> pile driving equipment, personnel, supplies and incidentals</w:t>
      </w:r>
      <w:r w:rsidR="0053391F">
        <w:t xml:space="preserve">, </w:t>
      </w:r>
      <w:r w:rsidR="00DD5F00">
        <w:t xml:space="preserve">setting up </w:t>
      </w:r>
      <w:r w:rsidR="0053391F">
        <w:t>and breaking down</w:t>
      </w:r>
      <w:r w:rsidR="007B4346">
        <w:t xml:space="preserve"> </w:t>
      </w:r>
      <w:r w:rsidR="00DD5F00">
        <w:t>pile driving eq</w:t>
      </w:r>
      <w:r w:rsidR="007B4346">
        <w:t>uipment, e.g., pile h</w:t>
      </w:r>
      <w:r w:rsidR="0053391F">
        <w:t>ammer, crane, template,</w:t>
      </w:r>
      <w:r w:rsidR="00D53EE4">
        <w:t xml:space="preserve"> etc. and submitting the proposed pile driving methods and equipment.</w:t>
      </w:r>
    </w:p>
    <w:p w:rsidR="00A0237E" w:rsidRPr="007D02ED" w:rsidRDefault="00A0237E" w:rsidP="00A0237E">
      <w:pPr>
        <w:widowControl w:val="0"/>
        <w:rPr>
          <w:szCs w:val="24"/>
        </w:rPr>
      </w:pPr>
    </w:p>
    <w:p w:rsidR="00A0237E" w:rsidRDefault="00A0237E" w:rsidP="00A0237E">
      <w:pPr>
        <w:widowControl w:val="0"/>
        <w:rPr>
          <w:szCs w:val="24"/>
        </w:rPr>
      </w:pPr>
      <w:r>
        <w:rPr>
          <w:b/>
          <w:szCs w:val="24"/>
        </w:rPr>
        <w:t>Page 4-75, Article 450-4, Measurement and Payment</w:t>
      </w:r>
      <w:r w:rsidRPr="00DB16AB">
        <w:rPr>
          <w:b/>
          <w:szCs w:val="24"/>
        </w:rPr>
        <w:t>,</w:t>
      </w:r>
      <w:r>
        <w:rPr>
          <w:szCs w:val="24"/>
        </w:rPr>
        <w:t xml:space="preserve"> line </w:t>
      </w:r>
      <w:r w:rsidR="00B7285E">
        <w:rPr>
          <w:szCs w:val="24"/>
        </w:rPr>
        <w:t>31</w:t>
      </w:r>
      <w:r>
        <w:rPr>
          <w:szCs w:val="24"/>
        </w:rPr>
        <w:t>, in the fifth sentence of the second paragraph, replace “driving piles” with “</w:t>
      </w:r>
      <w:r w:rsidR="0035121F">
        <w:rPr>
          <w:szCs w:val="24"/>
        </w:rPr>
        <w:t xml:space="preserve">furnishing and </w:t>
      </w:r>
      <w:r>
        <w:rPr>
          <w:szCs w:val="24"/>
        </w:rPr>
        <w:t xml:space="preserve">installing piles except </w:t>
      </w:r>
      <w:r w:rsidR="0035121F">
        <w:rPr>
          <w:szCs w:val="24"/>
        </w:rPr>
        <w:t>for the items paid for separately in this article”</w:t>
      </w:r>
    </w:p>
    <w:p w:rsidR="007D02ED" w:rsidRPr="007D02ED" w:rsidRDefault="007D02ED" w:rsidP="0077492E">
      <w:pPr>
        <w:widowControl w:val="0"/>
        <w:rPr>
          <w:szCs w:val="24"/>
        </w:rPr>
      </w:pPr>
    </w:p>
    <w:p w:rsidR="0077492E" w:rsidRDefault="0077492E" w:rsidP="0077492E">
      <w:pPr>
        <w:widowControl w:val="0"/>
        <w:rPr>
          <w:szCs w:val="24"/>
        </w:rPr>
      </w:pPr>
      <w:r>
        <w:rPr>
          <w:b/>
          <w:szCs w:val="24"/>
        </w:rPr>
        <w:t>Page 4-76, Article 450-4,</w:t>
      </w:r>
      <w:r w:rsidR="001351E6">
        <w:rPr>
          <w:b/>
          <w:szCs w:val="24"/>
        </w:rPr>
        <w:t xml:space="preserve"> Measurement and Payment</w:t>
      </w:r>
      <w:r w:rsidRPr="00DB16AB">
        <w:rPr>
          <w:b/>
          <w:szCs w:val="24"/>
        </w:rPr>
        <w:t>,</w:t>
      </w:r>
      <w:r>
        <w:rPr>
          <w:szCs w:val="24"/>
        </w:rPr>
        <w:t xml:space="preserve"> line</w:t>
      </w:r>
      <w:r w:rsidR="00092EAC">
        <w:rPr>
          <w:szCs w:val="24"/>
        </w:rPr>
        <w:t>s</w:t>
      </w:r>
      <w:r>
        <w:rPr>
          <w:szCs w:val="24"/>
        </w:rPr>
        <w:t xml:space="preserve"> </w:t>
      </w:r>
      <w:r w:rsidR="00092EAC">
        <w:rPr>
          <w:szCs w:val="24"/>
        </w:rPr>
        <w:t>27-29</w:t>
      </w:r>
      <w:r>
        <w:rPr>
          <w:szCs w:val="24"/>
        </w:rPr>
        <w:t xml:space="preserve">, </w:t>
      </w:r>
      <w:r w:rsidR="00D509A1">
        <w:rPr>
          <w:szCs w:val="24"/>
        </w:rPr>
        <w:t>replace</w:t>
      </w:r>
      <w:r w:rsidR="00092EAC">
        <w:rPr>
          <w:szCs w:val="24"/>
        </w:rPr>
        <w:t xml:space="preserve"> third sent</w:t>
      </w:r>
      <w:r w:rsidR="00D509A1">
        <w:rPr>
          <w:szCs w:val="24"/>
        </w:rPr>
        <w:t>ence of the sixth paragraph with</w:t>
      </w:r>
      <w:r w:rsidRPr="006631D5">
        <w:rPr>
          <w:szCs w:val="24"/>
        </w:rPr>
        <w:t xml:space="preserve"> the f</w:t>
      </w:r>
      <w:r>
        <w:rPr>
          <w:szCs w:val="24"/>
        </w:rPr>
        <w:t>ollowing</w:t>
      </w:r>
      <w:r w:rsidRPr="006631D5">
        <w:rPr>
          <w:szCs w:val="24"/>
        </w:rPr>
        <w:t>:</w:t>
      </w:r>
    </w:p>
    <w:p w:rsidR="001351E6" w:rsidRPr="006631D5" w:rsidRDefault="001351E6" w:rsidP="0077492E">
      <w:pPr>
        <w:widowControl w:val="0"/>
        <w:rPr>
          <w:szCs w:val="24"/>
        </w:rPr>
      </w:pPr>
    </w:p>
    <w:p w:rsidR="0077492E" w:rsidRDefault="0077492E" w:rsidP="001351E6">
      <w:pPr>
        <w:widowControl w:val="0"/>
        <w:tabs>
          <w:tab w:val="left" w:pos="2160"/>
        </w:tabs>
        <w:rPr>
          <w:szCs w:val="24"/>
        </w:rPr>
      </w:pPr>
      <w:r>
        <w:rPr>
          <w:szCs w:val="24"/>
        </w:rPr>
        <w:t xml:space="preserve">The contract unit price for </w:t>
      </w:r>
      <w:r w:rsidRPr="00E268A0">
        <w:rPr>
          <w:i/>
          <w:szCs w:val="24"/>
        </w:rPr>
        <w:t>PDA Testing</w:t>
      </w:r>
      <w:r w:rsidR="00092EAC">
        <w:rPr>
          <w:szCs w:val="24"/>
        </w:rPr>
        <w:t xml:space="preserve"> will </w:t>
      </w:r>
      <w:r>
        <w:rPr>
          <w:szCs w:val="24"/>
        </w:rPr>
        <w:t xml:space="preserve">be full compensation for performing </w:t>
      </w:r>
      <w:r w:rsidR="00092EAC">
        <w:rPr>
          <w:szCs w:val="24"/>
        </w:rPr>
        <w:t xml:space="preserve">PDA testing the first time a pile is tested, performing CAPWAP analysis on data collected during initial drive, restrikes and </w:t>
      </w:r>
      <w:proofErr w:type="spellStart"/>
      <w:r w:rsidR="00092EAC">
        <w:rPr>
          <w:szCs w:val="24"/>
        </w:rPr>
        <w:t>redrives</w:t>
      </w:r>
      <w:proofErr w:type="spellEnd"/>
      <w:r w:rsidR="00092EAC">
        <w:rPr>
          <w:szCs w:val="24"/>
        </w:rPr>
        <w:t xml:space="preserve">, providing PDA reports, performing </w:t>
      </w:r>
      <w:r>
        <w:rPr>
          <w:szCs w:val="24"/>
        </w:rPr>
        <w:t xml:space="preserve">GRLWEAP analysis and developing and </w:t>
      </w:r>
      <w:r w:rsidR="001351E6">
        <w:rPr>
          <w:szCs w:val="24"/>
        </w:rPr>
        <w:t>providing pile driving criteria.</w:t>
      </w:r>
    </w:p>
    <w:p w:rsidR="007610AE" w:rsidRPr="007D02ED" w:rsidRDefault="007610AE" w:rsidP="007610AE">
      <w:pPr>
        <w:widowControl w:val="0"/>
        <w:rPr>
          <w:szCs w:val="24"/>
        </w:rPr>
      </w:pPr>
    </w:p>
    <w:p w:rsidR="007610AE" w:rsidRPr="007D02ED" w:rsidRDefault="007610AE" w:rsidP="007610AE">
      <w:pPr>
        <w:widowControl w:val="0"/>
        <w:rPr>
          <w:szCs w:val="24"/>
        </w:rPr>
      </w:pPr>
      <w:r>
        <w:rPr>
          <w:b/>
          <w:szCs w:val="24"/>
        </w:rPr>
        <w:t>Page 4-76, Article 450-4, Measurement and Payment</w:t>
      </w:r>
      <w:r w:rsidRPr="00DB16AB">
        <w:rPr>
          <w:b/>
          <w:szCs w:val="24"/>
        </w:rPr>
        <w:t>,</w:t>
      </w:r>
      <w:r>
        <w:rPr>
          <w:szCs w:val="24"/>
        </w:rPr>
        <w:t xml:space="preserve"> line 33, add the following after the list headings:</w:t>
      </w:r>
    </w:p>
    <w:p w:rsidR="007610AE" w:rsidRDefault="007610AE" w:rsidP="007610AE">
      <w:pPr>
        <w:widowControl w:val="0"/>
        <w:rPr>
          <w:szCs w:val="24"/>
        </w:rPr>
      </w:pPr>
    </w:p>
    <w:tbl>
      <w:tblPr>
        <w:tblW w:w="4944" w:type="pct"/>
        <w:tblLook w:val="01E0" w:firstRow="1" w:lastRow="1" w:firstColumn="1" w:lastColumn="1" w:noHBand="0" w:noVBand="0"/>
      </w:tblPr>
      <w:tblGrid>
        <w:gridCol w:w="3053"/>
        <w:gridCol w:w="4077"/>
        <w:gridCol w:w="2339"/>
      </w:tblGrid>
      <w:tr w:rsidR="00737D92" w:rsidRPr="00BB5B70" w:rsidTr="00A83E6B">
        <w:trPr>
          <w:tblHeader/>
        </w:trPr>
        <w:tc>
          <w:tcPr>
            <w:tcW w:w="1612" w:type="pct"/>
            <w:shd w:val="clear" w:color="auto" w:fill="auto"/>
          </w:tcPr>
          <w:p w:rsidR="007610AE" w:rsidRPr="00BB5B70" w:rsidRDefault="007610AE" w:rsidP="00D55DE0">
            <w:pPr>
              <w:rPr>
                <w:b/>
                <w:szCs w:val="20"/>
              </w:rPr>
            </w:pPr>
            <w:r w:rsidRPr="00BB5B70">
              <w:rPr>
                <w:b/>
                <w:szCs w:val="20"/>
              </w:rPr>
              <w:t>Pay Item</w:t>
            </w:r>
          </w:p>
        </w:tc>
        <w:tc>
          <w:tcPr>
            <w:tcW w:w="2153" w:type="pct"/>
            <w:shd w:val="clear" w:color="auto" w:fill="auto"/>
          </w:tcPr>
          <w:p w:rsidR="007610AE" w:rsidRPr="00BB5B70" w:rsidRDefault="007610AE" w:rsidP="00D55DE0">
            <w:pPr>
              <w:rPr>
                <w:b/>
                <w:szCs w:val="20"/>
              </w:rPr>
            </w:pPr>
          </w:p>
        </w:tc>
        <w:tc>
          <w:tcPr>
            <w:tcW w:w="1235" w:type="pct"/>
            <w:shd w:val="clear" w:color="auto" w:fill="auto"/>
          </w:tcPr>
          <w:p w:rsidR="007610AE" w:rsidRPr="00BB5B70" w:rsidRDefault="007610AE" w:rsidP="00D55DE0">
            <w:pPr>
              <w:rPr>
                <w:b/>
                <w:szCs w:val="20"/>
              </w:rPr>
            </w:pPr>
            <w:r w:rsidRPr="00BB5B70">
              <w:rPr>
                <w:b/>
                <w:szCs w:val="20"/>
              </w:rPr>
              <w:t>Pay Unit</w:t>
            </w:r>
          </w:p>
        </w:tc>
      </w:tr>
      <w:tr w:rsidR="00737D92" w:rsidRPr="00BB5B70" w:rsidTr="00A83E6B">
        <w:tc>
          <w:tcPr>
            <w:tcW w:w="3765" w:type="pct"/>
            <w:gridSpan w:val="2"/>
            <w:shd w:val="clear" w:color="auto" w:fill="auto"/>
          </w:tcPr>
          <w:p w:rsidR="007610AE" w:rsidRPr="00737D92" w:rsidRDefault="007610AE" w:rsidP="00D55DE0">
            <w:pPr>
              <w:rPr>
                <w:szCs w:val="20"/>
              </w:rPr>
            </w:pPr>
            <w:r w:rsidRPr="00737D92">
              <w:rPr>
                <w:szCs w:val="24"/>
              </w:rPr>
              <w:t>Pile Driving Equipment</w:t>
            </w:r>
            <w:r w:rsidR="00A83E6B">
              <w:rPr>
                <w:szCs w:val="24"/>
              </w:rPr>
              <w:t xml:space="preserve"> Setup </w:t>
            </w:r>
            <w:r w:rsidRPr="00737D92">
              <w:rPr>
                <w:szCs w:val="24"/>
              </w:rPr>
              <w:t xml:space="preserve">for </w:t>
            </w:r>
            <w:r w:rsidRPr="00737D92">
              <w:t xml:space="preserve">____ </w:t>
            </w:r>
            <w:proofErr w:type="spellStart"/>
            <w:r w:rsidRPr="00737D92">
              <w:t>Prestressed</w:t>
            </w:r>
            <w:proofErr w:type="spellEnd"/>
            <w:r w:rsidRPr="00737D92">
              <w:t xml:space="preserve"> Concrete Piles</w:t>
            </w:r>
          </w:p>
        </w:tc>
        <w:tc>
          <w:tcPr>
            <w:tcW w:w="1235" w:type="pct"/>
            <w:shd w:val="clear" w:color="auto" w:fill="auto"/>
          </w:tcPr>
          <w:p w:rsidR="007610AE" w:rsidRPr="00BB5B70" w:rsidRDefault="00A83E6B" w:rsidP="00D55DE0">
            <w:pPr>
              <w:rPr>
                <w:szCs w:val="20"/>
              </w:rPr>
            </w:pPr>
            <w:r>
              <w:t>Each</w:t>
            </w:r>
          </w:p>
        </w:tc>
      </w:tr>
      <w:tr w:rsidR="00737D92" w:rsidRPr="00BB5B70" w:rsidTr="00A83E6B">
        <w:tc>
          <w:tcPr>
            <w:tcW w:w="3765" w:type="pct"/>
            <w:gridSpan w:val="2"/>
            <w:shd w:val="clear" w:color="auto" w:fill="auto"/>
          </w:tcPr>
          <w:p w:rsidR="00737D92" w:rsidRPr="00737D92" w:rsidRDefault="00737D92" w:rsidP="00D55DE0">
            <w:pPr>
              <w:rPr>
                <w:szCs w:val="24"/>
              </w:rPr>
            </w:pPr>
            <w:r w:rsidRPr="00737D92">
              <w:rPr>
                <w:szCs w:val="24"/>
              </w:rPr>
              <w:t xml:space="preserve">Pile Driving Equipment </w:t>
            </w:r>
            <w:r w:rsidR="00A83E6B">
              <w:rPr>
                <w:szCs w:val="24"/>
              </w:rPr>
              <w:t xml:space="preserve">Setup </w:t>
            </w:r>
            <w:r w:rsidRPr="00737D92">
              <w:rPr>
                <w:szCs w:val="24"/>
              </w:rPr>
              <w:t xml:space="preserve">for </w:t>
            </w:r>
            <w:r w:rsidRPr="00737D92">
              <w:t>____ Steel Piles</w:t>
            </w:r>
          </w:p>
        </w:tc>
        <w:tc>
          <w:tcPr>
            <w:tcW w:w="1235" w:type="pct"/>
            <w:shd w:val="clear" w:color="auto" w:fill="auto"/>
          </w:tcPr>
          <w:p w:rsidR="00737D92" w:rsidRDefault="00A83E6B" w:rsidP="00D55DE0">
            <w:r>
              <w:t>Each</w:t>
            </w:r>
          </w:p>
        </w:tc>
      </w:tr>
      <w:tr w:rsidR="00737D92" w:rsidRPr="00BB5B70" w:rsidTr="00A83E6B">
        <w:tc>
          <w:tcPr>
            <w:tcW w:w="3765" w:type="pct"/>
            <w:gridSpan w:val="2"/>
            <w:shd w:val="clear" w:color="auto" w:fill="auto"/>
          </w:tcPr>
          <w:p w:rsidR="00737D92" w:rsidRPr="00737D92" w:rsidRDefault="00737D92" w:rsidP="00D55DE0">
            <w:pPr>
              <w:rPr>
                <w:szCs w:val="24"/>
              </w:rPr>
            </w:pPr>
            <w:r w:rsidRPr="00737D92">
              <w:rPr>
                <w:szCs w:val="24"/>
              </w:rPr>
              <w:t xml:space="preserve">Pile Driving Equipment </w:t>
            </w:r>
            <w:r w:rsidR="00A83E6B">
              <w:rPr>
                <w:szCs w:val="24"/>
              </w:rPr>
              <w:t xml:space="preserve">Setup </w:t>
            </w:r>
            <w:r w:rsidRPr="00737D92">
              <w:rPr>
                <w:szCs w:val="24"/>
              </w:rPr>
              <w:t xml:space="preserve">for </w:t>
            </w:r>
            <w:r w:rsidRPr="00737D92">
              <w:t>____ Galvanized Steel Piles</w:t>
            </w:r>
          </w:p>
        </w:tc>
        <w:tc>
          <w:tcPr>
            <w:tcW w:w="1235" w:type="pct"/>
            <w:shd w:val="clear" w:color="auto" w:fill="auto"/>
          </w:tcPr>
          <w:p w:rsidR="00737D92" w:rsidRDefault="00A83E6B" w:rsidP="00D55DE0">
            <w:r>
              <w:t>Each</w:t>
            </w:r>
          </w:p>
        </w:tc>
      </w:tr>
    </w:tbl>
    <w:p w:rsidR="008B4F33" w:rsidRPr="00C22DC5" w:rsidRDefault="008B4F33" w:rsidP="008B4F33">
      <w:pPr>
        <w:widowControl w:val="0"/>
        <w:spacing w:before="240"/>
        <w:jc w:val="left"/>
        <w:rPr>
          <w:rFonts w:eastAsia="Times New Roman" w:cs="Times New Roman"/>
          <w:szCs w:val="24"/>
        </w:rPr>
      </w:pPr>
      <w:r w:rsidRPr="00C22DC5">
        <w:rPr>
          <w:rFonts w:eastAsia="Times New Roman" w:cs="Times New Roman"/>
          <w:noProof/>
          <w:szCs w:val="24"/>
        </w:rPr>
        <mc:AlternateContent>
          <mc:Choice Requires="wpg">
            <w:drawing>
              <wp:inline distT="0" distB="0" distL="0" distR="0" wp14:anchorId="1BA0F318" wp14:editId="089AA15C">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8B4F33" w:rsidRPr="00F83291" w:rsidRDefault="008B4F33" w:rsidP="008B4F33">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8B4F33" w:rsidRPr="00F83291" w:rsidRDefault="008B4F33" w:rsidP="008B4F33">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B4F33" w:rsidRPr="00F83291" w:rsidRDefault="008B4F33" w:rsidP="008B4F33">
                        <w:pPr>
                          <w:widowControl w:val="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B4F33" w:rsidRPr="00F83291" w:rsidRDefault="008B4F33" w:rsidP="008B4F33">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8B4F33" w:rsidRPr="001351E6" w:rsidRDefault="008B4F33" w:rsidP="008B4F33">
      <w:pPr>
        <w:widowControl w:val="0"/>
        <w:tabs>
          <w:tab w:val="left" w:pos="2160"/>
        </w:tabs>
        <w:rPr>
          <w:szCs w:val="24"/>
        </w:rPr>
      </w:pPr>
    </w:p>
    <w:sectPr w:rsidR="008B4F33" w:rsidRPr="001351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24" w:rsidRDefault="00AB0E24" w:rsidP="00AB0E24">
      <w:r>
        <w:separator/>
      </w:r>
    </w:p>
  </w:endnote>
  <w:endnote w:type="continuationSeparator" w:id="0">
    <w:p w:rsidR="00AB0E24" w:rsidRDefault="00AB0E24" w:rsidP="00AB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6E" w:rsidRDefault="00594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6E" w:rsidRDefault="00594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6E" w:rsidRDefault="0059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24" w:rsidRDefault="00AB0E24" w:rsidP="00AB0E24">
      <w:r>
        <w:separator/>
      </w:r>
    </w:p>
  </w:footnote>
  <w:footnote w:type="continuationSeparator" w:id="0">
    <w:p w:rsidR="00AB0E24" w:rsidRDefault="00AB0E24" w:rsidP="00AB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6E" w:rsidRDefault="00594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4F33" w:rsidRPr="00C22DC5" w:rsidTr="0003730C">
      <w:tc>
        <w:tcPr>
          <w:tcW w:w="3192" w:type="dxa"/>
          <w:vAlign w:val="bottom"/>
        </w:tcPr>
        <w:p w:rsidR="008B4F33" w:rsidRPr="00C22DC5" w:rsidRDefault="008B4F33" w:rsidP="0003730C">
          <w:pPr>
            <w:tabs>
              <w:tab w:val="center" w:pos="4320"/>
              <w:tab w:val="right" w:pos="8640"/>
            </w:tabs>
            <w:jc w:val="left"/>
          </w:pPr>
          <w:r w:rsidRPr="00C22DC5">
            <w:t>TIP</w:t>
          </w:r>
        </w:p>
      </w:tc>
      <w:tc>
        <w:tcPr>
          <w:tcW w:w="3192" w:type="dxa"/>
          <w:vAlign w:val="bottom"/>
        </w:tcPr>
        <w:p w:rsidR="008B4F33" w:rsidRPr="00C22DC5" w:rsidRDefault="008B4F33" w:rsidP="0003730C">
          <w:pPr>
            <w:tabs>
              <w:tab w:val="center" w:pos="4320"/>
              <w:tab w:val="right" w:pos="8640"/>
            </w:tabs>
            <w:jc w:val="center"/>
            <w:rPr>
              <w:b/>
              <w:sz w:val="36"/>
            </w:rPr>
          </w:pPr>
          <w:r w:rsidRPr="00C22DC5">
            <w:rPr>
              <w:b/>
              <w:sz w:val="36"/>
            </w:rPr>
            <w:t>GT-#.</w:t>
          </w:r>
          <w:r w:rsidRPr="00C22DC5">
            <w:rPr>
              <w:b/>
              <w:sz w:val="36"/>
            </w:rPr>
            <w:fldChar w:fldCharType="begin"/>
          </w:r>
          <w:r w:rsidRPr="00C22DC5">
            <w:rPr>
              <w:b/>
              <w:sz w:val="36"/>
            </w:rPr>
            <w:instrText xml:space="preserve"> PAGE   \* MERGEFORMAT </w:instrText>
          </w:r>
          <w:r w:rsidRPr="00C22DC5">
            <w:rPr>
              <w:b/>
              <w:sz w:val="36"/>
            </w:rPr>
            <w:fldChar w:fldCharType="separate"/>
          </w:r>
          <w:r w:rsidR="006127C4">
            <w:rPr>
              <w:b/>
              <w:noProof/>
              <w:sz w:val="36"/>
            </w:rPr>
            <w:t>1</w:t>
          </w:r>
          <w:r w:rsidRPr="00C22DC5">
            <w:rPr>
              <w:b/>
              <w:noProof/>
              <w:sz w:val="36"/>
            </w:rPr>
            <w:fldChar w:fldCharType="end"/>
          </w:r>
        </w:p>
      </w:tc>
      <w:tc>
        <w:tcPr>
          <w:tcW w:w="3192" w:type="dxa"/>
          <w:vAlign w:val="bottom"/>
        </w:tcPr>
        <w:p w:rsidR="008B4F33" w:rsidRPr="00C22DC5" w:rsidRDefault="008B4F33" w:rsidP="0003730C">
          <w:pPr>
            <w:tabs>
              <w:tab w:val="center" w:pos="4320"/>
              <w:tab w:val="right" w:pos="8640"/>
            </w:tabs>
            <w:jc w:val="right"/>
          </w:pPr>
          <w:r w:rsidRPr="00C22DC5">
            <w:t>[County Name(s)] County(</w:t>
          </w:r>
          <w:proofErr w:type="spellStart"/>
          <w:r w:rsidRPr="00C22DC5">
            <w:t>ies</w:t>
          </w:r>
          <w:proofErr w:type="spellEnd"/>
          <w:r w:rsidRPr="00C22DC5">
            <w:t>)</w:t>
          </w:r>
        </w:p>
      </w:tc>
    </w:tr>
  </w:tbl>
  <w:p w:rsidR="00AB0E24" w:rsidRPr="008B4F33" w:rsidRDefault="00AB0E24" w:rsidP="008B4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6E" w:rsidRDefault="0059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F14"/>
    <w:multiLevelType w:val="hybridMultilevel"/>
    <w:tmpl w:val="AFD28E48"/>
    <w:lvl w:ilvl="0" w:tplc="1026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82BB6"/>
    <w:multiLevelType w:val="multilevel"/>
    <w:tmpl w:val="07A0EA82"/>
    <w:lvl w:ilvl="0">
      <w:start w:val="1"/>
      <w:numFmt w:val="upperLetter"/>
      <w:lvlText w:val="(%1)"/>
      <w:lvlJc w:val="left"/>
      <w:pPr>
        <w:tabs>
          <w:tab w:val="num" w:pos="360"/>
        </w:tabs>
        <w:ind w:left="360" w:hanging="360"/>
      </w:pPr>
      <w:rPr>
        <w:rFonts w:ascii="Times New (W1)" w:hAnsi="Times New (W1)" w:hint="default"/>
        <w:b/>
        <w:i w:val="0"/>
        <w:sz w:val="20"/>
      </w:rPr>
    </w:lvl>
    <w:lvl w:ilvl="1">
      <w:start w:val="4"/>
      <w:numFmt w:val="decimal"/>
      <w:lvlText w:val="(%2)"/>
      <w:lvlJc w:val="left"/>
      <w:pPr>
        <w:tabs>
          <w:tab w:val="num" w:pos="720"/>
        </w:tabs>
        <w:ind w:left="720" w:hanging="360"/>
      </w:pPr>
      <w:rPr>
        <w:rFonts w:ascii="Times New (W1)" w:hAnsi="Times New (W1)"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DF4FB4"/>
    <w:multiLevelType w:val="hybridMultilevel"/>
    <w:tmpl w:val="6142A742"/>
    <w:lvl w:ilvl="0" w:tplc="00DC47E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0DC47E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46E34"/>
    <w:multiLevelType w:val="multilevel"/>
    <w:tmpl w:val="6FFCA6CC"/>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5A570B86"/>
    <w:multiLevelType w:val="multilevel"/>
    <w:tmpl w:val="DB76F4B8"/>
    <w:lvl w:ilvl="0">
      <w:start w:val="9"/>
      <w:numFmt w:val="none"/>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upperLetter"/>
      <w:lvlRestart w:val="0"/>
      <w:suff w:val="nothing"/>
      <w:lvlText w:val="%9-"/>
      <w:lvlJc w:val="center"/>
      <w:pPr>
        <w:ind w:left="0" w:firstLine="288"/>
      </w:pPr>
      <w:rPr>
        <w:rFonts w:hint="default"/>
      </w:rPr>
    </w:lvl>
  </w:abstractNum>
  <w:abstractNum w:abstractNumId="5">
    <w:nsid w:val="6281282F"/>
    <w:multiLevelType w:val="singleLevel"/>
    <w:tmpl w:val="D6BCA5F8"/>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1C"/>
    <w:rsid w:val="00053EF2"/>
    <w:rsid w:val="00092EAC"/>
    <w:rsid w:val="000F586E"/>
    <w:rsid w:val="001351E6"/>
    <w:rsid w:val="00141C63"/>
    <w:rsid w:val="001B5A7A"/>
    <w:rsid w:val="001C0F54"/>
    <w:rsid w:val="001C6894"/>
    <w:rsid w:val="001D07A9"/>
    <w:rsid w:val="001D2504"/>
    <w:rsid w:val="001E7814"/>
    <w:rsid w:val="002212BF"/>
    <w:rsid w:val="002705EF"/>
    <w:rsid w:val="00291B95"/>
    <w:rsid w:val="00291DA5"/>
    <w:rsid w:val="002B7C48"/>
    <w:rsid w:val="002E20D1"/>
    <w:rsid w:val="00315794"/>
    <w:rsid w:val="0035121F"/>
    <w:rsid w:val="0035704B"/>
    <w:rsid w:val="00387955"/>
    <w:rsid w:val="003C7018"/>
    <w:rsid w:val="003F750F"/>
    <w:rsid w:val="004242D3"/>
    <w:rsid w:val="00477DE0"/>
    <w:rsid w:val="004E2F1D"/>
    <w:rsid w:val="0053391F"/>
    <w:rsid w:val="00540073"/>
    <w:rsid w:val="0059466E"/>
    <w:rsid w:val="0059791F"/>
    <w:rsid w:val="006127C4"/>
    <w:rsid w:val="00613759"/>
    <w:rsid w:val="006C2129"/>
    <w:rsid w:val="006E564E"/>
    <w:rsid w:val="00730701"/>
    <w:rsid w:val="00737D92"/>
    <w:rsid w:val="007610AE"/>
    <w:rsid w:val="0077492E"/>
    <w:rsid w:val="00780816"/>
    <w:rsid w:val="00784170"/>
    <w:rsid w:val="007B4346"/>
    <w:rsid w:val="007D02ED"/>
    <w:rsid w:val="007D7ABD"/>
    <w:rsid w:val="00855C72"/>
    <w:rsid w:val="008A07E9"/>
    <w:rsid w:val="008B4F33"/>
    <w:rsid w:val="008C07E2"/>
    <w:rsid w:val="008E202C"/>
    <w:rsid w:val="008E3EE5"/>
    <w:rsid w:val="008E5D1B"/>
    <w:rsid w:val="00913A79"/>
    <w:rsid w:val="0092781C"/>
    <w:rsid w:val="00937065"/>
    <w:rsid w:val="009A523C"/>
    <w:rsid w:val="009B305D"/>
    <w:rsid w:val="009D3578"/>
    <w:rsid w:val="009E5B57"/>
    <w:rsid w:val="00A0237E"/>
    <w:rsid w:val="00A300BF"/>
    <w:rsid w:val="00A3487F"/>
    <w:rsid w:val="00A37B93"/>
    <w:rsid w:val="00A663BB"/>
    <w:rsid w:val="00A83E6B"/>
    <w:rsid w:val="00AB0E24"/>
    <w:rsid w:val="00AC474D"/>
    <w:rsid w:val="00AC7AC7"/>
    <w:rsid w:val="00B051DF"/>
    <w:rsid w:val="00B35813"/>
    <w:rsid w:val="00B7285E"/>
    <w:rsid w:val="00BA06CA"/>
    <w:rsid w:val="00BD6B76"/>
    <w:rsid w:val="00C20F84"/>
    <w:rsid w:val="00CD1BA4"/>
    <w:rsid w:val="00D509A1"/>
    <w:rsid w:val="00D53EE4"/>
    <w:rsid w:val="00D66429"/>
    <w:rsid w:val="00D66DBE"/>
    <w:rsid w:val="00D814A4"/>
    <w:rsid w:val="00DD5F00"/>
    <w:rsid w:val="00DE0709"/>
    <w:rsid w:val="00DE4023"/>
    <w:rsid w:val="00E318F9"/>
    <w:rsid w:val="00E7064B"/>
    <w:rsid w:val="00E86077"/>
    <w:rsid w:val="00ED74A9"/>
    <w:rsid w:val="00EE0B1A"/>
    <w:rsid w:val="00EE3798"/>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04"/>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 w:type="table" w:customStyle="1" w:styleId="TableGrid2">
    <w:name w:val="Table Grid2"/>
    <w:basedOn w:val="TableNormal"/>
    <w:next w:val="TableGrid"/>
    <w:rsid w:val="008B4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B4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04"/>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 w:type="table" w:customStyle="1" w:styleId="TableGrid2">
    <w:name w:val="Table Grid2"/>
    <w:basedOn w:val="TableNormal"/>
    <w:next w:val="TableGrid"/>
    <w:rsid w:val="008B4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B4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8735">
      <w:bodyDiv w:val="1"/>
      <w:marLeft w:val="0"/>
      <w:marRight w:val="0"/>
      <w:marTop w:val="0"/>
      <w:marBottom w:val="0"/>
      <w:divBdr>
        <w:top w:val="none" w:sz="0" w:space="0" w:color="auto"/>
        <w:left w:val="none" w:sz="0" w:space="0" w:color="auto"/>
        <w:bottom w:val="none" w:sz="0" w:space="0" w:color="auto"/>
        <w:right w:val="none" w:sz="0" w:space="0" w:color="auto"/>
      </w:divBdr>
    </w:div>
    <w:div w:id="1249195520">
      <w:bodyDiv w:val="1"/>
      <w:marLeft w:val="0"/>
      <w:marRight w:val="0"/>
      <w:marTop w:val="0"/>
      <w:marBottom w:val="0"/>
      <w:divBdr>
        <w:top w:val="none" w:sz="0" w:space="0" w:color="auto"/>
        <w:left w:val="none" w:sz="0" w:space="0" w:color="auto"/>
        <w:bottom w:val="none" w:sz="0" w:space="0" w:color="auto"/>
        <w:right w:val="none" w:sz="0" w:space="0" w:color="auto"/>
      </w:divBdr>
    </w:div>
    <w:div w:id="16592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CONNECT-237-212</_dlc_DocId>
    <_dlc_DocIdUrl xmlns="16f00c2e-ac5c-418b-9f13-a0771dbd417d">
      <Url>https://connect.ncdot.gov/resources/Geological/_layouts/15/DocIdRedir.aspx?ID=CONNECT-237-212</Url>
      <Description>CONNECT-237-212</Description>
    </_dlc_DocIdUrl>
    <Provision_x0020_Type xmlns="e344afa7-3ce3-4769-927a-b9348bba1c9b">Standard Provision</Provision_x0020_Type>
    <Provision_x0020_Year xmlns="e344afa7-3ce3-4769-927a-b9348bba1c9b">2012</Provision_x0020_Year>
    <Provision_x0020__x0023_ xmlns="e344afa7-3ce3-4769-927a-b9348bba1c9b">19</Provision_x0020__x0023_>
    <Custodian xmlns="e344afa7-3ce3-4769-927a-b9348bba1c9b" xsi:nil="true"/>
    <URL xmlns="http://schemas.microsoft.com/sharepoint/v3">
      <Url xsi:nil="true"/>
      <Description xsi:nil="true"/>
    </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386F-0B7B-4BB7-A5ED-9955AB24F544}"/>
</file>

<file path=customXml/itemProps2.xml><?xml version="1.0" encoding="utf-8"?>
<ds:datastoreItem xmlns:ds="http://schemas.openxmlformats.org/officeDocument/2006/customXml" ds:itemID="{EBD2DD5D-8F8D-420F-9715-39E9E16D4995}"/>
</file>

<file path=customXml/itemProps3.xml><?xml version="1.0" encoding="utf-8"?>
<ds:datastoreItem xmlns:ds="http://schemas.openxmlformats.org/officeDocument/2006/customXml" ds:itemID="{D1187140-1184-4381-9137-3B14C1D3B34D}"/>
</file>

<file path=customXml/itemProps4.xml><?xml version="1.0" encoding="utf-8"?>
<ds:datastoreItem xmlns:ds="http://schemas.openxmlformats.org/officeDocument/2006/customXml" ds:itemID="{9814579F-9E1F-43A3-82FD-9C470D8570C5}"/>
</file>

<file path=customXml/itemProps5.xml><?xml version="1.0" encoding="utf-8"?>
<ds:datastoreItem xmlns:ds="http://schemas.openxmlformats.org/officeDocument/2006/customXml" ds:itemID="{5AE93D96-C7F7-4791-A0BA-AB8B8C921414}"/>
</file>

<file path=customXml/itemProps6.xml><?xml version="1.0" encoding="utf-8"?>
<ds:datastoreItem xmlns:ds="http://schemas.openxmlformats.org/officeDocument/2006/customXml" ds:itemID="{DF0C75AD-F2FE-49EE-8CE9-8E52318A4F24}"/>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Piles Provision</vt:lpstr>
    </vt:vector>
  </TitlesOfParts>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Piles Provision</dc:title>
  <dc:creator/>
  <cp:lastModifiedBy/>
  <cp:revision>1</cp:revision>
  <dcterms:created xsi:type="dcterms:W3CDTF">2017-01-12T20:55:00Z</dcterms:created>
  <dcterms:modified xsi:type="dcterms:W3CDTF">2017-01-12T20:55:00Z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7ff038fc-8448-4a1c-9e81-f61f7d2f1a89</vt:lpwstr>
  </property>
  <property fmtid="{D5CDD505-2E9C-101B-9397-08002B2CF9AE}" pid="4" name="Order">
    <vt:r8>21200</vt:r8>
  </property>
</Properties>
</file>