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4D68" w14:textId="5C4B8079" w:rsidR="00252DF4" w:rsidRDefault="00252DF4" w:rsidP="00AF214A">
      <w:pPr>
        <w:pStyle w:val="Heading1"/>
        <w:numPr>
          <w:ilvl w:val="0"/>
          <w:numId w:val="1"/>
        </w:numPr>
      </w:pPr>
      <w:r>
        <w:t>STANDARD MSE WALL NOTES ON PLANS</w:t>
      </w:r>
      <w:r>
        <w:rPr>
          <w:u w:val="none"/>
        </w:rPr>
        <w:tab/>
      </w:r>
      <w:r w:rsidR="00D0158A">
        <w:rPr>
          <w:u w:val="none"/>
        </w:rPr>
        <w:t>(</w:t>
      </w:r>
      <w:r w:rsidR="000F2CC0">
        <w:rPr>
          <w:u w:val="none"/>
        </w:rPr>
        <w:t>1</w:t>
      </w:r>
      <w:r w:rsidR="00B901DA">
        <w:rPr>
          <w:u w:val="none"/>
        </w:rPr>
        <w:t>0</w:t>
      </w:r>
      <w:r>
        <w:rPr>
          <w:u w:val="none"/>
        </w:rPr>
        <w:t>-</w:t>
      </w:r>
      <w:r w:rsidR="00326A0F">
        <w:rPr>
          <w:u w:val="none"/>
        </w:rPr>
        <w:t>1</w:t>
      </w:r>
      <w:r w:rsidR="00B901DA">
        <w:rPr>
          <w:u w:val="none"/>
        </w:rPr>
        <w:t>9</w:t>
      </w:r>
      <w:r>
        <w:rPr>
          <w:u w:val="none"/>
        </w:rPr>
        <w:t>-</w:t>
      </w:r>
      <w:r w:rsidR="00591B5F">
        <w:rPr>
          <w:u w:val="none"/>
        </w:rPr>
        <w:t>2</w:t>
      </w:r>
      <w:r w:rsidR="00B901DA">
        <w:rPr>
          <w:u w:val="none"/>
        </w:rPr>
        <w:t>1</w:t>
      </w:r>
      <w:r w:rsidR="00D0158A">
        <w:rPr>
          <w:u w:val="none"/>
        </w:rPr>
        <w:t>)</w:t>
      </w:r>
    </w:p>
    <w:p w14:paraId="5FF7779B" w14:textId="77777777" w:rsidR="00252DF4" w:rsidRDefault="00252DF4">
      <w:pPr>
        <w:pStyle w:val="BodyText"/>
      </w:pPr>
      <w:r>
        <w:t>(</w:t>
      </w:r>
      <w:r w:rsidR="003D587F">
        <w:t>Instructions for use are in parenthes</w:t>
      </w:r>
      <w:r w:rsidR="00C27823">
        <w:t>e</w:t>
      </w:r>
      <w:r w:rsidR="003D587F">
        <w:t>s after each note</w:t>
      </w:r>
      <w:r w:rsidR="00C27823">
        <w:t>,</w:t>
      </w:r>
      <w:r w:rsidR="003D587F">
        <w:t xml:space="preserve"> if applicable</w:t>
      </w:r>
      <w:r w:rsidR="00307A00">
        <w:t xml:space="preserve"> and </w:t>
      </w:r>
      <w:r w:rsidR="003D587F">
        <w:t>c</w:t>
      </w:r>
      <w:r>
        <w:t>hoices are in italics.)</w:t>
      </w:r>
    </w:p>
    <w:p w14:paraId="33B45392" w14:textId="77777777" w:rsidR="00252DF4" w:rsidRDefault="00252DF4">
      <w:pPr>
        <w:pStyle w:val="BodyText"/>
      </w:pPr>
    </w:p>
    <w:p w14:paraId="27F6CED9" w14:textId="77777777" w:rsidR="00252DF4" w:rsidRDefault="00252DF4">
      <w:pPr>
        <w:pStyle w:val="BodyText"/>
      </w:pPr>
      <w:r>
        <w:t>FOR MECHANICALLY STABILIZED EARTH (MSE) RETAINING WALLS, SEE MECHANICALLY STABILIZED EARTH RETAINING WALLS PROVISION.</w:t>
      </w:r>
    </w:p>
    <w:p w14:paraId="426A2742" w14:textId="77777777" w:rsidR="004F7276" w:rsidRDefault="004F7276">
      <w:pPr>
        <w:pStyle w:val="BodyText"/>
      </w:pPr>
    </w:p>
    <w:p w14:paraId="7D70F34D" w14:textId="77777777" w:rsidR="004F7276" w:rsidRDefault="004F7276">
      <w:pPr>
        <w:pStyle w:val="BodyText"/>
      </w:pPr>
      <w:r>
        <w:t>FOR TYPE III REINFORCED BRIDGE APPROACH FILL, SEE BRIDGE APPROACH FILLS PROVISION AND ROADWAY DETAIL DRAWING NO. 422D10. (Use this note for MSE abutment walls.)</w:t>
      </w:r>
    </w:p>
    <w:p w14:paraId="7132D97D" w14:textId="77777777" w:rsidR="00252DF4" w:rsidRDefault="00252DF4">
      <w:pPr>
        <w:pStyle w:val="BodyText"/>
      </w:pPr>
    </w:p>
    <w:p w14:paraId="46CE8ED0" w14:textId="77777777" w:rsidR="00252DF4" w:rsidRDefault="00252DF4">
      <w:pPr>
        <w:pStyle w:val="BodyText"/>
      </w:pPr>
      <w:r>
        <w:t xml:space="preserve">FOR </w:t>
      </w:r>
      <w:r w:rsidR="008D6691">
        <w:t xml:space="preserve">STEEL BEAM </w:t>
      </w:r>
      <w:r>
        <w:t>GUARDRAIL, SEE ROADWAY PLANS AND SECTION 862 OF THE STANDARD SPECIFICATIONS.</w:t>
      </w:r>
    </w:p>
    <w:p w14:paraId="7D49ABE2" w14:textId="77777777" w:rsidR="00252DF4" w:rsidRDefault="00252DF4">
      <w:pPr>
        <w:pStyle w:val="BodyText"/>
      </w:pPr>
    </w:p>
    <w:p w14:paraId="0E53F3A4" w14:textId="77777777" w:rsidR="00252DF4" w:rsidRDefault="00252DF4">
      <w:pPr>
        <w:pStyle w:val="BodyText"/>
      </w:pPr>
      <w:r>
        <w:t>FOR SINGLE FACED PRECAST CONCRETE BARRIER, SEE ROADWAY PLANS AND SECTION 857 OF THE STANDARD SPECIFICATIONS.</w:t>
      </w:r>
    </w:p>
    <w:p w14:paraId="45B69BD7" w14:textId="77777777" w:rsidR="00252DF4" w:rsidRDefault="00252DF4">
      <w:pPr>
        <w:pStyle w:val="BodyText"/>
      </w:pPr>
    </w:p>
    <w:p w14:paraId="098568F7" w14:textId="77777777" w:rsidR="00252DF4" w:rsidRDefault="00D36F5B">
      <w:pPr>
        <w:pStyle w:val="BodyText"/>
      </w:pPr>
      <w:r>
        <w:t xml:space="preserve">A </w:t>
      </w:r>
      <w:r w:rsidR="00252DF4">
        <w:t xml:space="preserve">CONCRETE BARRIER RAIL WITH MOMENT SLAB IS REQUIRED </w:t>
      </w:r>
      <w:r w:rsidR="003D7A95">
        <w:t>ABOVE</w:t>
      </w:r>
      <w:r w:rsidR="00252DF4">
        <w:t xml:space="preserve"> </w:t>
      </w:r>
      <w:r w:rsidR="007C040E">
        <w:t>RETAINING WALL NO. ____</w:t>
      </w:r>
      <w:r w:rsidR="00252DF4">
        <w:t xml:space="preserve">.  </w:t>
      </w:r>
      <w:r>
        <w:t xml:space="preserve">SEE </w:t>
      </w:r>
      <w:r w:rsidR="00B426C9">
        <w:t xml:space="preserve">PLANS </w:t>
      </w:r>
      <w:r w:rsidR="00B173A3">
        <w:t xml:space="preserve">FOR </w:t>
      </w:r>
      <w:r w:rsidR="003D7A95">
        <w:t>CONCRETE BARRIER RAIL</w:t>
      </w:r>
      <w:r>
        <w:t xml:space="preserve"> WITH MOMENT SLAB</w:t>
      </w:r>
      <w:r w:rsidR="00046AEC">
        <w:t xml:space="preserve"> DETAILS</w:t>
      </w:r>
      <w:r w:rsidR="003D7A95">
        <w:t>.</w:t>
      </w:r>
      <w:r w:rsidR="00F94415">
        <w:t xml:space="preserve"> (</w:t>
      </w:r>
      <w:r w:rsidR="00D74F3A">
        <w:t xml:space="preserve">When using this note, </w:t>
      </w:r>
      <w:r w:rsidR="00B426C9">
        <w:t>add</w:t>
      </w:r>
      <w:r>
        <w:t xml:space="preserve"> a concrete barrier rail with moment slab </w:t>
      </w:r>
      <w:r w:rsidR="00D74F3A">
        <w:t xml:space="preserve">plan sheet from the geotechnical design cell library </w:t>
      </w:r>
      <w:r w:rsidR="00B426C9">
        <w:t>to the wall plans</w:t>
      </w:r>
      <w:r w:rsidR="004E29CE">
        <w:t>.)</w:t>
      </w:r>
    </w:p>
    <w:p w14:paraId="5E1887BF" w14:textId="77777777" w:rsidR="00252DF4" w:rsidRDefault="00252DF4">
      <w:pPr>
        <w:pStyle w:val="BodyText"/>
      </w:pPr>
    </w:p>
    <w:p w14:paraId="6E1C972E" w14:textId="77777777" w:rsidR="00252DF4" w:rsidRDefault="00984DB1">
      <w:pPr>
        <w:pStyle w:val="BodyText"/>
      </w:pPr>
      <w:r>
        <w:t xml:space="preserve">AT THE CONTRACTOR’S OPTION, </w:t>
      </w:r>
      <w:r w:rsidR="00252DF4">
        <w:t xml:space="preserve">USE AN MSE WALL SYSTEM WITH </w:t>
      </w:r>
      <w:r w:rsidR="00F17CD7">
        <w:t>SEGMENTAL RETAINING WALL (</w:t>
      </w:r>
      <w:r>
        <w:t>SRW</w:t>
      </w:r>
      <w:r w:rsidR="00F17CD7">
        <w:t>)</w:t>
      </w:r>
      <w:r>
        <w:t xml:space="preserve"> UNITS THAT MEET ARTICLE 1040-4</w:t>
      </w:r>
      <w:r w:rsidR="00B41D2B">
        <w:t xml:space="preserve"> OF THE STANDARD SPECIFICATIONS </w:t>
      </w:r>
      <w:r w:rsidR="00252DF4">
        <w:t xml:space="preserve">FOR RETAINING WALL NO. ____. (Use this note </w:t>
      </w:r>
      <w:r w:rsidR="00834901">
        <w:t>per</w:t>
      </w:r>
      <w:r w:rsidR="00252DF4">
        <w:t xml:space="preserve"> the </w:t>
      </w:r>
      <w:r w:rsidR="00834901">
        <w:t xml:space="preserve">MSE </w:t>
      </w:r>
      <w:r w:rsidR="00DA42D0">
        <w:t>W</w:t>
      </w:r>
      <w:r w:rsidR="00834901">
        <w:t xml:space="preserve">all </w:t>
      </w:r>
      <w:r w:rsidR="00DA42D0">
        <w:t>P</w:t>
      </w:r>
      <w:r w:rsidR="00252DF4">
        <w:t xml:space="preserve">olicy or other situations when </w:t>
      </w:r>
      <w:r w:rsidR="001C05B5">
        <w:t>SRW units</w:t>
      </w:r>
      <w:r w:rsidR="00252DF4">
        <w:t xml:space="preserve"> are </w:t>
      </w:r>
      <w:r w:rsidR="00A74467">
        <w:t>an option</w:t>
      </w:r>
      <w:r w:rsidR="00252DF4">
        <w:t>.)</w:t>
      </w:r>
    </w:p>
    <w:p w14:paraId="59E0B605" w14:textId="77777777" w:rsidR="00252DF4" w:rsidRDefault="00252DF4">
      <w:pPr>
        <w:pStyle w:val="BodyText"/>
      </w:pPr>
    </w:p>
    <w:p w14:paraId="1CB3D6D4" w14:textId="77777777" w:rsidR="00252DF4" w:rsidRDefault="00252DF4">
      <w:pPr>
        <w:pStyle w:val="BodyText"/>
      </w:pPr>
      <w:r>
        <w:t>USE AN MSE WALL SYST</w:t>
      </w:r>
      <w:r w:rsidR="00C60047">
        <w:t xml:space="preserve">EM WITH </w:t>
      </w:r>
      <w:r w:rsidR="001264DF">
        <w:t>SEGMENTAL RETAINING WALL (</w:t>
      </w:r>
      <w:r w:rsidR="00C60047">
        <w:t>SRW</w:t>
      </w:r>
      <w:r w:rsidR="001264DF">
        <w:t>)</w:t>
      </w:r>
      <w:r>
        <w:t xml:space="preserve"> UNITS </w:t>
      </w:r>
      <w:r w:rsidR="00B41D2B">
        <w:t xml:space="preserve">THAT MEET ARTICLE 1040-4 OF THE STANDARD SPECIFICATIONS </w:t>
      </w:r>
      <w:r>
        <w:t>FOR RETAINING WALL NO. ____.</w:t>
      </w:r>
    </w:p>
    <w:p w14:paraId="3A4543E7" w14:textId="77777777" w:rsidR="00252DF4" w:rsidRDefault="00252DF4">
      <w:pPr>
        <w:pStyle w:val="BodyText"/>
      </w:pPr>
    </w:p>
    <w:p w14:paraId="0E4ADA4D" w14:textId="77777777" w:rsidR="00252DF4" w:rsidRDefault="00252DF4">
      <w:pPr>
        <w:pStyle w:val="BodyText"/>
      </w:pPr>
      <w:r>
        <w:t xml:space="preserve">WHEN USING AN MSE WALL SYSTEM WITH </w:t>
      </w:r>
      <w:r w:rsidR="00E3604D">
        <w:t>SRW</w:t>
      </w:r>
      <w:r>
        <w:t xml:space="preserve"> UNITS FOR RETAINING WALL NO. ____, FREEZE-THAW DURABLE SRW UNITS </w:t>
      </w:r>
      <w:r w:rsidR="001C05B5">
        <w:t xml:space="preserve">THAT MEET ARTICLE 1040-4 OF THE STANDARD SPECIFICATIONS </w:t>
      </w:r>
      <w:r w:rsidR="00F509CB">
        <w:t>ARE REQUIRED</w:t>
      </w:r>
      <w:r>
        <w:t xml:space="preserve">. (Use this note for MSE walls with </w:t>
      </w:r>
      <w:r w:rsidR="009B1457">
        <w:t>SRW units</w:t>
      </w:r>
      <w:r w:rsidR="005570FD">
        <w:t xml:space="preserve"> exposed to </w:t>
      </w:r>
      <w:r w:rsidR="004A57E8">
        <w:t>repeated freeze-</w:t>
      </w:r>
      <w:r w:rsidR="00835216">
        <w:t xml:space="preserve">thaw </w:t>
      </w:r>
      <w:r w:rsidR="004A57E8">
        <w:t xml:space="preserve">conditions </w:t>
      </w:r>
      <w:r w:rsidR="00835216">
        <w:t xml:space="preserve">and </w:t>
      </w:r>
      <w:r w:rsidR="005570FD">
        <w:t xml:space="preserve">significant </w:t>
      </w:r>
      <w:r>
        <w:t>deicing chemicals such as walls facing roads in urban areas and Divisions 11, 13 and 14.)</w:t>
      </w:r>
    </w:p>
    <w:p w14:paraId="68A5663B" w14:textId="77777777" w:rsidR="00252DF4" w:rsidRDefault="00252DF4">
      <w:pPr>
        <w:pStyle w:val="BodyText"/>
      </w:pPr>
    </w:p>
    <w:p w14:paraId="2C4FD05C" w14:textId="77777777" w:rsidR="00A8065A" w:rsidRDefault="00A8065A">
      <w:pPr>
        <w:pStyle w:val="BodyText"/>
      </w:pPr>
      <w:r>
        <w:t xml:space="preserve">AT THE CONTRACTOR’S OPTION, USE FINE AGGREGATE IN THE REINFORCED ZONE OF RETAINING WALL NO. ____. (Use this note per the MSE </w:t>
      </w:r>
      <w:r w:rsidR="00DA42D0">
        <w:t>W</w:t>
      </w:r>
      <w:r>
        <w:t xml:space="preserve">all </w:t>
      </w:r>
      <w:r w:rsidR="00DA42D0">
        <w:t>P</w:t>
      </w:r>
      <w:r>
        <w:t xml:space="preserve">olicy or other situations when fine aggregate is </w:t>
      </w:r>
      <w:r w:rsidR="007A6343">
        <w:t>an option</w:t>
      </w:r>
      <w:r>
        <w:t>.)</w:t>
      </w:r>
    </w:p>
    <w:p w14:paraId="0CF9149E" w14:textId="77777777" w:rsidR="00A8065A" w:rsidRDefault="00A8065A">
      <w:pPr>
        <w:pStyle w:val="BodyText"/>
      </w:pPr>
    </w:p>
    <w:p w14:paraId="4A98B7E8" w14:textId="77777777" w:rsidR="00252DF4" w:rsidRDefault="007F1F9E">
      <w:pPr>
        <w:pStyle w:val="BodyText"/>
      </w:pPr>
      <w:r>
        <w:t>CIP</w:t>
      </w:r>
      <w:r w:rsidR="00252DF4">
        <w:t xml:space="preserve"> </w:t>
      </w:r>
      <w:r w:rsidR="001C754C">
        <w:t xml:space="preserve">REINFORCED </w:t>
      </w:r>
      <w:r w:rsidR="00252DF4">
        <w:t>CONCRETE COPING IS REQUIRED FOR RETAINING WALL NO. ____.</w:t>
      </w:r>
    </w:p>
    <w:p w14:paraId="5FD41632" w14:textId="77777777" w:rsidR="00252DF4" w:rsidRDefault="00252DF4">
      <w:pPr>
        <w:pStyle w:val="BodyText"/>
      </w:pPr>
    </w:p>
    <w:p w14:paraId="666470FA" w14:textId="77777777" w:rsidR="00252DF4" w:rsidRDefault="00252DF4">
      <w:pPr>
        <w:pStyle w:val="BodyText"/>
      </w:pPr>
      <w:r>
        <w:t xml:space="preserve">A ____________ ARCHITECTURAL FINISH IS REQUIRED </w:t>
      </w:r>
      <w:r w:rsidR="0005553B">
        <w:t xml:space="preserve">FOR </w:t>
      </w:r>
      <w:r>
        <w:t>PRECAST CONCRETE PANELS FOR RETAINING WALL NO. ____.</w:t>
      </w:r>
    </w:p>
    <w:p w14:paraId="364F077B" w14:textId="77777777" w:rsidR="00252DF4" w:rsidRDefault="00252DF4">
      <w:pPr>
        <w:pStyle w:val="BodyText"/>
      </w:pPr>
    </w:p>
    <w:p w14:paraId="10DEB94D" w14:textId="77777777" w:rsidR="00252DF4" w:rsidRDefault="00A25B39">
      <w:pPr>
        <w:pStyle w:val="BodyText"/>
      </w:pPr>
      <w:r>
        <w:lastRenderedPageBreak/>
        <w:t>USE</w:t>
      </w:r>
      <w:r w:rsidR="00F509CB">
        <w:t xml:space="preserve"> SRW</w:t>
      </w:r>
      <w:r w:rsidR="00252DF4">
        <w:t xml:space="preserve"> UNITS </w:t>
      </w:r>
      <w:r>
        <w:t xml:space="preserve">WITH A ____________ FACE </w:t>
      </w:r>
      <w:r w:rsidR="00252DF4">
        <w:t>FOR RETAINING WALL NO. ____.</w:t>
      </w:r>
    </w:p>
    <w:p w14:paraId="4B777A9D" w14:textId="77777777" w:rsidR="00252DF4" w:rsidRDefault="00252DF4">
      <w:pPr>
        <w:pStyle w:val="BodyText"/>
      </w:pPr>
    </w:p>
    <w:p w14:paraId="41A7C95A" w14:textId="77777777" w:rsidR="00252DF4" w:rsidRDefault="00F509CB">
      <w:pPr>
        <w:pStyle w:val="BodyText"/>
      </w:pPr>
      <w:r>
        <w:t>USE SRW</w:t>
      </w:r>
      <w:r w:rsidR="00252DF4">
        <w:t xml:space="preserve"> UNITS WITH A ____________ COLOR FOR RETAINING </w:t>
      </w:r>
      <w:r w:rsidR="001D3E62">
        <w:t>WALL NO. ____.</w:t>
      </w:r>
    </w:p>
    <w:p w14:paraId="5CE4663F" w14:textId="77777777" w:rsidR="008D18F2" w:rsidRDefault="008D18F2" w:rsidP="008D18F2">
      <w:pPr>
        <w:pStyle w:val="BodyText"/>
      </w:pPr>
    </w:p>
    <w:p w14:paraId="413375F3" w14:textId="3F323C1B" w:rsidR="008D18F2" w:rsidRDefault="008D18F2" w:rsidP="008D18F2">
      <w:pPr>
        <w:pStyle w:val="BodyText"/>
      </w:pPr>
      <w:r>
        <w:t xml:space="preserve">A SEPARATION GEOTEXTILE </w:t>
      </w:r>
      <w:r w:rsidRPr="004E72A3">
        <w:rPr>
          <w:i/>
        </w:rPr>
        <w:t>IS or IS NOT</w:t>
      </w:r>
      <w:r>
        <w:t xml:space="preserve"> REQUIRED AT THE BACK OF THE REINFORCED ZONE FOR RETAINING WALL NO. ____.</w:t>
      </w:r>
      <w:r w:rsidR="004F7276">
        <w:t xml:space="preserve"> (Separation geotextile is </w:t>
      </w:r>
      <w:r w:rsidR="007231F3">
        <w:t xml:space="preserve">typically </w:t>
      </w:r>
      <w:r w:rsidR="004F7276">
        <w:t>required for MSE abutment walls.)</w:t>
      </w:r>
    </w:p>
    <w:p w14:paraId="6E40B6CD" w14:textId="77777777" w:rsidR="00925261" w:rsidRDefault="00925261" w:rsidP="00925261">
      <w:pPr>
        <w:pStyle w:val="BodyText"/>
      </w:pPr>
    </w:p>
    <w:p w14:paraId="43B1DA46" w14:textId="19230EE7" w:rsidR="00C35116" w:rsidRDefault="00C35116" w:rsidP="00C35116">
      <w:pPr>
        <w:pStyle w:val="BodyText"/>
      </w:pPr>
      <w:r>
        <w:t xml:space="preserve">A DRAIN </w:t>
      </w:r>
      <w:r w:rsidRPr="004E72A3">
        <w:rPr>
          <w:i/>
        </w:rPr>
        <w:t>IS or IS NOT</w:t>
      </w:r>
      <w:r>
        <w:t xml:space="preserve"> REQUIRED FOR RETAINING WALL NO. ____.</w:t>
      </w:r>
      <w:r w:rsidR="004F7276">
        <w:t xml:space="preserve"> (Drain is </w:t>
      </w:r>
      <w:r w:rsidR="007231F3">
        <w:t xml:space="preserve">typically </w:t>
      </w:r>
      <w:r w:rsidR="004F7276">
        <w:t>required for MSE abutment walls.)</w:t>
      </w:r>
    </w:p>
    <w:p w14:paraId="190F7664" w14:textId="77777777" w:rsidR="002D52C7" w:rsidRDefault="002D52C7" w:rsidP="00C35116">
      <w:pPr>
        <w:pStyle w:val="BodyText"/>
      </w:pPr>
    </w:p>
    <w:p w14:paraId="013D8E55" w14:textId="77777777" w:rsidR="002D52C7" w:rsidRDefault="002D52C7" w:rsidP="00C35116">
      <w:pPr>
        <w:pStyle w:val="BodyText"/>
      </w:pPr>
      <w:r>
        <w:t xml:space="preserve">PILE </w:t>
      </w:r>
      <w:r w:rsidRPr="00F041B6">
        <w:t xml:space="preserve">SLEEVES </w:t>
      </w:r>
      <w:r w:rsidR="00501DA4" w:rsidRPr="00F041B6">
        <w:t xml:space="preserve">ARE </w:t>
      </w:r>
      <w:r>
        <w:t xml:space="preserve">REQUIRED AROUND PILES FOR END BENT NO. ____ LOCATED AT STATION ____________. </w:t>
      </w:r>
      <w:r w:rsidR="003342CB">
        <w:t>(Use this note</w:t>
      </w:r>
      <w:r w:rsidR="00501DA4">
        <w:t xml:space="preserve"> </w:t>
      </w:r>
      <w:r w:rsidR="00B95C17">
        <w:t xml:space="preserve">for MSE abutment walls </w:t>
      </w:r>
      <w:r w:rsidR="00A56E24">
        <w:t>when</w:t>
      </w:r>
      <w:r w:rsidR="00F041B6">
        <w:t xml:space="preserve"> </w:t>
      </w:r>
      <w:r w:rsidR="00EA75CA">
        <w:t xml:space="preserve">pile sleeves are required to </w:t>
      </w:r>
      <w:r w:rsidR="0054695C">
        <w:t xml:space="preserve">reduce </w:t>
      </w:r>
      <w:r w:rsidR="0021247A">
        <w:t xml:space="preserve">the </w:t>
      </w:r>
      <w:proofErr w:type="spellStart"/>
      <w:r w:rsidR="00877460">
        <w:t>downdrag</w:t>
      </w:r>
      <w:proofErr w:type="spellEnd"/>
      <w:r w:rsidR="00877460">
        <w:t xml:space="preserve"> </w:t>
      </w:r>
      <w:r w:rsidR="0021247A">
        <w:t xml:space="preserve">load on </w:t>
      </w:r>
      <w:r w:rsidR="003342CB">
        <w:t xml:space="preserve">piles </w:t>
      </w:r>
      <w:r w:rsidR="006C2C84">
        <w:t>from</w:t>
      </w:r>
      <w:r w:rsidR="003342CB">
        <w:t xml:space="preserve"> </w:t>
      </w:r>
      <w:r w:rsidR="006C2C84">
        <w:t>the</w:t>
      </w:r>
      <w:r w:rsidR="00AA5C44">
        <w:t xml:space="preserve"> aggregate</w:t>
      </w:r>
      <w:r w:rsidR="00877460">
        <w:t xml:space="preserve"> </w:t>
      </w:r>
      <w:r w:rsidR="00A56E24">
        <w:t>in the reinforced zone</w:t>
      </w:r>
      <w:r w:rsidR="00FB5815">
        <w:t>.</w:t>
      </w:r>
      <w:r w:rsidR="00F041B6">
        <w:t xml:space="preserve">  </w:t>
      </w:r>
      <w:r w:rsidR="00EA75CA">
        <w:t xml:space="preserve">When using this note, </w:t>
      </w:r>
      <w:r w:rsidR="00F041B6">
        <w:t>add an MSE abutment wall typical with pile sleeves from the geotechnical design cell library to the wall plans.</w:t>
      </w:r>
      <w:r w:rsidR="003342CB">
        <w:t>)</w:t>
      </w:r>
    </w:p>
    <w:p w14:paraId="318A089B" w14:textId="77777777" w:rsidR="00C35116" w:rsidRDefault="00C35116" w:rsidP="00925261">
      <w:pPr>
        <w:pStyle w:val="BodyText"/>
      </w:pPr>
    </w:p>
    <w:p w14:paraId="1778DEDB" w14:textId="77777777" w:rsidR="00925261" w:rsidRDefault="00925261" w:rsidP="00925261">
      <w:pPr>
        <w:pStyle w:val="BodyText"/>
      </w:pPr>
      <w:r>
        <w:t xml:space="preserve">BEFORE BEGINNING MSE WALL DESIGN FOR RETAINING WALL NO. ____, SURVEY </w:t>
      </w:r>
      <w:r w:rsidR="0043434C">
        <w:t>WALL LOCATION</w:t>
      </w:r>
      <w:r w:rsidR="006D0244">
        <w:t xml:space="preserve"> </w:t>
      </w:r>
      <w:r>
        <w:t xml:space="preserve">AND SUBMIT A REVISED WALL </w:t>
      </w:r>
      <w:r w:rsidR="002B1C44">
        <w:t xml:space="preserve">PROFILE VIEW (WALL </w:t>
      </w:r>
      <w:r>
        <w:t>ENVELOPE</w:t>
      </w:r>
      <w:r w:rsidR="002B1C44">
        <w:t>)</w:t>
      </w:r>
      <w:r>
        <w:t xml:space="preserve"> FOR REVIEW.  DO NOT START WALL DESIGN OR CONSTRUCTION UNTIL TH</w:t>
      </w:r>
      <w:r w:rsidR="00836585">
        <w:t>E REVISED</w:t>
      </w:r>
      <w:r w:rsidR="005A3996">
        <w:t xml:space="preserve"> WALL</w:t>
      </w:r>
      <w:r>
        <w:t xml:space="preserve"> ENVELOPE IS ACCEPTED.</w:t>
      </w:r>
    </w:p>
    <w:p w14:paraId="130A2D8C" w14:textId="77777777" w:rsidR="00252DF4" w:rsidRDefault="00252DF4">
      <w:pPr>
        <w:pStyle w:val="BodyText"/>
      </w:pPr>
    </w:p>
    <w:p w14:paraId="0882159D" w14:textId="77777777" w:rsidR="00252DF4" w:rsidRDefault="00252DF4">
      <w:pPr>
        <w:pStyle w:val="BodyText"/>
      </w:pPr>
      <w:r>
        <w:t>DESIGN RETAINING WALL NO. ____ FOR THE FOLLOWING:</w:t>
      </w:r>
    </w:p>
    <w:p w14:paraId="0183D748" w14:textId="578C804A" w:rsidR="005E135D" w:rsidRDefault="00923F41">
      <w:pPr>
        <w:pStyle w:val="BodyText"/>
        <w:numPr>
          <w:ilvl w:val="0"/>
          <w:numId w:val="2"/>
        </w:numPr>
      </w:pPr>
      <w:r>
        <w:t>DESIGN HEIGHT (</w:t>
      </w:r>
      <w:r w:rsidR="005E135D">
        <w:t>H</w:t>
      </w:r>
      <w:r>
        <w:t>)</w:t>
      </w:r>
      <w:r w:rsidR="005E135D">
        <w:t xml:space="preserve"> = </w:t>
      </w:r>
      <w:r>
        <w:t xml:space="preserve">WALL </w:t>
      </w:r>
      <w:r w:rsidR="005E135D">
        <w:t xml:space="preserve">HEIGHT + </w:t>
      </w:r>
      <w:r>
        <w:t xml:space="preserve">WALL </w:t>
      </w:r>
      <w:r w:rsidR="005E135D">
        <w:t>EMBEDMENT</w:t>
      </w:r>
    </w:p>
    <w:p w14:paraId="39E69992" w14:textId="77777777" w:rsidR="00252DF4" w:rsidRDefault="00C82AA6">
      <w:pPr>
        <w:pStyle w:val="BodyText"/>
        <w:numPr>
          <w:ilvl w:val="0"/>
          <w:numId w:val="2"/>
        </w:numPr>
      </w:pPr>
      <w:r>
        <w:t>DESIGN</w:t>
      </w:r>
      <w:r w:rsidR="00252DF4">
        <w:t xml:space="preserve"> LIFE = </w:t>
      </w:r>
      <w:r w:rsidR="00252DF4">
        <w:rPr>
          <w:i/>
        </w:rPr>
        <w:t>75 or 100</w:t>
      </w:r>
      <w:r w:rsidR="00252DF4">
        <w:t xml:space="preserve"> YEARS</w:t>
      </w:r>
    </w:p>
    <w:p w14:paraId="5E9E3EE8" w14:textId="77777777" w:rsidR="00252DF4" w:rsidRDefault="00C82AA6">
      <w:pPr>
        <w:pStyle w:val="BodyText"/>
        <w:numPr>
          <w:ilvl w:val="0"/>
          <w:numId w:val="2"/>
        </w:numPr>
      </w:pPr>
      <w:r>
        <w:t xml:space="preserve">MAXIMUM FACTORED </w:t>
      </w:r>
      <w:r w:rsidR="00530F64">
        <w:t xml:space="preserve">VERTICAL </w:t>
      </w:r>
      <w:r w:rsidR="00BF4F41">
        <w:t>PRESSURE</w:t>
      </w:r>
      <w:r w:rsidR="00530F64">
        <w:t xml:space="preserve"> ON FOUNDATION MATERIAL</w:t>
      </w:r>
      <w:r w:rsidR="00252DF4">
        <w:t xml:space="preserve"> = ____ </w:t>
      </w:r>
      <w:r w:rsidR="00A54881">
        <w:t>P</w:t>
      </w:r>
      <w:r w:rsidR="00252DF4">
        <w:t>SF</w:t>
      </w:r>
    </w:p>
    <w:p w14:paraId="77E03533" w14:textId="77777777" w:rsidR="00252DF4" w:rsidRDefault="00252DF4">
      <w:pPr>
        <w:pStyle w:val="BodyText"/>
        <w:numPr>
          <w:ilvl w:val="0"/>
          <w:numId w:val="2"/>
        </w:numPr>
      </w:pPr>
      <w:r>
        <w:t xml:space="preserve">MINIMUM REINFORCEMENT LENGTH </w:t>
      </w:r>
      <w:r w:rsidR="004D2C6F">
        <w:t>(L</w:t>
      </w:r>
      <w:r w:rsidR="004D2C6F" w:rsidRPr="00172378">
        <w:t xml:space="preserve">) </w:t>
      </w:r>
      <w:r w:rsidRPr="00172378">
        <w:t xml:space="preserve">= </w:t>
      </w:r>
      <w:r w:rsidR="00341965" w:rsidRPr="00172378">
        <w:t xml:space="preserve">___H </w:t>
      </w:r>
      <w:r w:rsidR="006B4416" w:rsidRPr="00172378">
        <w:t>OR</w:t>
      </w:r>
      <w:r w:rsidR="00341965" w:rsidRPr="006B4416">
        <w:t xml:space="preserve"> </w:t>
      </w:r>
      <w:r w:rsidRPr="009547B0">
        <w:t>__</w:t>
      </w:r>
      <w:r w:rsidRPr="00727867">
        <w:t xml:space="preserve"> FT</w:t>
      </w:r>
      <w:r w:rsidR="006B4416" w:rsidRPr="00727867">
        <w:t xml:space="preserve">, WHICHEVER </w:t>
      </w:r>
      <w:r w:rsidR="006B4416">
        <w:t xml:space="preserve">IS </w:t>
      </w:r>
      <w:r w:rsidR="00B61E67">
        <w:t>LONGER</w:t>
      </w:r>
    </w:p>
    <w:p w14:paraId="6F65ED72" w14:textId="77AA9423" w:rsidR="00252DF4" w:rsidRDefault="00252DF4">
      <w:pPr>
        <w:pStyle w:val="BodyText"/>
        <w:numPr>
          <w:ilvl w:val="0"/>
          <w:numId w:val="2"/>
        </w:numPr>
      </w:pPr>
      <w:r>
        <w:t xml:space="preserve">MINIMUM </w:t>
      </w:r>
      <w:r w:rsidR="00923F41">
        <w:t xml:space="preserve">WALL </w:t>
      </w:r>
      <w:r>
        <w:t>EMBEDMENT ELEVATION = ____ FT</w:t>
      </w:r>
    </w:p>
    <w:p w14:paraId="34531B70" w14:textId="77777777" w:rsidR="00252DF4" w:rsidRDefault="00E335F2">
      <w:pPr>
        <w:pStyle w:val="BodyText"/>
        <w:numPr>
          <w:ilvl w:val="0"/>
          <w:numId w:val="2"/>
        </w:numPr>
      </w:pPr>
      <w:r>
        <w:t xml:space="preserve">REINFORCED ZONE </w:t>
      </w:r>
      <w:r w:rsidR="001F00C4">
        <w:t>AGGREGATE</w:t>
      </w:r>
      <w:r w:rsidR="00252DF4">
        <w:t xml:space="preserve"> PARAMETERS:</w:t>
      </w:r>
    </w:p>
    <w:tbl>
      <w:tblPr>
        <w:tblW w:w="85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0"/>
        <w:gridCol w:w="2430"/>
        <w:gridCol w:w="1591"/>
      </w:tblGrid>
      <w:tr w:rsidR="00AB7980" w14:paraId="2C53EA7E" w14:textId="77777777" w:rsidTr="006516FB">
        <w:trPr>
          <w:jc w:val="center"/>
        </w:trPr>
        <w:tc>
          <w:tcPr>
            <w:tcW w:w="2581" w:type="dxa"/>
          </w:tcPr>
          <w:p w14:paraId="73505640" w14:textId="77777777" w:rsidR="0076675C" w:rsidRDefault="00AB7980" w:rsidP="00AB7980">
            <w:pPr>
              <w:pStyle w:val="BodyText"/>
              <w:jc w:val="center"/>
            </w:pPr>
            <w:r>
              <w:t>AGGREGATE TYPE*</w:t>
            </w:r>
          </w:p>
        </w:tc>
        <w:tc>
          <w:tcPr>
            <w:tcW w:w="1980" w:type="dxa"/>
          </w:tcPr>
          <w:p w14:paraId="6C09C8C9" w14:textId="77777777" w:rsidR="0076675C" w:rsidRDefault="0076675C" w:rsidP="0013101D">
            <w:pPr>
              <w:pStyle w:val="BodyText"/>
              <w:jc w:val="center"/>
            </w:pPr>
            <w:r>
              <w:t>UNIT WEIGHT</w:t>
            </w:r>
          </w:p>
          <w:p w14:paraId="4E68CAD1" w14:textId="77777777" w:rsidR="0076675C" w:rsidRDefault="0076675C" w:rsidP="0013101D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oMath>
            <w:r>
              <w:t>)</w:t>
            </w:r>
          </w:p>
          <w:p w14:paraId="2539A140" w14:textId="77777777" w:rsidR="0076675C" w:rsidRDefault="00A54881" w:rsidP="0013101D">
            <w:pPr>
              <w:pStyle w:val="BodyText"/>
              <w:jc w:val="center"/>
            </w:pPr>
            <w:r>
              <w:t>P</w:t>
            </w:r>
            <w:r w:rsidR="0076675C">
              <w:t>CF</w:t>
            </w:r>
          </w:p>
        </w:tc>
        <w:tc>
          <w:tcPr>
            <w:tcW w:w="2430" w:type="dxa"/>
          </w:tcPr>
          <w:p w14:paraId="2EEBC840" w14:textId="77777777" w:rsidR="00AB7980" w:rsidRDefault="0076675C" w:rsidP="00CC1A87">
            <w:pPr>
              <w:pStyle w:val="BodyText"/>
              <w:jc w:val="center"/>
            </w:pPr>
            <w:r>
              <w:t>FRICTION</w:t>
            </w:r>
            <w:r w:rsidR="00AB7980">
              <w:t xml:space="preserve"> </w:t>
            </w:r>
            <w:r>
              <w:t>ANGLE</w:t>
            </w:r>
          </w:p>
          <w:p w14:paraId="266E1B57" w14:textId="77777777" w:rsidR="00AB7980" w:rsidRDefault="0076675C" w:rsidP="00CC1A87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ϕ</m:t>
              </m:r>
            </m:oMath>
            <w:r>
              <w:t>)</w:t>
            </w:r>
          </w:p>
          <w:p w14:paraId="691B9525" w14:textId="77777777" w:rsidR="0076675C" w:rsidRDefault="0076675C" w:rsidP="00CC1A87">
            <w:pPr>
              <w:pStyle w:val="BodyText"/>
              <w:jc w:val="center"/>
            </w:pPr>
            <w:r>
              <w:t>DEGREES</w:t>
            </w:r>
          </w:p>
        </w:tc>
        <w:tc>
          <w:tcPr>
            <w:tcW w:w="1591" w:type="dxa"/>
          </w:tcPr>
          <w:p w14:paraId="6235A3A7" w14:textId="77777777" w:rsidR="00AB7980" w:rsidRDefault="0076675C" w:rsidP="0013101D">
            <w:pPr>
              <w:pStyle w:val="BodyText"/>
              <w:jc w:val="center"/>
            </w:pPr>
            <w:r>
              <w:t>COHESION</w:t>
            </w:r>
          </w:p>
          <w:p w14:paraId="3ED41722" w14:textId="77777777" w:rsidR="0076675C" w:rsidRDefault="0076675C" w:rsidP="0013101D">
            <w:pPr>
              <w:pStyle w:val="BodyText"/>
              <w:jc w:val="center"/>
            </w:pPr>
            <w:r>
              <w:t>(c)</w:t>
            </w:r>
          </w:p>
          <w:p w14:paraId="6988488B" w14:textId="77777777" w:rsidR="0076675C" w:rsidRDefault="00A54881" w:rsidP="0013101D">
            <w:pPr>
              <w:pStyle w:val="BodyText"/>
              <w:jc w:val="center"/>
            </w:pPr>
            <w:r>
              <w:t>P</w:t>
            </w:r>
            <w:r w:rsidR="0076675C">
              <w:t>SF</w:t>
            </w:r>
          </w:p>
        </w:tc>
      </w:tr>
      <w:tr w:rsidR="00AB7980" w14:paraId="1048E3EC" w14:textId="77777777" w:rsidTr="006516FB">
        <w:trPr>
          <w:jc w:val="center"/>
        </w:trPr>
        <w:tc>
          <w:tcPr>
            <w:tcW w:w="2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57B021" w14:textId="77777777" w:rsidR="0052093B" w:rsidRDefault="00AB7980" w:rsidP="00AB7980">
            <w:pPr>
              <w:pStyle w:val="BodyText"/>
              <w:jc w:val="center"/>
            </w:pPr>
            <w:r>
              <w:t>COARSE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C98FD" w14:textId="77777777" w:rsidR="0052093B" w:rsidRDefault="0052093B" w:rsidP="007F6187">
            <w:pPr>
              <w:pStyle w:val="BodyText"/>
              <w:jc w:val="center"/>
            </w:pPr>
            <w:r>
              <w:t>110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55E1D3" w14:textId="77777777" w:rsidR="0052093B" w:rsidRDefault="0052093B" w:rsidP="007F6187">
            <w:pPr>
              <w:pStyle w:val="BodyText"/>
              <w:jc w:val="center"/>
            </w:pPr>
            <w:r>
              <w:t>38</w:t>
            </w:r>
          </w:p>
        </w:tc>
        <w:tc>
          <w:tcPr>
            <w:tcW w:w="1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5332C" w14:textId="77777777" w:rsidR="0052093B" w:rsidRDefault="0052093B" w:rsidP="007F6187">
            <w:pPr>
              <w:pStyle w:val="BodyText"/>
              <w:jc w:val="center"/>
            </w:pPr>
            <w:r>
              <w:t>0</w:t>
            </w:r>
          </w:p>
        </w:tc>
      </w:tr>
      <w:tr w:rsidR="00AB7980" w14:paraId="529C5972" w14:textId="77777777" w:rsidTr="006516FB">
        <w:trPr>
          <w:jc w:val="center"/>
        </w:trPr>
        <w:tc>
          <w:tcPr>
            <w:tcW w:w="2581" w:type="dxa"/>
          </w:tcPr>
          <w:p w14:paraId="575C8C68" w14:textId="77777777" w:rsidR="00FD2645" w:rsidRDefault="00FD2645" w:rsidP="00AB7980">
            <w:pPr>
              <w:pStyle w:val="BodyText"/>
              <w:jc w:val="center"/>
            </w:pPr>
            <w:r>
              <w:t>FINE</w:t>
            </w:r>
          </w:p>
        </w:tc>
        <w:tc>
          <w:tcPr>
            <w:tcW w:w="1980" w:type="dxa"/>
          </w:tcPr>
          <w:p w14:paraId="14834A0D" w14:textId="77777777" w:rsidR="0076675C" w:rsidRDefault="0076675C" w:rsidP="0013101D">
            <w:pPr>
              <w:pStyle w:val="BodyText"/>
              <w:jc w:val="center"/>
            </w:pPr>
            <w:r>
              <w:t>1</w:t>
            </w:r>
            <w:r w:rsidR="00CB71FA">
              <w:t>1</w:t>
            </w:r>
            <w:r>
              <w:t>5</w:t>
            </w:r>
          </w:p>
        </w:tc>
        <w:tc>
          <w:tcPr>
            <w:tcW w:w="2430" w:type="dxa"/>
          </w:tcPr>
          <w:p w14:paraId="0BBC8727" w14:textId="77777777" w:rsidR="0076675C" w:rsidRDefault="0076675C" w:rsidP="0013101D">
            <w:pPr>
              <w:pStyle w:val="BodyText"/>
              <w:jc w:val="center"/>
            </w:pPr>
            <w:r>
              <w:t>34</w:t>
            </w:r>
          </w:p>
        </w:tc>
        <w:tc>
          <w:tcPr>
            <w:tcW w:w="1591" w:type="dxa"/>
          </w:tcPr>
          <w:p w14:paraId="5A99A002" w14:textId="77777777" w:rsidR="0076675C" w:rsidRDefault="0076675C" w:rsidP="0013101D">
            <w:pPr>
              <w:pStyle w:val="BodyText"/>
              <w:jc w:val="center"/>
            </w:pPr>
            <w:r>
              <w:t>0</w:t>
            </w:r>
          </w:p>
        </w:tc>
      </w:tr>
      <w:tr w:rsidR="00AB7980" w14:paraId="1B203E2C" w14:textId="77777777" w:rsidTr="00AB7980">
        <w:trPr>
          <w:jc w:val="center"/>
        </w:trPr>
        <w:tc>
          <w:tcPr>
            <w:tcW w:w="8582" w:type="dxa"/>
            <w:gridSpan w:val="4"/>
          </w:tcPr>
          <w:p w14:paraId="532059C2" w14:textId="77777777" w:rsidR="0080695D" w:rsidRDefault="00AB7980" w:rsidP="00924BD8">
            <w:pPr>
              <w:pStyle w:val="BodyText"/>
            </w:pPr>
            <w:r>
              <w:t>*SEE MSE RETAINING WALLS PROVISION FOR COARSE AND FINE AGGREGATE MATERIAL REQUIREMENTS.</w:t>
            </w:r>
          </w:p>
        </w:tc>
      </w:tr>
    </w:tbl>
    <w:p w14:paraId="3EFDD788" w14:textId="77777777" w:rsidR="00E83169" w:rsidRDefault="00E83169" w:rsidP="00E83169">
      <w:pPr>
        <w:pStyle w:val="BodyText"/>
        <w:numPr>
          <w:ilvl w:val="0"/>
          <w:numId w:val="2"/>
        </w:numPr>
      </w:pPr>
      <w:r>
        <w:t>IN-SITU ASSUMED MATERIAL PARAMETERS:</w:t>
      </w:r>
    </w:p>
    <w:tbl>
      <w:tblPr>
        <w:tblW w:w="858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0"/>
        <w:gridCol w:w="2430"/>
        <w:gridCol w:w="1590"/>
      </w:tblGrid>
      <w:tr w:rsidR="0076675C" w14:paraId="1DC5761B" w14:textId="77777777" w:rsidTr="006516FB">
        <w:trPr>
          <w:jc w:val="center"/>
        </w:trPr>
        <w:tc>
          <w:tcPr>
            <w:tcW w:w="2581" w:type="dxa"/>
          </w:tcPr>
          <w:p w14:paraId="2B424311" w14:textId="77777777" w:rsidR="0076675C" w:rsidRDefault="0076675C" w:rsidP="0013101D">
            <w:pPr>
              <w:pStyle w:val="BodyText"/>
              <w:jc w:val="center"/>
            </w:pPr>
            <w:r>
              <w:t>MATERIAL TYPE</w:t>
            </w:r>
          </w:p>
        </w:tc>
        <w:tc>
          <w:tcPr>
            <w:tcW w:w="1980" w:type="dxa"/>
          </w:tcPr>
          <w:p w14:paraId="2813A1AB" w14:textId="77777777" w:rsidR="0076675C" w:rsidRDefault="0076675C" w:rsidP="0013101D">
            <w:pPr>
              <w:pStyle w:val="BodyText"/>
              <w:jc w:val="center"/>
            </w:pPr>
            <w:r>
              <w:t>UNIT WEIGHT</w:t>
            </w:r>
          </w:p>
          <w:p w14:paraId="142DE355" w14:textId="77777777" w:rsidR="0076675C" w:rsidRDefault="0076675C" w:rsidP="0013101D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oMath>
            <w:r>
              <w:t>)</w:t>
            </w:r>
          </w:p>
          <w:p w14:paraId="3F76EEEC" w14:textId="77777777" w:rsidR="0076675C" w:rsidRDefault="00A54881" w:rsidP="0013101D">
            <w:pPr>
              <w:pStyle w:val="BodyText"/>
              <w:jc w:val="center"/>
            </w:pPr>
            <w:r>
              <w:t>P</w:t>
            </w:r>
            <w:r w:rsidR="0076675C">
              <w:t>CF</w:t>
            </w:r>
          </w:p>
        </w:tc>
        <w:tc>
          <w:tcPr>
            <w:tcW w:w="2430" w:type="dxa"/>
          </w:tcPr>
          <w:p w14:paraId="50B8B2AB" w14:textId="77777777" w:rsidR="00AB7980" w:rsidRDefault="0076675C" w:rsidP="00CC1A87">
            <w:pPr>
              <w:pStyle w:val="BodyText"/>
              <w:jc w:val="center"/>
            </w:pPr>
            <w:r>
              <w:t>FRICTION ANGLE</w:t>
            </w:r>
          </w:p>
          <w:p w14:paraId="58AB2947" w14:textId="77777777" w:rsidR="00AB7980" w:rsidRDefault="0076675C" w:rsidP="00CC1A87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ϕ</m:t>
              </m:r>
            </m:oMath>
            <w:r>
              <w:t>)</w:t>
            </w:r>
          </w:p>
          <w:p w14:paraId="395B7CDC" w14:textId="77777777" w:rsidR="0076675C" w:rsidRDefault="0076675C" w:rsidP="00CC1A87">
            <w:pPr>
              <w:pStyle w:val="BodyText"/>
              <w:jc w:val="center"/>
            </w:pPr>
            <w:r>
              <w:t>DEGREES</w:t>
            </w:r>
          </w:p>
        </w:tc>
        <w:tc>
          <w:tcPr>
            <w:tcW w:w="1590" w:type="dxa"/>
          </w:tcPr>
          <w:p w14:paraId="05D1C543" w14:textId="77777777" w:rsidR="00AB7980" w:rsidRDefault="0076675C" w:rsidP="0013101D">
            <w:pPr>
              <w:pStyle w:val="BodyText"/>
              <w:jc w:val="center"/>
            </w:pPr>
            <w:r>
              <w:t>COHESION</w:t>
            </w:r>
          </w:p>
          <w:p w14:paraId="5B895DCD" w14:textId="77777777" w:rsidR="0076675C" w:rsidRDefault="0076675C" w:rsidP="0013101D">
            <w:pPr>
              <w:pStyle w:val="BodyText"/>
              <w:jc w:val="center"/>
            </w:pPr>
            <w:r>
              <w:t>(c)</w:t>
            </w:r>
          </w:p>
          <w:p w14:paraId="3FE05FBC" w14:textId="77777777" w:rsidR="0076675C" w:rsidRDefault="00A54881" w:rsidP="0013101D">
            <w:pPr>
              <w:pStyle w:val="BodyText"/>
              <w:jc w:val="center"/>
            </w:pPr>
            <w:r>
              <w:t>P</w:t>
            </w:r>
            <w:r w:rsidR="0076675C">
              <w:t>SF</w:t>
            </w:r>
          </w:p>
        </w:tc>
      </w:tr>
      <w:tr w:rsidR="0076675C" w14:paraId="41453C2C" w14:textId="77777777" w:rsidTr="006516FB">
        <w:trPr>
          <w:jc w:val="center"/>
        </w:trPr>
        <w:tc>
          <w:tcPr>
            <w:tcW w:w="2581" w:type="dxa"/>
          </w:tcPr>
          <w:p w14:paraId="3B50B63C" w14:textId="44228B06" w:rsidR="0076675C" w:rsidRDefault="005F2E83" w:rsidP="0013101D">
            <w:pPr>
              <w:pStyle w:val="BodyText"/>
              <w:jc w:val="center"/>
            </w:pPr>
            <w:r>
              <w:t>RETAINED</w:t>
            </w:r>
          </w:p>
        </w:tc>
        <w:tc>
          <w:tcPr>
            <w:tcW w:w="1980" w:type="dxa"/>
          </w:tcPr>
          <w:p w14:paraId="226C0021" w14:textId="77777777" w:rsidR="0076675C" w:rsidRDefault="0076675C" w:rsidP="0013101D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14:paraId="244DADC8" w14:textId="77777777" w:rsidR="0076675C" w:rsidRDefault="0076675C" w:rsidP="0013101D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0" w:type="dxa"/>
          </w:tcPr>
          <w:p w14:paraId="5310A98C" w14:textId="77777777" w:rsidR="0076675C" w:rsidRDefault="0076675C" w:rsidP="0013101D">
            <w:pPr>
              <w:pStyle w:val="BodyText"/>
              <w:jc w:val="center"/>
            </w:pPr>
            <w:r>
              <w:t>___</w:t>
            </w:r>
          </w:p>
        </w:tc>
      </w:tr>
      <w:tr w:rsidR="0076675C" w14:paraId="20AD5381" w14:textId="77777777" w:rsidTr="006516FB">
        <w:trPr>
          <w:jc w:val="center"/>
        </w:trPr>
        <w:tc>
          <w:tcPr>
            <w:tcW w:w="2581" w:type="dxa"/>
          </w:tcPr>
          <w:p w14:paraId="1822356F" w14:textId="77777777" w:rsidR="0076675C" w:rsidRDefault="0076675C" w:rsidP="0013101D">
            <w:pPr>
              <w:pStyle w:val="BodyText"/>
              <w:jc w:val="center"/>
            </w:pPr>
            <w:r>
              <w:t>FOUNDATION</w:t>
            </w:r>
          </w:p>
        </w:tc>
        <w:tc>
          <w:tcPr>
            <w:tcW w:w="1980" w:type="dxa"/>
          </w:tcPr>
          <w:p w14:paraId="7368A7CE" w14:textId="77777777" w:rsidR="0076675C" w:rsidRDefault="0076675C" w:rsidP="0013101D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14:paraId="10FA8ACA" w14:textId="77777777" w:rsidR="0076675C" w:rsidRDefault="0076675C" w:rsidP="0013101D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0" w:type="dxa"/>
          </w:tcPr>
          <w:p w14:paraId="76AB3215" w14:textId="77777777" w:rsidR="0076675C" w:rsidRDefault="0076675C" w:rsidP="0013101D">
            <w:pPr>
              <w:pStyle w:val="BodyText"/>
              <w:jc w:val="center"/>
            </w:pPr>
            <w:r>
              <w:t>___</w:t>
            </w:r>
          </w:p>
        </w:tc>
      </w:tr>
    </w:tbl>
    <w:p w14:paraId="346949B7" w14:textId="77777777" w:rsidR="00252DF4" w:rsidRDefault="00252DF4">
      <w:pPr>
        <w:pStyle w:val="BodyText"/>
      </w:pPr>
      <w:r>
        <w:t>(</w:t>
      </w:r>
      <w:r w:rsidR="004506EA">
        <w:t>U</w:t>
      </w:r>
      <w:r w:rsidR="00E01AD5">
        <w:t>se 100</w:t>
      </w:r>
      <w:r w:rsidR="004506EA">
        <w:t>-</w:t>
      </w:r>
      <w:r w:rsidR="00E01AD5">
        <w:t>year</w:t>
      </w:r>
      <w:r w:rsidR="004506EA">
        <w:t xml:space="preserve"> design life</w:t>
      </w:r>
      <w:r w:rsidR="00E01AD5">
        <w:t xml:space="preserve"> for </w:t>
      </w:r>
      <w:r w:rsidR="008E6600">
        <w:t xml:space="preserve">MSE </w:t>
      </w:r>
      <w:r w:rsidR="00E01AD5">
        <w:t xml:space="preserve">walls </w:t>
      </w:r>
      <w:r w:rsidR="008E6600">
        <w:rPr>
          <w:szCs w:val="24"/>
        </w:rPr>
        <w:t xml:space="preserve">supporting or adjacent to structures not owned by the Department or walls for routes or bridges (abutment walls) classified as </w:t>
      </w:r>
      <w:r w:rsidR="009F2B69">
        <w:rPr>
          <w:szCs w:val="24"/>
        </w:rPr>
        <w:t>Regional</w:t>
      </w:r>
      <w:r w:rsidR="008E6600">
        <w:rPr>
          <w:szCs w:val="24"/>
        </w:rPr>
        <w:t xml:space="preserve"> Tier facilities </w:t>
      </w:r>
      <w:r w:rsidR="000E0846">
        <w:rPr>
          <w:szCs w:val="24"/>
        </w:rPr>
        <w:lastRenderedPageBreak/>
        <w:t xml:space="preserve">or higher </w:t>
      </w:r>
      <w:r w:rsidR="008E6600">
        <w:rPr>
          <w:szCs w:val="24"/>
        </w:rPr>
        <w:t>per the North Carolina Multimodal Investment Network (NCMIN).</w:t>
      </w:r>
      <w:r w:rsidR="008E6600">
        <w:t xml:space="preserve">  Use</w:t>
      </w:r>
      <w:r w:rsidR="00E01AD5">
        <w:t xml:space="preserve"> 75</w:t>
      </w:r>
      <w:r w:rsidR="004506EA">
        <w:t>-</w:t>
      </w:r>
      <w:r w:rsidR="00E01AD5">
        <w:t>year</w:t>
      </w:r>
      <w:r w:rsidR="004506EA">
        <w:t xml:space="preserve"> design life</w:t>
      </w:r>
      <w:r w:rsidR="00E01AD5">
        <w:t xml:space="preserve"> for all other MSE walls.</w:t>
      </w:r>
      <w:r w:rsidR="00887928">
        <w:t xml:space="preserve">  Modify </w:t>
      </w:r>
      <w:r w:rsidR="00AA74AB">
        <w:t>No.</w:t>
      </w:r>
      <w:r w:rsidR="00887928">
        <w:t xml:space="preserve"> </w:t>
      </w:r>
      <w:r w:rsidR="00842C3E">
        <w:t>3</w:t>
      </w:r>
      <w:r w:rsidR="00891563">
        <w:t xml:space="preserve"> through</w:t>
      </w:r>
      <w:r w:rsidR="00887928">
        <w:t xml:space="preserve"> </w:t>
      </w:r>
      <w:r w:rsidR="00842C3E">
        <w:t>7</w:t>
      </w:r>
      <w:r w:rsidR="00887928">
        <w:t xml:space="preserve"> as necessary for variable wall heights and conditions.</w:t>
      </w:r>
      <w:r w:rsidR="00920352">
        <w:t xml:space="preserve">  </w:t>
      </w:r>
      <w:r>
        <w:t>N</w:t>
      </w:r>
      <w:r w:rsidR="00AA74AB">
        <w:t>o.</w:t>
      </w:r>
      <w:r>
        <w:t xml:space="preserve"> </w:t>
      </w:r>
      <w:r w:rsidR="00842C3E">
        <w:t>4</w:t>
      </w:r>
      <w:r>
        <w:t xml:space="preserve"> and </w:t>
      </w:r>
      <w:r w:rsidR="00842C3E">
        <w:t>5</w:t>
      </w:r>
      <w:r>
        <w:t xml:space="preserve"> are optional.  Use No. </w:t>
      </w:r>
      <w:r w:rsidR="00842C3E">
        <w:t>4</w:t>
      </w:r>
      <w:r>
        <w:t xml:space="preserve"> when </w:t>
      </w:r>
      <w:r w:rsidR="009B1ED1">
        <w:t xml:space="preserve">more than the minimum reinforcement </w:t>
      </w:r>
      <w:r w:rsidR="00842C3E">
        <w:t xml:space="preserve">length </w:t>
      </w:r>
      <w:r w:rsidR="00812306">
        <w:t>of 0.7H or 6 ft</w:t>
      </w:r>
      <w:r w:rsidR="009B1ED1">
        <w:t xml:space="preserve"> is necessary such as for global stability</w:t>
      </w:r>
      <w:r>
        <w:t xml:space="preserve">.  Use No. </w:t>
      </w:r>
      <w:r w:rsidR="00842C3E">
        <w:t>5</w:t>
      </w:r>
      <w:r>
        <w:t xml:space="preserve"> when more than the minimum embedment in accordance with</w:t>
      </w:r>
      <w:r w:rsidR="003C531B">
        <w:t xml:space="preserve"> the provision</w:t>
      </w:r>
      <w:r>
        <w:t xml:space="preserve"> is necessary such as MSE walls subject to scour.</w:t>
      </w:r>
      <w:r w:rsidR="00891563">
        <w:t xml:space="preserve">  </w:t>
      </w:r>
      <w:r w:rsidR="003775AF">
        <w:t xml:space="preserve">Replace “ELEVATION” with “DEPTH” in No. 5 to require a constant embedment depth below the bottom of wall elevation instead of a fixed top of leveling pad elevation.  </w:t>
      </w:r>
      <w:r w:rsidR="00891563">
        <w:t xml:space="preserve">Delete </w:t>
      </w:r>
      <w:r w:rsidR="004B21E6">
        <w:t xml:space="preserve">second row </w:t>
      </w:r>
      <w:r w:rsidR="0013567A">
        <w:t xml:space="preserve">from table </w:t>
      </w:r>
      <w:r w:rsidR="00891563">
        <w:t>in No. 6 when fine aggregate is not a</w:t>
      </w:r>
      <w:r w:rsidR="00566DE0">
        <w:t>n option</w:t>
      </w:r>
      <w:r w:rsidR="00891563">
        <w:t>.</w:t>
      </w:r>
      <w:r>
        <w:t>)</w:t>
      </w:r>
    </w:p>
    <w:p w14:paraId="463DC0C1" w14:textId="77777777" w:rsidR="00252DF4" w:rsidRDefault="00252DF4">
      <w:pPr>
        <w:pStyle w:val="BodyText"/>
      </w:pPr>
    </w:p>
    <w:p w14:paraId="598E3144" w14:textId="7DCF0EF2" w:rsidR="00923F41" w:rsidRDefault="00923F41">
      <w:pPr>
        <w:pStyle w:val="BodyText"/>
      </w:pPr>
      <w:r>
        <w:t>THE WALL SITE FOR RETAINING WALL NO. ____ LOCATED AT END BENT NO. ____ IS CLASSIFIED AS AASHTO SITE CLASS E. (This note is only required for abutments walls at wall sites with AASHTO Site Class E as determined from the load request memo for the bridge.  Do not use this note for roadway walls or any wall at a wall site with AASHTO Site Class A through D.)</w:t>
      </w:r>
    </w:p>
    <w:p w14:paraId="0B7D6463" w14:textId="77777777" w:rsidR="00923F41" w:rsidRDefault="00923F41">
      <w:pPr>
        <w:pStyle w:val="BodyText"/>
      </w:pPr>
    </w:p>
    <w:p w14:paraId="4A188CB2" w14:textId="5A967833" w:rsidR="00252DF4" w:rsidRDefault="00252DF4">
      <w:pPr>
        <w:pStyle w:val="BodyText"/>
      </w:pPr>
      <w:r>
        <w:t xml:space="preserve">THE MINIMUM </w:t>
      </w:r>
      <w:r w:rsidR="00923F41">
        <w:t xml:space="preserve">WALL </w:t>
      </w:r>
      <w:r>
        <w:t>EMBEDMENT ELEVATION FOR RETAINING WALL NO. ____ INCLUDES EMBEDMENT FOR SCOUR.</w:t>
      </w:r>
    </w:p>
    <w:p w14:paraId="2ADA67AD" w14:textId="77777777" w:rsidR="00252DF4" w:rsidRDefault="00252DF4">
      <w:pPr>
        <w:pStyle w:val="BodyText"/>
      </w:pPr>
    </w:p>
    <w:p w14:paraId="17C8179D" w14:textId="77777777" w:rsidR="00252DF4" w:rsidRDefault="00252DF4">
      <w:pPr>
        <w:pStyle w:val="BodyText"/>
      </w:pPr>
      <w:r>
        <w:t>DESIGN RETAINING WALL NO. ____ FOR A LIVE LOAD (TRAFFIC) SURCHARGE.</w:t>
      </w:r>
    </w:p>
    <w:p w14:paraId="723EAB9D" w14:textId="77777777" w:rsidR="00252DF4" w:rsidRDefault="00252DF4">
      <w:pPr>
        <w:pStyle w:val="BodyText"/>
      </w:pPr>
    </w:p>
    <w:p w14:paraId="694A8E1C" w14:textId="77777777" w:rsidR="00252DF4" w:rsidRDefault="00252DF4">
      <w:pPr>
        <w:pStyle w:val="BodyText"/>
      </w:pPr>
      <w:r>
        <w:t xml:space="preserve">DESIGN RETAINING WALL NO. ____ FOR THE </w:t>
      </w:r>
      <w:r>
        <w:rPr>
          <w:i/>
        </w:rPr>
        <w:t>POINT, LINE or STRIP</w:t>
      </w:r>
      <w:r>
        <w:t xml:space="preserve"> SURCHARGE LOAD SHOWN.</w:t>
      </w:r>
    </w:p>
    <w:p w14:paraId="6C3AAD8C" w14:textId="77777777" w:rsidR="00252DF4" w:rsidRDefault="00252DF4">
      <w:pPr>
        <w:pStyle w:val="BodyText"/>
      </w:pPr>
    </w:p>
    <w:p w14:paraId="2220CAD9" w14:textId="77777777" w:rsidR="00252DF4" w:rsidRDefault="00252DF4">
      <w:pPr>
        <w:pStyle w:val="BodyText"/>
      </w:pPr>
      <w:r>
        <w:t>DESIGN RETAINING WALL NO. ____ FOR A PIPE EXTENDING THROUGH THE WALL AS SHOWN.  VERIFY PIPE LOCATION AND ELEVATION BEFORE BEGINNING MSE WALL DESIGN OR CONSTRUCTION.</w:t>
      </w:r>
    </w:p>
    <w:p w14:paraId="5F12AB64" w14:textId="77777777" w:rsidR="00252DF4" w:rsidRDefault="00252DF4">
      <w:pPr>
        <w:pStyle w:val="BodyText"/>
      </w:pPr>
    </w:p>
    <w:p w14:paraId="6A45FCE2" w14:textId="77777777" w:rsidR="00252DF4" w:rsidRDefault="00252DF4">
      <w:pPr>
        <w:pStyle w:val="BodyText"/>
      </w:pPr>
      <w:r>
        <w:t xml:space="preserve">DESIGN REINFORCEMENT CONNECTED TO END BENT CAPS FOR </w:t>
      </w:r>
      <w:r w:rsidR="003F4DEB">
        <w:t xml:space="preserve">FACTORED </w:t>
      </w:r>
      <w:r>
        <w:t xml:space="preserve">LOAD </w:t>
      </w:r>
      <w:r w:rsidR="00B96CA4">
        <w:t>AND LENGTH OF REINFORCEMENT IN ACTIVE ZONE (L</w:t>
      </w:r>
      <w:r w:rsidR="00B96CA4" w:rsidRPr="008321C0">
        <w:rPr>
          <w:vertAlign w:val="subscript"/>
        </w:rPr>
        <w:t>a</w:t>
      </w:r>
      <w:r w:rsidR="00B96CA4">
        <w:t xml:space="preserve">) </w:t>
      </w:r>
      <w:r>
        <w:t>SHOWN</w:t>
      </w:r>
      <w:r w:rsidR="00B96CA4">
        <w:t xml:space="preserve">. </w:t>
      </w:r>
      <w:r>
        <w:t xml:space="preserve"> CAST REINFORCEMENT </w:t>
      </w:r>
      <w:r w:rsidR="00C428D3">
        <w:t xml:space="preserve">OR </w:t>
      </w:r>
      <w:r>
        <w:t>CONNECT</w:t>
      </w:r>
      <w:r w:rsidR="006F766F">
        <w:t>ORS</w:t>
      </w:r>
      <w:r>
        <w:t xml:space="preserve"> INTO CAP BACKWALL FOR END BENT NO. ____ LOCATED AT STATION ____________.  MAINTAIN A CLEARANCE OF </w:t>
      </w:r>
      <w:r w:rsidR="00D63468">
        <w:t xml:space="preserve">AT LEAST </w:t>
      </w:r>
      <w:r>
        <w:t>3</w:t>
      </w:r>
      <w:r w:rsidR="00D27CFD" w:rsidRPr="00744178">
        <w:t>"</w:t>
      </w:r>
      <w:r>
        <w:t xml:space="preserve"> BETWEEN </w:t>
      </w:r>
      <w:r w:rsidR="00C428D3">
        <w:t xml:space="preserve">REINFORCEMENT OR </w:t>
      </w:r>
      <w:r w:rsidR="006F766F">
        <w:t>CONNECTORS</w:t>
      </w:r>
      <w:r>
        <w:t xml:space="preserve"> AND REINFORCING STEEL IN CAP.</w:t>
      </w:r>
    </w:p>
    <w:p w14:paraId="1A0356FA" w14:textId="77777777" w:rsidR="00000100" w:rsidRDefault="00000100">
      <w:pPr>
        <w:pStyle w:val="BodyText"/>
      </w:pPr>
    </w:p>
    <w:p w14:paraId="0D2C6561" w14:textId="77777777" w:rsidR="00252DF4" w:rsidRDefault="00252DF4">
      <w:pPr>
        <w:pStyle w:val="BodyText"/>
      </w:pPr>
      <w:r>
        <w:t xml:space="preserve">FOUNDATIONS FOR </w:t>
      </w:r>
      <w:r>
        <w:rPr>
          <w:i/>
        </w:rPr>
        <w:t xml:space="preserve">SIGNS, </w:t>
      </w:r>
      <w:r w:rsidR="00FF080C">
        <w:rPr>
          <w:i/>
        </w:rPr>
        <w:t>LIGHTING</w:t>
      </w:r>
      <w:r>
        <w:rPr>
          <w:i/>
        </w:rPr>
        <w:t xml:space="preserve"> or SIGNALS</w:t>
      </w:r>
      <w:r>
        <w:t xml:space="preserve"> WILL BE LOCATED BEHIND RETAINING WALL NO</w:t>
      </w:r>
      <w:r w:rsidR="00181DC3">
        <w:t>.</w:t>
      </w:r>
      <w:r>
        <w:t xml:space="preserve"> ____ AND </w:t>
      </w:r>
      <w:r>
        <w:rPr>
          <w:i/>
        </w:rPr>
        <w:t>WILL or MAY</w:t>
      </w:r>
      <w:r>
        <w:t xml:space="preserve"> INTERFERE WITH REINFORCEMENT.  </w:t>
      </w:r>
      <w:r w:rsidR="009C510B">
        <w:t xml:space="preserve">BEFORE BEGINNING MSE WALL CONSTRUCTION, </w:t>
      </w:r>
      <w:r>
        <w:t xml:space="preserve">SUBMIT PROPOSED CONSTRUCTION METHODS FOR THESE FOUNDATIONS </w:t>
      </w:r>
      <w:r w:rsidR="009C510B">
        <w:t>FOR APPROVAL</w:t>
      </w:r>
      <w:r w:rsidR="009C0E0E">
        <w:t>.</w:t>
      </w:r>
    </w:p>
    <w:p w14:paraId="7B39E252" w14:textId="77777777" w:rsidR="00252DF4" w:rsidRDefault="00252DF4">
      <w:pPr>
        <w:pStyle w:val="BodyText"/>
      </w:pPr>
    </w:p>
    <w:p w14:paraId="76AC6ACF" w14:textId="77777777" w:rsidR="00252DF4" w:rsidRDefault="00252DF4">
      <w:pPr>
        <w:pStyle w:val="BodyText"/>
      </w:pPr>
      <w:r>
        <w:t>EXISTING OR FUTURE OBSTRUCTIONS SUCH AS FOUNDATIONS, GUARDRAIL</w:t>
      </w:r>
      <w:r w:rsidR="00107636">
        <w:t>, FENCE OR HANDRAIL</w:t>
      </w:r>
      <w:r>
        <w:t xml:space="preserve"> POSTS, PAVEMENTS, PIPES, INLETS OR UTILITIES </w:t>
      </w:r>
      <w:proofErr w:type="gramStart"/>
      <w:r>
        <w:rPr>
          <w:i/>
        </w:rPr>
        <w:t>WILL</w:t>
      </w:r>
      <w:proofErr w:type="gramEnd"/>
      <w:r>
        <w:rPr>
          <w:i/>
        </w:rPr>
        <w:t xml:space="preserve"> or MAY</w:t>
      </w:r>
      <w:r>
        <w:t xml:space="preserve"> INTERFERE WITH REINFORCEMENT FOR RETAINING WALL NO</w:t>
      </w:r>
      <w:r w:rsidR="00181DC3">
        <w:t>.</w:t>
      </w:r>
      <w:r>
        <w:t xml:space="preserve"> ____.</w:t>
      </w:r>
    </w:p>
    <w:p w14:paraId="4F8A6D53" w14:textId="77777777" w:rsidR="00252DF4" w:rsidRDefault="00252DF4">
      <w:pPr>
        <w:pStyle w:val="BodyText"/>
      </w:pPr>
    </w:p>
    <w:p w14:paraId="0C90F92C" w14:textId="77777777" w:rsidR="00252DF4" w:rsidRDefault="00252DF4">
      <w:pPr>
        <w:pStyle w:val="BodyText"/>
      </w:pPr>
      <w:r>
        <w:t xml:space="preserve">FOUNDATIONS FOR END BENT NO. ____ LOCATED AT STATION ____________ </w:t>
      </w:r>
      <w:r>
        <w:rPr>
          <w:i/>
        </w:rPr>
        <w:t>WILL or MAY</w:t>
      </w:r>
      <w:r>
        <w:t xml:space="preserve"> INTERFERE WITH REINFORCEMENT FOR RETAINING WALL NO. ____.  SEE “FOUNDATION LAYOUT” SHEET FOR FOUNDATION LOCATIONS.</w:t>
      </w:r>
    </w:p>
    <w:p w14:paraId="30B3D5AB" w14:textId="77777777" w:rsidR="00BB3563" w:rsidRDefault="00BB3563" w:rsidP="00BB3563">
      <w:pPr>
        <w:pStyle w:val="BodyText"/>
      </w:pPr>
    </w:p>
    <w:p w14:paraId="7E18BBF0" w14:textId="20AF176F" w:rsidR="00BB3563" w:rsidRDefault="00BB3563" w:rsidP="00BB3563">
      <w:pPr>
        <w:pStyle w:val="BodyText"/>
      </w:pPr>
      <w:r>
        <w:t xml:space="preserve">DESIGN RETAINING WALL NO. ____ FOR A LATERAL LOAD FROM FOUNDATIONS </w:t>
      </w:r>
      <w:r w:rsidR="004B75F4">
        <w:t xml:space="preserve">LOCATED BEHIND THE </w:t>
      </w:r>
      <w:r w:rsidR="009D1B31">
        <w:t xml:space="preserve">MSE </w:t>
      </w:r>
      <w:r w:rsidR="004B75F4">
        <w:t xml:space="preserve">WALL </w:t>
      </w:r>
      <w:r w:rsidR="00BF4F41">
        <w:t xml:space="preserve">APPLIED AS </w:t>
      </w:r>
      <w:r w:rsidR="00C218BC">
        <w:t xml:space="preserve">A </w:t>
      </w:r>
      <w:r w:rsidR="00161BD7">
        <w:t xml:space="preserve">FACTORED </w:t>
      </w:r>
      <w:r w:rsidR="00C218BC">
        <w:t>UNIFORM PRESSURE OF</w:t>
      </w:r>
      <w:r>
        <w:t xml:space="preserve"> </w:t>
      </w:r>
      <w:r w:rsidR="00A54881">
        <w:t>____ P</w:t>
      </w:r>
      <w:r>
        <w:t>SF</w:t>
      </w:r>
      <w:r w:rsidR="00C218BC">
        <w:t xml:space="preserve"> TO THE BACK OF PANELS </w:t>
      </w:r>
      <w:r w:rsidR="00C218BC" w:rsidRPr="00C218BC">
        <w:rPr>
          <w:i/>
        </w:rPr>
        <w:t>OR SRW UNITS</w:t>
      </w:r>
      <w:r w:rsidR="00C218BC">
        <w:t>.</w:t>
      </w:r>
      <w:r w:rsidR="006E6297">
        <w:t xml:space="preserve"> (Use “OR SRW UNITS” when SRW units are an option.)</w:t>
      </w:r>
    </w:p>
    <w:p w14:paraId="15EED695" w14:textId="7822B4FE" w:rsidR="00334262" w:rsidRDefault="00334262" w:rsidP="00923F41">
      <w:pPr>
        <w:pStyle w:val="BodyText"/>
      </w:pPr>
    </w:p>
    <w:p w14:paraId="445BC0C5" w14:textId="25455033" w:rsidR="00252DF4" w:rsidRDefault="00252DF4">
      <w:pPr>
        <w:pStyle w:val="BodyText"/>
      </w:pPr>
      <w:r>
        <w:t xml:space="preserve">DO NOT PLACE LEVELING PAD CONCRETE, </w:t>
      </w:r>
      <w:r w:rsidR="001F00C4">
        <w:t>AGGREGATE</w:t>
      </w:r>
      <w:r>
        <w:t xml:space="preserve"> OR REINFORCEMENT FOR RETAINING WALL NO. ____ UNTIL EXCAVA</w:t>
      </w:r>
      <w:r w:rsidR="00E83888">
        <w:t>TION DIMENSIONS</w:t>
      </w:r>
      <w:r>
        <w:t xml:space="preserve"> AND FOUNDATION MATERIAL</w:t>
      </w:r>
      <w:r w:rsidR="00D63468">
        <w:t xml:space="preserve"> ARE APPROVED</w:t>
      </w:r>
      <w:r>
        <w:t>.</w:t>
      </w:r>
    </w:p>
    <w:p w14:paraId="0EFF1F7C" w14:textId="77777777" w:rsidR="00252DF4" w:rsidRDefault="00252DF4">
      <w:pPr>
        <w:pStyle w:val="BodyText"/>
      </w:pPr>
    </w:p>
    <w:p w14:paraId="6C678A52" w14:textId="77777777" w:rsidR="00252DF4" w:rsidRDefault="00252DF4">
      <w:pPr>
        <w:pStyle w:val="BodyTextIndent2"/>
        <w:ind w:left="0"/>
        <w:rPr>
          <w:sz w:val="24"/>
        </w:rPr>
      </w:pPr>
      <w:r>
        <w:rPr>
          <w:sz w:val="24"/>
        </w:rPr>
        <w:t xml:space="preserve">“TEMPORARY SHORING” </w:t>
      </w:r>
      <w:proofErr w:type="gramStart"/>
      <w:r>
        <w:rPr>
          <w:i/>
          <w:sz w:val="24"/>
        </w:rPr>
        <w:t>IS</w:t>
      </w:r>
      <w:proofErr w:type="gramEnd"/>
      <w:r>
        <w:rPr>
          <w:i/>
          <w:sz w:val="24"/>
        </w:rPr>
        <w:t xml:space="preserve"> or MAY BE</w:t>
      </w:r>
      <w:r>
        <w:rPr>
          <w:sz w:val="24"/>
        </w:rPr>
        <w:t xml:space="preserve"> REQUIRED FOR RETAINING WALL NO. ____ IN ACCORDANCE WITH THE TEMPORARY SHORING PROVISION.  SEE </w:t>
      </w:r>
      <w:r>
        <w:rPr>
          <w:i/>
          <w:sz w:val="24"/>
        </w:rPr>
        <w:t>ROADWAY, STRUCTURE or TRAFFIC CONTROL</w:t>
      </w:r>
      <w:r>
        <w:rPr>
          <w:sz w:val="24"/>
        </w:rPr>
        <w:t xml:space="preserve"> PLANS.</w:t>
      </w:r>
    </w:p>
    <w:p w14:paraId="5B32676B" w14:textId="77777777" w:rsidR="00252DF4" w:rsidRDefault="00252DF4">
      <w:pPr>
        <w:pStyle w:val="BodyTextIndent2"/>
        <w:ind w:left="0"/>
        <w:rPr>
          <w:sz w:val="24"/>
        </w:rPr>
      </w:pPr>
    </w:p>
    <w:p w14:paraId="37B668FC" w14:textId="77777777" w:rsidR="00252DF4" w:rsidRPr="007068C7" w:rsidRDefault="007068C7">
      <w:pPr>
        <w:pStyle w:val="BodyTextIndent2"/>
        <w:ind w:left="0"/>
        <w:rPr>
          <w:sz w:val="24"/>
        </w:rPr>
      </w:pPr>
      <w:r>
        <w:rPr>
          <w:sz w:val="24"/>
        </w:rPr>
        <w:t xml:space="preserve">AT THE CONTRACTOR’S OPTION, </w:t>
      </w:r>
      <w:r w:rsidR="00252DF4" w:rsidRPr="007068C7">
        <w:rPr>
          <w:sz w:val="24"/>
        </w:rPr>
        <w:t xml:space="preserve">“TEMPORARY SHORING FOR WALL CONSTRUCTION” MAY BE </w:t>
      </w:r>
      <w:r>
        <w:rPr>
          <w:sz w:val="24"/>
        </w:rPr>
        <w:t>USED TO CONSTRUCT</w:t>
      </w:r>
      <w:r w:rsidR="00252DF4" w:rsidRPr="007068C7">
        <w:rPr>
          <w:sz w:val="24"/>
        </w:rPr>
        <w:t xml:space="preserve"> RETAINING WALL NO. ____.  </w:t>
      </w:r>
      <w:r>
        <w:rPr>
          <w:sz w:val="24"/>
        </w:rPr>
        <w:t xml:space="preserve">SEE MSE RETAINING WALLS </w:t>
      </w:r>
      <w:r w:rsidR="00E3182B">
        <w:rPr>
          <w:sz w:val="24"/>
        </w:rPr>
        <w:t xml:space="preserve">PROVISION </w:t>
      </w:r>
      <w:r w:rsidR="00252DF4" w:rsidRPr="007068C7">
        <w:rPr>
          <w:sz w:val="24"/>
        </w:rPr>
        <w:t>FOR TEMPORARY SHORING FOR WALL CONSTRUCTION</w:t>
      </w:r>
      <w:r w:rsidR="008A3190">
        <w:rPr>
          <w:sz w:val="24"/>
        </w:rPr>
        <w:t xml:space="preserve">. </w:t>
      </w:r>
      <w:r>
        <w:rPr>
          <w:sz w:val="24"/>
        </w:rPr>
        <w:t>(Use this note when</w:t>
      </w:r>
      <w:r w:rsidR="00326EA2">
        <w:rPr>
          <w:sz w:val="24"/>
        </w:rPr>
        <w:t xml:space="preserve"> </w:t>
      </w:r>
      <w:r>
        <w:rPr>
          <w:sz w:val="24"/>
        </w:rPr>
        <w:t xml:space="preserve">temporary shoring </w:t>
      </w:r>
      <w:r w:rsidR="00326EA2">
        <w:rPr>
          <w:sz w:val="24"/>
        </w:rPr>
        <w:t xml:space="preserve">is not shown </w:t>
      </w:r>
      <w:r w:rsidR="00181100">
        <w:rPr>
          <w:sz w:val="24"/>
        </w:rPr>
        <w:t>i</w:t>
      </w:r>
      <w:r w:rsidR="00326EA2">
        <w:rPr>
          <w:sz w:val="24"/>
        </w:rPr>
        <w:t xml:space="preserve">n the plans or required by the Engineer but may be used </w:t>
      </w:r>
      <w:r>
        <w:rPr>
          <w:sz w:val="24"/>
        </w:rPr>
        <w:t>for OSHA reasons or t</w:t>
      </w:r>
      <w:r w:rsidR="00326EA2">
        <w:rPr>
          <w:sz w:val="24"/>
        </w:rPr>
        <w:t>he Contractor’s convenience</w:t>
      </w:r>
      <w:r w:rsidR="007B7E3F">
        <w:rPr>
          <w:sz w:val="24"/>
        </w:rPr>
        <w:t xml:space="preserve">.  </w:t>
      </w:r>
      <w:r w:rsidR="00326EA2">
        <w:rPr>
          <w:sz w:val="24"/>
        </w:rPr>
        <w:t xml:space="preserve">For example, </w:t>
      </w:r>
      <w:r w:rsidR="007B7E3F">
        <w:rPr>
          <w:sz w:val="24"/>
        </w:rPr>
        <w:t>whe</w:t>
      </w:r>
      <w:r w:rsidR="00326EA2">
        <w:rPr>
          <w:sz w:val="24"/>
        </w:rPr>
        <w:t xml:space="preserve">n </w:t>
      </w:r>
      <w:r w:rsidR="00FA04C7">
        <w:rPr>
          <w:sz w:val="24"/>
        </w:rPr>
        <w:t xml:space="preserve">constructing an MSE wall </w:t>
      </w:r>
      <w:r w:rsidR="00326EA2">
        <w:rPr>
          <w:sz w:val="24"/>
        </w:rPr>
        <w:t xml:space="preserve">in a cut and </w:t>
      </w:r>
      <w:r w:rsidR="00FA04C7">
        <w:rPr>
          <w:sz w:val="24"/>
        </w:rPr>
        <w:t>traffic is diverted away</w:t>
      </w:r>
      <w:r w:rsidR="00CD2DBA">
        <w:rPr>
          <w:sz w:val="24"/>
        </w:rPr>
        <w:t xml:space="preserve"> or </w:t>
      </w:r>
      <w:r w:rsidR="00B35DB5">
        <w:rPr>
          <w:sz w:val="24"/>
        </w:rPr>
        <w:t xml:space="preserve">the </w:t>
      </w:r>
      <w:r w:rsidR="00CD2DBA">
        <w:rPr>
          <w:sz w:val="24"/>
        </w:rPr>
        <w:t>location is a new alignment</w:t>
      </w:r>
      <w:r w:rsidR="00326EA2">
        <w:rPr>
          <w:sz w:val="24"/>
        </w:rPr>
        <w:t xml:space="preserve">, </w:t>
      </w:r>
      <w:r w:rsidR="007B7E3F">
        <w:rPr>
          <w:sz w:val="24"/>
        </w:rPr>
        <w:t xml:space="preserve">the Contractor </w:t>
      </w:r>
      <w:r w:rsidR="00326EA2">
        <w:rPr>
          <w:sz w:val="24"/>
        </w:rPr>
        <w:t xml:space="preserve">may choose </w:t>
      </w:r>
      <w:r w:rsidR="00FA04C7">
        <w:rPr>
          <w:sz w:val="24"/>
        </w:rPr>
        <w:t xml:space="preserve">to use temporary </w:t>
      </w:r>
      <w:r w:rsidR="00326EA2">
        <w:rPr>
          <w:sz w:val="24"/>
        </w:rPr>
        <w:t xml:space="preserve">shoring </w:t>
      </w:r>
      <w:r w:rsidR="00FA04C7">
        <w:rPr>
          <w:sz w:val="24"/>
        </w:rPr>
        <w:t xml:space="preserve">for wall construction </w:t>
      </w:r>
      <w:r w:rsidR="00B12D74">
        <w:rPr>
          <w:sz w:val="24"/>
        </w:rPr>
        <w:t>in</w:t>
      </w:r>
      <w:r w:rsidR="0052093B">
        <w:rPr>
          <w:sz w:val="24"/>
        </w:rPr>
        <w:t>stead</w:t>
      </w:r>
      <w:r w:rsidR="00B12D74">
        <w:rPr>
          <w:sz w:val="24"/>
        </w:rPr>
        <w:t xml:space="preserve"> of </w:t>
      </w:r>
      <w:r w:rsidR="00326EA2">
        <w:rPr>
          <w:sz w:val="24"/>
        </w:rPr>
        <w:t>temporary slope</w:t>
      </w:r>
      <w:r w:rsidR="00FA04C7">
        <w:rPr>
          <w:sz w:val="24"/>
        </w:rPr>
        <w:t>s to excavate for</w:t>
      </w:r>
      <w:r w:rsidR="00FE3EBB">
        <w:rPr>
          <w:sz w:val="24"/>
        </w:rPr>
        <w:t xml:space="preserve"> the wall</w:t>
      </w:r>
      <w:r w:rsidR="007B7E3F">
        <w:rPr>
          <w:sz w:val="24"/>
        </w:rPr>
        <w:t>.)</w:t>
      </w:r>
    </w:p>
    <w:sectPr w:rsidR="00252DF4" w:rsidRPr="007068C7" w:rsidSect="000F4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28B8" w14:textId="77777777" w:rsidR="00274B1D" w:rsidRDefault="00274B1D" w:rsidP="00274B1D">
      <w:r>
        <w:separator/>
      </w:r>
    </w:p>
  </w:endnote>
  <w:endnote w:type="continuationSeparator" w:id="0">
    <w:p w14:paraId="2499D9B9" w14:textId="77777777" w:rsidR="00274B1D" w:rsidRDefault="00274B1D" w:rsidP="0027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9FE" w14:textId="77777777" w:rsidR="00274B1D" w:rsidRDefault="00274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039E" w14:textId="77777777" w:rsidR="00274B1D" w:rsidRDefault="00274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9F97" w14:textId="77777777" w:rsidR="00274B1D" w:rsidRDefault="0027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61B6" w14:textId="77777777" w:rsidR="00274B1D" w:rsidRDefault="00274B1D" w:rsidP="00274B1D">
      <w:r>
        <w:separator/>
      </w:r>
    </w:p>
  </w:footnote>
  <w:footnote w:type="continuationSeparator" w:id="0">
    <w:p w14:paraId="1EF6FA0A" w14:textId="77777777" w:rsidR="00274B1D" w:rsidRDefault="00274B1D" w:rsidP="0027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5A98" w14:textId="77777777" w:rsidR="00274B1D" w:rsidRDefault="00274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D399" w14:textId="0DBCBBC2" w:rsidR="00274B1D" w:rsidRDefault="00274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2F1" w14:textId="77777777" w:rsidR="00274B1D" w:rsidRDefault="00274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3F5"/>
    <w:multiLevelType w:val="hybridMultilevel"/>
    <w:tmpl w:val="0790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868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9C796F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63A9277B"/>
    <w:multiLevelType w:val="hybridMultilevel"/>
    <w:tmpl w:val="4946813E"/>
    <w:lvl w:ilvl="0" w:tplc="F98C1C18">
      <w:start w:val="100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61"/>
    <w:rsid w:val="00000100"/>
    <w:rsid w:val="00000E00"/>
    <w:rsid w:val="00005ABD"/>
    <w:rsid w:val="000203B7"/>
    <w:rsid w:val="000332C6"/>
    <w:rsid w:val="000463CB"/>
    <w:rsid w:val="00046AEC"/>
    <w:rsid w:val="00051EF9"/>
    <w:rsid w:val="0005553B"/>
    <w:rsid w:val="000D7616"/>
    <w:rsid w:val="000E0846"/>
    <w:rsid w:val="000E4F70"/>
    <w:rsid w:val="000F0F60"/>
    <w:rsid w:val="000F2CC0"/>
    <w:rsid w:val="000F4280"/>
    <w:rsid w:val="00107636"/>
    <w:rsid w:val="00113571"/>
    <w:rsid w:val="001264DF"/>
    <w:rsid w:val="00127FF3"/>
    <w:rsid w:val="0013101D"/>
    <w:rsid w:val="0013567A"/>
    <w:rsid w:val="00137721"/>
    <w:rsid w:val="00137E0B"/>
    <w:rsid w:val="00160623"/>
    <w:rsid w:val="00161BD7"/>
    <w:rsid w:val="00172378"/>
    <w:rsid w:val="00181100"/>
    <w:rsid w:val="00181DC3"/>
    <w:rsid w:val="00183F7F"/>
    <w:rsid w:val="0019112F"/>
    <w:rsid w:val="001B20E4"/>
    <w:rsid w:val="001C05B5"/>
    <w:rsid w:val="001C754C"/>
    <w:rsid w:val="001D2FF4"/>
    <w:rsid w:val="001D3E62"/>
    <w:rsid w:val="001E7014"/>
    <w:rsid w:val="001F00C4"/>
    <w:rsid w:val="00206E55"/>
    <w:rsid w:val="0021247A"/>
    <w:rsid w:val="00227576"/>
    <w:rsid w:val="00241F4E"/>
    <w:rsid w:val="00242D31"/>
    <w:rsid w:val="00252DF4"/>
    <w:rsid w:val="00253D27"/>
    <w:rsid w:val="00274B1D"/>
    <w:rsid w:val="00282188"/>
    <w:rsid w:val="00293477"/>
    <w:rsid w:val="002A3E7D"/>
    <w:rsid w:val="002B1C44"/>
    <w:rsid w:val="002C11EF"/>
    <w:rsid w:val="002D52C7"/>
    <w:rsid w:val="00307A00"/>
    <w:rsid w:val="00314223"/>
    <w:rsid w:val="003146AD"/>
    <w:rsid w:val="00326A0F"/>
    <w:rsid w:val="00326EA2"/>
    <w:rsid w:val="00330ED3"/>
    <w:rsid w:val="00334262"/>
    <w:rsid w:val="003342CB"/>
    <w:rsid w:val="00341965"/>
    <w:rsid w:val="00366787"/>
    <w:rsid w:val="003775AF"/>
    <w:rsid w:val="003A133E"/>
    <w:rsid w:val="003A3230"/>
    <w:rsid w:val="003A477E"/>
    <w:rsid w:val="003B3436"/>
    <w:rsid w:val="003B5968"/>
    <w:rsid w:val="003C531B"/>
    <w:rsid w:val="003D1A9A"/>
    <w:rsid w:val="003D35BA"/>
    <w:rsid w:val="003D587F"/>
    <w:rsid w:val="003D7A95"/>
    <w:rsid w:val="003F4DEB"/>
    <w:rsid w:val="004038AD"/>
    <w:rsid w:val="00413A9E"/>
    <w:rsid w:val="004207E9"/>
    <w:rsid w:val="004216A1"/>
    <w:rsid w:val="004263E9"/>
    <w:rsid w:val="0043434C"/>
    <w:rsid w:val="00442121"/>
    <w:rsid w:val="004506EA"/>
    <w:rsid w:val="00477CE8"/>
    <w:rsid w:val="00483AED"/>
    <w:rsid w:val="004A4620"/>
    <w:rsid w:val="004A57E8"/>
    <w:rsid w:val="004A7E82"/>
    <w:rsid w:val="004B21E6"/>
    <w:rsid w:val="004B2917"/>
    <w:rsid w:val="004B75F4"/>
    <w:rsid w:val="004C5F5B"/>
    <w:rsid w:val="004D26A5"/>
    <w:rsid w:val="004D2C6F"/>
    <w:rsid w:val="004E29CE"/>
    <w:rsid w:val="004F4429"/>
    <w:rsid w:val="004F7276"/>
    <w:rsid w:val="00501DA4"/>
    <w:rsid w:val="00514605"/>
    <w:rsid w:val="0052093B"/>
    <w:rsid w:val="00530F64"/>
    <w:rsid w:val="00534917"/>
    <w:rsid w:val="00535FC5"/>
    <w:rsid w:val="0054695C"/>
    <w:rsid w:val="005570FD"/>
    <w:rsid w:val="00566DE0"/>
    <w:rsid w:val="0057148E"/>
    <w:rsid w:val="00576177"/>
    <w:rsid w:val="00591B5F"/>
    <w:rsid w:val="005A3996"/>
    <w:rsid w:val="005A526B"/>
    <w:rsid w:val="005B105F"/>
    <w:rsid w:val="005E135D"/>
    <w:rsid w:val="005F2E83"/>
    <w:rsid w:val="0062624F"/>
    <w:rsid w:val="00645FD1"/>
    <w:rsid w:val="006516FB"/>
    <w:rsid w:val="006607DD"/>
    <w:rsid w:val="00661710"/>
    <w:rsid w:val="00667374"/>
    <w:rsid w:val="006812A1"/>
    <w:rsid w:val="006938D2"/>
    <w:rsid w:val="0069467F"/>
    <w:rsid w:val="006B4416"/>
    <w:rsid w:val="006B793F"/>
    <w:rsid w:val="006C2C84"/>
    <w:rsid w:val="006D0244"/>
    <w:rsid w:val="006E623D"/>
    <w:rsid w:val="006E6297"/>
    <w:rsid w:val="006E70E6"/>
    <w:rsid w:val="006E7EC0"/>
    <w:rsid w:val="006F5589"/>
    <w:rsid w:val="006F766F"/>
    <w:rsid w:val="006F7695"/>
    <w:rsid w:val="00700A7C"/>
    <w:rsid w:val="007068C7"/>
    <w:rsid w:val="00715760"/>
    <w:rsid w:val="00722515"/>
    <w:rsid w:val="007231F3"/>
    <w:rsid w:val="00727867"/>
    <w:rsid w:val="00747C9C"/>
    <w:rsid w:val="007551B8"/>
    <w:rsid w:val="00762C60"/>
    <w:rsid w:val="0076675C"/>
    <w:rsid w:val="007764DF"/>
    <w:rsid w:val="007867CD"/>
    <w:rsid w:val="007A6343"/>
    <w:rsid w:val="007A7524"/>
    <w:rsid w:val="007B3901"/>
    <w:rsid w:val="007B7E3F"/>
    <w:rsid w:val="007C040E"/>
    <w:rsid w:val="007E4DE8"/>
    <w:rsid w:val="007F0E99"/>
    <w:rsid w:val="007F1F9E"/>
    <w:rsid w:val="007F6187"/>
    <w:rsid w:val="0080695D"/>
    <w:rsid w:val="00812306"/>
    <w:rsid w:val="0081559D"/>
    <w:rsid w:val="00830C39"/>
    <w:rsid w:val="008321C0"/>
    <w:rsid w:val="00834901"/>
    <w:rsid w:val="00835216"/>
    <w:rsid w:val="00836585"/>
    <w:rsid w:val="00842C3E"/>
    <w:rsid w:val="008438BB"/>
    <w:rsid w:val="00873518"/>
    <w:rsid w:val="00877460"/>
    <w:rsid w:val="00883300"/>
    <w:rsid w:val="008847C9"/>
    <w:rsid w:val="00887928"/>
    <w:rsid w:val="00891563"/>
    <w:rsid w:val="008946DE"/>
    <w:rsid w:val="008A1672"/>
    <w:rsid w:val="008A3190"/>
    <w:rsid w:val="008B2A5A"/>
    <w:rsid w:val="008B6EDB"/>
    <w:rsid w:val="008D18F2"/>
    <w:rsid w:val="008D6691"/>
    <w:rsid w:val="008E6600"/>
    <w:rsid w:val="00905C2D"/>
    <w:rsid w:val="0090687E"/>
    <w:rsid w:val="00920352"/>
    <w:rsid w:val="00923F41"/>
    <w:rsid w:val="00924BD8"/>
    <w:rsid w:val="00925261"/>
    <w:rsid w:val="00937840"/>
    <w:rsid w:val="009547B0"/>
    <w:rsid w:val="009708EE"/>
    <w:rsid w:val="009744C6"/>
    <w:rsid w:val="009776A4"/>
    <w:rsid w:val="00984DB1"/>
    <w:rsid w:val="00990D33"/>
    <w:rsid w:val="009B1457"/>
    <w:rsid w:val="009B17FB"/>
    <w:rsid w:val="009B1ED1"/>
    <w:rsid w:val="009C0E0E"/>
    <w:rsid w:val="009C510B"/>
    <w:rsid w:val="009D1B31"/>
    <w:rsid w:val="009F2B69"/>
    <w:rsid w:val="00A03501"/>
    <w:rsid w:val="00A25B39"/>
    <w:rsid w:val="00A4180A"/>
    <w:rsid w:val="00A45499"/>
    <w:rsid w:val="00A54881"/>
    <w:rsid w:val="00A56E24"/>
    <w:rsid w:val="00A61D42"/>
    <w:rsid w:val="00A7304E"/>
    <w:rsid w:val="00A74467"/>
    <w:rsid w:val="00A8065A"/>
    <w:rsid w:val="00A90D3C"/>
    <w:rsid w:val="00AA5C44"/>
    <w:rsid w:val="00AA74AB"/>
    <w:rsid w:val="00AA78C7"/>
    <w:rsid w:val="00AB7980"/>
    <w:rsid w:val="00AC0318"/>
    <w:rsid w:val="00AD503B"/>
    <w:rsid w:val="00AD5783"/>
    <w:rsid w:val="00AD71D3"/>
    <w:rsid w:val="00AE6388"/>
    <w:rsid w:val="00AF214A"/>
    <w:rsid w:val="00B05C37"/>
    <w:rsid w:val="00B12CFD"/>
    <w:rsid w:val="00B12D74"/>
    <w:rsid w:val="00B16AD1"/>
    <w:rsid w:val="00B173A3"/>
    <w:rsid w:val="00B20060"/>
    <w:rsid w:val="00B22216"/>
    <w:rsid w:val="00B23750"/>
    <w:rsid w:val="00B25EAF"/>
    <w:rsid w:val="00B32340"/>
    <w:rsid w:val="00B33998"/>
    <w:rsid w:val="00B35DB5"/>
    <w:rsid w:val="00B41D2B"/>
    <w:rsid w:val="00B426C9"/>
    <w:rsid w:val="00B61E67"/>
    <w:rsid w:val="00B74CCD"/>
    <w:rsid w:val="00B80FA8"/>
    <w:rsid w:val="00B82821"/>
    <w:rsid w:val="00B84905"/>
    <w:rsid w:val="00B901DA"/>
    <w:rsid w:val="00B95C17"/>
    <w:rsid w:val="00B96CA4"/>
    <w:rsid w:val="00BA3F02"/>
    <w:rsid w:val="00BB3563"/>
    <w:rsid w:val="00BC3D79"/>
    <w:rsid w:val="00BD75F3"/>
    <w:rsid w:val="00BF00CE"/>
    <w:rsid w:val="00BF4F41"/>
    <w:rsid w:val="00C070B8"/>
    <w:rsid w:val="00C15D5A"/>
    <w:rsid w:val="00C15F95"/>
    <w:rsid w:val="00C218BC"/>
    <w:rsid w:val="00C25159"/>
    <w:rsid w:val="00C27823"/>
    <w:rsid w:val="00C35116"/>
    <w:rsid w:val="00C428D3"/>
    <w:rsid w:val="00C57414"/>
    <w:rsid w:val="00C60047"/>
    <w:rsid w:val="00C7231A"/>
    <w:rsid w:val="00C82AA6"/>
    <w:rsid w:val="00CB71FA"/>
    <w:rsid w:val="00CC1A87"/>
    <w:rsid w:val="00CD207C"/>
    <w:rsid w:val="00CD2DBA"/>
    <w:rsid w:val="00CF1CDF"/>
    <w:rsid w:val="00CF45A5"/>
    <w:rsid w:val="00D0158A"/>
    <w:rsid w:val="00D224EC"/>
    <w:rsid w:val="00D27CFD"/>
    <w:rsid w:val="00D3091C"/>
    <w:rsid w:val="00D36F5B"/>
    <w:rsid w:val="00D45A08"/>
    <w:rsid w:val="00D5060B"/>
    <w:rsid w:val="00D5129C"/>
    <w:rsid w:val="00D52565"/>
    <w:rsid w:val="00D63468"/>
    <w:rsid w:val="00D70A1B"/>
    <w:rsid w:val="00D74F3A"/>
    <w:rsid w:val="00D87F60"/>
    <w:rsid w:val="00D92924"/>
    <w:rsid w:val="00D95DAE"/>
    <w:rsid w:val="00D97FCB"/>
    <w:rsid w:val="00DA42D0"/>
    <w:rsid w:val="00DC58CB"/>
    <w:rsid w:val="00DD4A69"/>
    <w:rsid w:val="00DE659D"/>
    <w:rsid w:val="00E01407"/>
    <w:rsid w:val="00E01AD5"/>
    <w:rsid w:val="00E034A4"/>
    <w:rsid w:val="00E06744"/>
    <w:rsid w:val="00E16932"/>
    <w:rsid w:val="00E3182B"/>
    <w:rsid w:val="00E32155"/>
    <w:rsid w:val="00E335F2"/>
    <w:rsid w:val="00E3604D"/>
    <w:rsid w:val="00E5311E"/>
    <w:rsid w:val="00E726FD"/>
    <w:rsid w:val="00E80B19"/>
    <w:rsid w:val="00E83169"/>
    <w:rsid w:val="00E83888"/>
    <w:rsid w:val="00E9552C"/>
    <w:rsid w:val="00EA75CA"/>
    <w:rsid w:val="00F041B6"/>
    <w:rsid w:val="00F17CD7"/>
    <w:rsid w:val="00F341F3"/>
    <w:rsid w:val="00F439BA"/>
    <w:rsid w:val="00F46765"/>
    <w:rsid w:val="00F509CB"/>
    <w:rsid w:val="00F94415"/>
    <w:rsid w:val="00FA04C7"/>
    <w:rsid w:val="00FB5815"/>
    <w:rsid w:val="00FB6912"/>
    <w:rsid w:val="00FD2645"/>
    <w:rsid w:val="00FE3EBB"/>
    <w:rsid w:val="00FE5A90"/>
    <w:rsid w:val="00FE605F"/>
    <w:rsid w:val="00FF080C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745FE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6673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1A87"/>
    <w:rPr>
      <w:color w:val="808080"/>
    </w:rPr>
  </w:style>
  <w:style w:type="paragraph" w:styleId="Header">
    <w:name w:val="header"/>
    <w:basedOn w:val="Normal"/>
    <w:link w:val="HeaderChar"/>
    <w:rsid w:val="00274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B1D"/>
  </w:style>
  <w:style w:type="paragraph" w:styleId="Footer">
    <w:name w:val="footer"/>
    <w:basedOn w:val="Normal"/>
    <w:link w:val="FooterChar"/>
    <w:rsid w:val="00274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4B1D"/>
  </w:style>
  <w:style w:type="character" w:styleId="CommentReference">
    <w:name w:val="annotation reference"/>
    <w:basedOn w:val="DefaultParagraphFont"/>
    <w:semiHidden/>
    <w:unhideWhenUsed/>
    <w:rsid w:val="004038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38AD"/>
  </w:style>
  <w:style w:type="character" w:customStyle="1" w:styleId="CommentTextChar">
    <w:name w:val="Comment Text Char"/>
    <w:basedOn w:val="DefaultParagraphFont"/>
    <w:link w:val="CommentText"/>
    <w:semiHidden/>
    <w:rsid w:val="004038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3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ection_x0020_Type xmlns="e344afa7-3ce3-4769-927a-b9348bba1c9b" xsi:nil="true"/>
    <Description0 xmlns="bdab5b7a-0f08-490f-9ef4-df55db13d018" xsi:nil="true"/>
    <URL xmlns="http://schemas.microsoft.com/sharepoint/v3">
      <Url xsi:nil="true"/>
      <Description xsi:nil="true"/>
    </URL>
    <Effective_x0020_Let_x0020_Date xmlns="e344afa7-3ce3-4769-927a-b9348bba1c9b">2021-10-19T04:00:00+00:00</Effective_x0020_Let_x0020_Date>
    <Form_x0020_Types xmlns="bdab5b7a-0f08-490f-9ef4-df55db13d018" xsi:nil="true"/>
    <Year xmlns="bdab5b7a-0f08-490f-9ef4-df55db13d018">2018</Year>
    <_dlc_DocId xmlns="16f00c2e-ac5c-418b-9f13-a0771dbd417d">CONNECT-237-225</_dlc_DocId>
    <_dlc_DocIdUrl xmlns="16f00c2e-ac5c-418b-9f13-a0771dbd417d">
      <Url>https://connect.ncdot.gov/resources/Geological/_layouts/15/DocIdRedir.aspx?ID=CONNECT-237-225</Url>
      <Description>CONNECT-237-225</Description>
    </_dlc_DocIdUrl>
    <Provision_x0020_Type xmlns="e344afa7-3ce3-4769-927a-b9348bba1c9b">Standard Notes</Provision_x0020_Type>
    <Provision_x0020_Year xmlns="e344afa7-3ce3-4769-927a-b9348bba1c9b">2018</Provision_x0020_Year>
    <Provision_x0020__x0023_ xmlns="e344afa7-3ce3-4769-927a-b9348bba1c9b" xsi:nil="true"/>
    <Custodian xmlns="e344afa7-3ce3-4769-927a-b9348bba1c9b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C11C77B-535A-4BAF-8E15-F3CE57101A20}"/>
</file>

<file path=customXml/itemProps2.xml><?xml version="1.0" encoding="utf-8"?>
<ds:datastoreItem xmlns:ds="http://schemas.openxmlformats.org/officeDocument/2006/customXml" ds:itemID="{75CCE045-BF7B-4E10-9669-88B8F4DE9F0C}"/>
</file>

<file path=customXml/itemProps3.xml><?xml version="1.0" encoding="utf-8"?>
<ds:datastoreItem xmlns:ds="http://schemas.openxmlformats.org/officeDocument/2006/customXml" ds:itemID="{E921C9C1-8F4F-4131-9BDA-28A9A35E4F09}"/>
</file>

<file path=customXml/itemProps4.xml><?xml version="1.0" encoding="utf-8"?>
<ds:datastoreItem xmlns:ds="http://schemas.openxmlformats.org/officeDocument/2006/customXml" ds:itemID="{4D9FDE79-E8F9-45A6-B474-C8FBBE70FADD}"/>
</file>

<file path=customXml/itemProps5.xml><?xml version="1.0" encoding="utf-8"?>
<ds:datastoreItem xmlns:ds="http://schemas.openxmlformats.org/officeDocument/2006/customXml" ds:itemID="{6AB3CCBC-AF9B-4768-AAD3-5BC70D5F4F2C}"/>
</file>

<file path=customXml/itemProps6.xml><?xml version="1.0" encoding="utf-8"?>
<ds:datastoreItem xmlns:ds="http://schemas.openxmlformats.org/officeDocument/2006/customXml" ds:itemID="{095A64FF-01F9-474D-9E9B-681D29083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MSE Wall Notes</vt:lpstr>
    </vt:vector>
  </TitlesOfParts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MSE Wall Notes</dc:title>
  <dc:creator/>
  <cp:lastModifiedBy/>
  <cp:revision>1</cp:revision>
  <dcterms:created xsi:type="dcterms:W3CDTF">2021-04-29T13:27:00Z</dcterms:created>
  <dcterms:modified xsi:type="dcterms:W3CDTF">2021-04-29T13:27:00Z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a6aadd87-262d-41ef-bae1-403443627175</vt:lpwstr>
  </property>
  <property fmtid="{D5CDD505-2E9C-101B-9397-08002B2CF9AE}" pid="4" name="Order">
    <vt:r8>22500</vt:r8>
  </property>
</Properties>
</file>