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83E1" w14:textId="5BDA3152" w:rsidR="00470EC1" w:rsidRPr="00157ABF" w:rsidRDefault="00470EC1" w:rsidP="00640124">
      <w:pPr>
        <w:pStyle w:val="Heading1"/>
        <w:keepNext w:val="0"/>
        <w:widowControl w:val="0"/>
        <w:numPr>
          <w:ilvl w:val="0"/>
          <w:numId w:val="0"/>
        </w:numPr>
        <w:jc w:val="both"/>
        <w:rPr>
          <w:szCs w:val="24"/>
        </w:rPr>
      </w:pPr>
      <w:r w:rsidRPr="00157ABF">
        <w:rPr>
          <w:szCs w:val="24"/>
        </w:rPr>
        <w:t>SOLDIER PILE RETAINING WALLS</w:t>
      </w:r>
      <w:r w:rsidR="009D281D" w:rsidRPr="00157ABF">
        <w:rPr>
          <w:szCs w:val="24"/>
          <w:u w:val="none"/>
        </w:rPr>
        <w:tab/>
        <w:t>(</w:t>
      </w:r>
      <w:r w:rsidR="00D46D06">
        <w:rPr>
          <w:szCs w:val="24"/>
          <w:u w:val="none"/>
        </w:rPr>
        <w:t>1</w:t>
      </w:r>
      <w:r w:rsidR="006C7BB8">
        <w:rPr>
          <w:szCs w:val="24"/>
          <w:u w:val="none"/>
        </w:rPr>
        <w:t>0</w:t>
      </w:r>
      <w:r w:rsidR="009D281D" w:rsidRPr="00157ABF">
        <w:rPr>
          <w:szCs w:val="24"/>
          <w:u w:val="none"/>
        </w:rPr>
        <w:t>-</w:t>
      </w:r>
      <w:r w:rsidR="007C193D">
        <w:rPr>
          <w:szCs w:val="24"/>
          <w:u w:val="none"/>
        </w:rPr>
        <w:t>1</w:t>
      </w:r>
      <w:r w:rsidR="006C7BB8">
        <w:rPr>
          <w:szCs w:val="24"/>
          <w:u w:val="none"/>
        </w:rPr>
        <w:t>9</w:t>
      </w:r>
      <w:r w:rsidRPr="00157ABF">
        <w:rPr>
          <w:szCs w:val="24"/>
          <w:u w:val="none"/>
        </w:rPr>
        <w:t>-</w:t>
      </w:r>
      <w:r w:rsidR="00BD60B1">
        <w:rPr>
          <w:szCs w:val="24"/>
          <w:u w:val="none"/>
        </w:rPr>
        <w:t>2</w:t>
      </w:r>
      <w:r w:rsidR="006C7BB8">
        <w:rPr>
          <w:szCs w:val="24"/>
          <w:u w:val="none"/>
        </w:rPr>
        <w:t>1</w:t>
      </w:r>
      <w:r w:rsidRPr="00157ABF">
        <w:rPr>
          <w:szCs w:val="24"/>
          <w:u w:val="none"/>
        </w:rPr>
        <w:t>)</w:t>
      </w:r>
    </w:p>
    <w:p w14:paraId="3D5A0E0E" w14:textId="77777777" w:rsidR="00470EC1" w:rsidRPr="00157ABF" w:rsidRDefault="00470EC1" w:rsidP="00640124">
      <w:pPr>
        <w:pStyle w:val="Heading2"/>
        <w:keepNext w:val="0"/>
        <w:widowControl w:val="0"/>
        <w:rPr>
          <w:szCs w:val="24"/>
        </w:rPr>
      </w:pPr>
      <w:r w:rsidRPr="00157ABF">
        <w:rPr>
          <w:szCs w:val="24"/>
        </w:rPr>
        <w:t>General</w:t>
      </w:r>
    </w:p>
    <w:p w14:paraId="42D9F538" w14:textId="77777777" w:rsidR="00470EC1" w:rsidRPr="00157ABF" w:rsidRDefault="004B412C" w:rsidP="00640124">
      <w:pPr>
        <w:pStyle w:val="BodyTextIndent"/>
        <w:widowControl w:val="0"/>
        <w:rPr>
          <w:szCs w:val="24"/>
        </w:rPr>
      </w:pPr>
      <w:r w:rsidRPr="00157ABF">
        <w:rPr>
          <w:szCs w:val="24"/>
        </w:rPr>
        <w:t xml:space="preserve">Construct </w:t>
      </w:r>
      <w:r w:rsidR="00470EC1" w:rsidRPr="00157ABF">
        <w:rPr>
          <w:szCs w:val="24"/>
        </w:rPr>
        <w:t>soldier pile retaining wall</w:t>
      </w:r>
      <w:r w:rsidRPr="00157ABF">
        <w:rPr>
          <w:szCs w:val="24"/>
        </w:rPr>
        <w:t>s consisting</w:t>
      </w:r>
      <w:r w:rsidR="00A34A0B" w:rsidRPr="00157ABF">
        <w:rPr>
          <w:szCs w:val="24"/>
        </w:rPr>
        <w:t xml:space="preserve"> of </w:t>
      </w:r>
      <w:r w:rsidR="00E903A8" w:rsidRPr="00157ABF">
        <w:rPr>
          <w:szCs w:val="24"/>
        </w:rPr>
        <w:t xml:space="preserve">driven or drilled-in </w:t>
      </w:r>
      <w:r w:rsidR="00A34A0B" w:rsidRPr="00157ABF">
        <w:rPr>
          <w:szCs w:val="24"/>
        </w:rPr>
        <w:t>steel H-</w:t>
      </w:r>
      <w:r w:rsidR="00470EC1" w:rsidRPr="00157ABF">
        <w:rPr>
          <w:szCs w:val="24"/>
        </w:rPr>
        <w:t xml:space="preserve">piles </w:t>
      </w:r>
      <w:r w:rsidR="00E903A8" w:rsidRPr="00157ABF">
        <w:rPr>
          <w:szCs w:val="24"/>
        </w:rPr>
        <w:t>with</w:t>
      </w:r>
      <w:r w:rsidR="00470EC1" w:rsidRPr="00157ABF">
        <w:rPr>
          <w:szCs w:val="24"/>
        </w:rPr>
        <w:t xml:space="preserve"> either pre</w:t>
      </w:r>
      <w:r w:rsidR="005249BA" w:rsidRPr="00157ABF">
        <w:rPr>
          <w:szCs w:val="24"/>
        </w:rPr>
        <w:t>ca</w:t>
      </w:r>
      <w:r w:rsidR="005B00BE">
        <w:rPr>
          <w:szCs w:val="24"/>
        </w:rPr>
        <w:t xml:space="preserve">st concrete panels in between </w:t>
      </w:r>
      <w:r w:rsidR="005249BA" w:rsidRPr="00157ABF">
        <w:rPr>
          <w:szCs w:val="24"/>
        </w:rPr>
        <w:t>piles</w:t>
      </w:r>
      <w:r w:rsidR="00470EC1" w:rsidRPr="00157ABF">
        <w:rPr>
          <w:szCs w:val="24"/>
        </w:rPr>
        <w:t xml:space="preserve"> or a </w:t>
      </w:r>
      <w:r w:rsidR="008541FD">
        <w:rPr>
          <w:szCs w:val="24"/>
        </w:rPr>
        <w:t>CIP</w:t>
      </w:r>
      <w:r w:rsidR="00470EC1" w:rsidRPr="00157ABF">
        <w:rPr>
          <w:szCs w:val="24"/>
        </w:rPr>
        <w:t xml:space="preserve"> reinforced concrete face </w:t>
      </w:r>
      <w:r w:rsidR="00A23E22">
        <w:rPr>
          <w:szCs w:val="24"/>
        </w:rPr>
        <w:t>attached</w:t>
      </w:r>
      <w:r w:rsidR="006B7CFB" w:rsidRPr="00157ABF">
        <w:rPr>
          <w:szCs w:val="24"/>
        </w:rPr>
        <w:t xml:space="preserve"> to</w:t>
      </w:r>
      <w:r w:rsidRPr="00157ABF">
        <w:rPr>
          <w:szCs w:val="24"/>
        </w:rPr>
        <w:t xml:space="preserve"> </w:t>
      </w:r>
      <w:r w:rsidR="00FC3C8A" w:rsidRPr="00157ABF">
        <w:rPr>
          <w:szCs w:val="24"/>
        </w:rPr>
        <w:t xml:space="preserve">front of </w:t>
      </w:r>
      <w:r w:rsidR="00470EC1" w:rsidRPr="00157ABF">
        <w:rPr>
          <w:szCs w:val="24"/>
        </w:rPr>
        <w:t>piles</w:t>
      </w:r>
      <w:r w:rsidR="00E903A8" w:rsidRPr="00157ABF">
        <w:rPr>
          <w:szCs w:val="24"/>
        </w:rPr>
        <w:t xml:space="preserve"> unless required otherwise in the plans</w:t>
      </w:r>
      <w:r w:rsidR="00470EC1" w:rsidRPr="00157ABF">
        <w:rPr>
          <w:szCs w:val="24"/>
        </w:rPr>
        <w:t>.  Timber lagging is typically us</w:t>
      </w:r>
      <w:r w:rsidR="00D624A5" w:rsidRPr="00157ABF">
        <w:rPr>
          <w:szCs w:val="24"/>
        </w:rPr>
        <w:t xml:space="preserve">ed for temporary support of </w:t>
      </w:r>
      <w:r w:rsidR="00470EC1" w:rsidRPr="00157ABF">
        <w:rPr>
          <w:szCs w:val="24"/>
        </w:rPr>
        <w:t>excavation</w:t>
      </w:r>
      <w:r w:rsidR="00D624A5" w:rsidRPr="00157ABF">
        <w:rPr>
          <w:szCs w:val="24"/>
        </w:rPr>
        <w:t>s</w:t>
      </w:r>
      <w:r w:rsidR="00470EC1" w:rsidRPr="00157ABF">
        <w:rPr>
          <w:szCs w:val="24"/>
        </w:rPr>
        <w:t xml:space="preserve"> during construction.  </w:t>
      </w:r>
      <w:r w:rsidR="00776A5D" w:rsidRPr="00157ABF">
        <w:rPr>
          <w:szCs w:val="24"/>
        </w:rPr>
        <w:t xml:space="preserve">Provide </w:t>
      </w:r>
      <w:r w:rsidR="008541FD">
        <w:rPr>
          <w:szCs w:val="24"/>
        </w:rPr>
        <w:t>CIP</w:t>
      </w:r>
      <w:r w:rsidR="00D53690" w:rsidRPr="00157ABF">
        <w:rPr>
          <w:szCs w:val="24"/>
        </w:rPr>
        <w:t xml:space="preserve"> </w:t>
      </w:r>
      <w:r w:rsidR="00776A5D" w:rsidRPr="00157ABF">
        <w:rPr>
          <w:szCs w:val="24"/>
        </w:rPr>
        <w:t xml:space="preserve">reinforced concrete coping as required.  </w:t>
      </w:r>
      <w:r w:rsidR="00470EC1" w:rsidRPr="00157ABF">
        <w:rPr>
          <w:szCs w:val="24"/>
        </w:rPr>
        <w:t xml:space="preserve">Design and construct soldier pile retaining walls based on actual elevations and </w:t>
      </w:r>
      <w:r w:rsidR="00FB4A12" w:rsidRPr="00157ABF">
        <w:rPr>
          <w:szCs w:val="24"/>
        </w:rPr>
        <w:t xml:space="preserve">wall </w:t>
      </w:r>
      <w:r w:rsidR="00470EC1" w:rsidRPr="00157ABF">
        <w:rPr>
          <w:szCs w:val="24"/>
        </w:rPr>
        <w:t>dimensions in ac</w:t>
      </w:r>
      <w:r w:rsidR="00C92977" w:rsidRPr="00157ABF">
        <w:rPr>
          <w:szCs w:val="24"/>
        </w:rPr>
        <w:t>cordance with th</w:t>
      </w:r>
      <w:r w:rsidR="005C579D" w:rsidRPr="00157ABF">
        <w:rPr>
          <w:szCs w:val="24"/>
        </w:rPr>
        <w:t>e c</w:t>
      </w:r>
      <w:r w:rsidR="00C92977" w:rsidRPr="00157ABF">
        <w:rPr>
          <w:szCs w:val="24"/>
        </w:rPr>
        <w:t>ontract and</w:t>
      </w:r>
      <w:r w:rsidR="00470EC1" w:rsidRPr="00157ABF">
        <w:rPr>
          <w:szCs w:val="24"/>
        </w:rPr>
        <w:t xml:space="preserve"> a</w:t>
      </w:r>
      <w:r w:rsidR="00C92977" w:rsidRPr="00157ABF">
        <w:rPr>
          <w:szCs w:val="24"/>
        </w:rPr>
        <w:t>ccepted submittals</w:t>
      </w:r>
      <w:r w:rsidR="00470EC1" w:rsidRPr="00157ABF">
        <w:rPr>
          <w:szCs w:val="24"/>
        </w:rPr>
        <w:t xml:space="preserve">.  </w:t>
      </w:r>
      <w:r w:rsidR="00AD74AC" w:rsidRPr="00157ABF">
        <w:rPr>
          <w:szCs w:val="24"/>
        </w:rPr>
        <w:t xml:space="preserve">Use a </w:t>
      </w:r>
      <w:r w:rsidRPr="00157ABF">
        <w:rPr>
          <w:szCs w:val="24"/>
        </w:rPr>
        <w:t xml:space="preserve">prequalified </w:t>
      </w:r>
      <w:r w:rsidR="009009C4" w:rsidRPr="00157ABF">
        <w:rPr>
          <w:szCs w:val="24"/>
        </w:rPr>
        <w:t xml:space="preserve">Cantilever </w:t>
      </w:r>
      <w:r w:rsidR="00AD74AC" w:rsidRPr="00157ABF">
        <w:rPr>
          <w:szCs w:val="24"/>
        </w:rPr>
        <w:t>Wall</w:t>
      </w:r>
      <w:r w:rsidRPr="00157ABF">
        <w:rPr>
          <w:szCs w:val="24"/>
        </w:rPr>
        <w:t xml:space="preserve"> Contractor to construct soldier pile retaining walls</w:t>
      </w:r>
      <w:r w:rsidR="00AD74AC" w:rsidRPr="00157ABF">
        <w:rPr>
          <w:szCs w:val="24"/>
        </w:rPr>
        <w:t xml:space="preserve">.  </w:t>
      </w:r>
      <w:r w:rsidRPr="00157ABF">
        <w:rPr>
          <w:szCs w:val="24"/>
        </w:rPr>
        <w:t>Define “soldier pile wall” as</w:t>
      </w:r>
      <w:r w:rsidR="00470EC1" w:rsidRPr="00157ABF">
        <w:rPr>
          <w:szCs w:val="24"/>
        </w:rPr>
        <w:t xml:space="preserve"> a soldier pile retaini</w:t>
      </w:r>
      <w:r w:rsidR="00E50DE0" w:rsidRPr="00157ABF">
        <w:rPr>
          <w:szCs w:val="24"/>
        </w:rPr>
        <w:t>ng wall.  Define</w:t>
      </w:r>
      <w:r w:rsidRPr="00157ABF">
        <w:rPr>
          <w:szCs w:val="24"/>
        </w:rPr>
        <w:t xml:space="preserve"> “panel” as</w:t>
      </w:r>
      <w:r w:rsidR="00470EC1" w:rsidRPr="00157ABF">
        <w:rPr>
          <w:szCs w:val="24"/>
        </w:rPr>
        <w:t xml:space="preserve"> </w:t>
      </w:r>
      <w:r w:rsidR="00FD7AE0" w:rsidRPr="00157ABF">
        <w:rPr>
          <w:szCs w:val="24"/>
        </w:rPr>
        <w:t xml:space="preserve">a precast concrete panel and </w:t>
      </w:r>
      <w:r w:rsidRPr="00157ABF">
        <w:rPr>
          <w:szCs w:val="24"/>
        </w:rPr>
        <w:t xml:space="preserve">“concrete facing” as a </w:t>
      </w:r>
      <w:r w:rsidR="008541FD">
        <w:rPr>
          <w:szCs w:val="24"/>
        </w:rPr>
        <w:t>CIP</w:t>
      </w:r>
      <w:r w:rsidR="00E50DE0" w:rsidRPr="00157ABF">
        <w:rPr>
          <w:szCs w:val="24"/>
        </w:rPr>
        <w:t xml:space="preserve"> reinforced concrete face</w:t>
      </w:r>
      <w:r w:rsidR="00FD7AE0" w:rsidRPr="00157ABF">
        <w:rPr>
          <w:szCs w:val="24"/>
        </w:rPr>
        <w:t>.  Define “pile” as a steel H-pile</w:t>
      </w:r>
      <w:r w:rsidR="00E50DE0" w:rsidRPr="00157ABF">
        <w:rPr>
          <w:szCs w:val="24"/>
        </w:rPr>
        <w:t xml:space="preserve"> and “coping” as </w:t>
      </w:r>
      <w:r w:rsidR="008541FD">
        <w:rPr>
          <w:szCs w:val="24"/>
        </w:rPr>
        <w:t>CIP</w:t>
      </w:r>
      <w:r w:rsidR="00E50DE0" w:rsidRPr="00157ABF">
        <w:rPr>
          <w:szCs w:val="24"/>
        </w:rPr>
        <w:t xml:space="preserve"> concrete coping.</w:t>
      </w:r>
    </w:p>
    <w:p w14:paraId="3EA13FC8" w14:textId="77777777" w:rsidR="00FF0206" w:rsidRPr="00157ABF" w:rsidRDefault="00FF0206" w:rsidP="00640124">
      <w:pPr>
        <w:pStyle w:val="Heading2"/>
        <w:keepNext w:val="0"/>
        <w:widowControl w:val="0"/>
        <w:ind w:left="540" w:hanging="540"/>
        <w:jc w:val="left"/>
        <w:rPr>
          <w:szCs w:val="24"/>
        </w:rPr>
      </w:pPr>
      <w:r w:rsidRPr="00157ABF">
        <w:rPr>
          <w:szCs w:val="24"/>
        </w:rPr>
        <w:t>Materials</w:t>
      </w:r>
    </w:p>
    <w:p w14:paraId="4B18BEB6" w14:textId="77777777" w:rsidR="00FF0206" w:rsidRPr="00157ABF" w:rsidRDefault="00FF0206" w:rsidP="00640124">
      <w:pPr>
        <w:pStyle w:val="Heading3"/>
        <w:keepNext w:val="0"/>
        <w:widowControl w:val="0"/>
        <w:numPr>
          <w:ilvl w:val="0"/>
          <w:numId w:val="0"/>
        </w:numPr>
        <w:ind w:left="540"/>
        <w:rPr>
          <w:szCs w:val="24"/>
        </w:rPr>
      </w:pPr>
      <w:r w:rsidRPr="00157ABF">
        <w:rPr>
          <w:szCs w:val="24"/>
        </w:rPr>
        <w:t xml:space="preserve">Refer to the </w:t>
      </w:r>
      <w:r w:rsidRPr="00157ABF">
        <w:rPr>
          <w:i/>
          <w:szCs w:val="24"/>
        </w:rPr>
        <w:t>Standard Specifications</w:t>
      </w:r>
      <w:r w:rsidRPr="00157ABF">
        <w:rPr>
          <w:szCs w:val="24"/>
        </w:rPr>
        <w:t>.</w:t>
      </w:r>
    </w:p>
    <w:tbl>
      <w:tblPr>
        <w:tblW w:w="9036" w:type="dxa"/>
        <w:tblInd w:w="432" w:type="dxa"/>
        <w:tblLook w:val="04A0" w:firstRow="1" w:lastRow="0" w:firstColumn="1" w:lastColumn="0" w:noHBand="0" w:noVBand="1"/>
      </w:tblPr>
      <w:tblGrid>
        <w:gridCol w:w="108"/>
        <w:gridCol w:w="7290"/>
        <w:gridCol w:w="108"/>
        <w:gridCol w:w="1422"/>
        <w:gridCol w:w="108"/>
      </w:tblGrid>
      <w:tr w:rsidR="00FF0206" w:rsidRPr="00157ABF" w14:paraId="3CCB8805" w14:textId="77777777" w:rsidTr="00C166B1">
        <w:trPr>
          <w:gridBefore w:val="1"/>
          <w:wBefore w:w="108" w:type="dxa"/>
        </w:trPr>
        <w:tc>
          <w:tcPr>
            <w:tcW w:w="7398" w:type="dxa"/>
            <w:gridSpan w:val="2"/>
            <w:shd w:val="clear" w:color="auto" w:fill="auto"/>
          </w:tcPr>
          <w:p w14:paraId="0F592AE8" w14:textId="77777777" w:rsidR="00FF0206" w:rsidRPr="00157ABF" w:rsidRDefault="00FF0206" w:rsidP="009228BD">
            <w:pPr>
              <w:pStyle w:val="BodyTextIndent"/>
              <w:widowControl w:val="0"/>
              <w:spacing w:before="120"/>
              <w:ind w:left="-115"/>
              <w:rPr>
                <w:b/>
                <w:szCs w:val="24"/>
              </w:rPr>
            </w:pPr>
            <w:r w:rsidRPr="00157ABF">
              <w:rPr>
                <w:b/>
                <w:szCs w:val="24"/>
              </w:rPr>
              <w:t>Item</w:t>
            </w:r>
          </w:p>
        </w:tc>
        <w:tc>
          <w:tcPr>
            <w:tcW w:w="1530" w:type="dxa"/>
            <w:gridSpan w:val="2"/>
            <w:shd w:val="clear" w:color="auto" w:fill="auto"/>
          </w:tcPr>
          <w:p w14:paraId="6ACFB123" w14:textId="77777777" w:rsidR="00FF0206" w:rsidRPr="00157ABF" w:rsidRDefault="00FF0206" w:rsidP="009228BD">
            <w:pPr>
              <w:pStyle w:val="BodyTextIndent"/>
              <w:widowControl w:val="0"/>
              <w:spacing w:before="120"/>
              <w:ind w:left="-115"/>
              <w:rPr>
                <w:b/>
                <w:szCs w:val="24"/>
              </w:rPr>
            </w:pPr>
            <w:r w:rsidRPr="00157ABF">
              <w:rPr>
                <w:b/>
                <w:szCs w:val="24"/>
              </w:rPr>
              <w:t>Section</w:t>
            </w:r>
          </w:p>
        </w:tc>
      </w:tr>
      <w:tr w:rsidR="00C166B1" w14:paraId="67ADF994" w14:textId="77777777" w:rsidTr="00C166B1">
        <w:trPr>
          <w:gridAfter w:val="1"/>
          <w:wAfter w:w="108" w:type="dxa"/>
        </w:trPr>
        <w:tc>
          <w:tcPr>
            <w:tcW w:w="7398" w:type="dxa"/>
            <w:gridSpan w:val="2"/>
            <w:shd w:val="clear" w:color="auto" w:fill="auto"/>
          </w:tcPr>
          <w:p w14:paraId="555CD00F" w14:textId="77777777" w:rsidR="00C166B1" w:rsidRDefault="00C166B1" w:rsidP="00254DCC">
            <w:pPr>
              <w:pStyle w:val="BodyTextIndent"/>
              <w:widowControl w:val="0"/>
              <w:spacing w:before="0"/>
              <w:ind w:left="0"/>
            </w:pPr>
            <w:r>
              <w:t>Asphalt Concrete Base Course, Type B25.0C</w:t>
            </w:r>
          </w:p>
        </w:tc>
        <w:tc>
          <w:tcPr>
            <w:tcW w:w="1530" w:type="dxa"/>
            <w:gridSpan w:val="2"/>
            <w:shd w:val="clear" w:color="auto" w:fill="auto"/>
          </w:tcPr>
          <w:p w14:paraId="64A6A251" w14:textId="77777777" w:rsidR="00C166B1" w:rsidRDefault="00C166B1" w:rsidP="00254DCC">
            <w:pPr>
              <w:pStyle w:val="BodyTextIndent"/>
              <w:widowControl w:val="0"/>
              <w:spacing w:before="0"/>
              <w:ind w:left="0"/>
            </w:pPr>
            <w:r>
              <w:t>620</w:t>
            </w:r>
          </w:p>
        </w:tc>
      </w:tr>
      <w:tr w:rsidR="004260E0" w:rsidRPr="00157ABF" w14:paraId="24EDAE8A" w14:textId="77777777" w:rsidTr="00C166B1">
        <w:trPr>
          <w:gridBefore w:val="1"/>
          <w:wBefore w:w="108" w:type="dxa"/>
        </w:trPr>
        <w:tc>
          <w:tcPr>
            <w:tcW w:w="7398" w:type="dxa"/>
            <w:gridSpan w:val="2"/>
            <w:shd w:val="clear" w:color="auto" w:fill="auto"/>
          </w:tcPr>
          <w:p w14:paraId="672E0ED7" w14:textId="77777777" w:rsidR="004260E0" w:rsidRPr="00157ABF" w:rsidRDefault="004260E0" w:rsidP="009228BD">
            <w:pPr>
              <w:pStyle w:val="BodyTextIndent"/>
              <w:widowControl w:val="0"/>
              <w:spacing w:before="0"/>
              <w:ind w:left="-115"/>
              <w:rPr>
                <w:szCs w:val="24"/>
              </w:rPr>
            </w:pPr>
            <w:r w:rsidRPr="00157ABF">
              <w:rPr>
                <w:szCs w:val="24"/>
              </w:rPr>
              <w:t>Flowable Fill, Excavatable</w:t>
            </w:r>
          </w:p>
        </w:tc>
        <w:tc>
          <w:tcPr>
            <w:tcW w:w="1530" w:type="dxa"/>
            <w:gridSpan w:val="2"/>
            <w:shd w:val="clear" w:color="auto" w:fill="auto"/>
          </w:tcPr>
          <w:p w14:paraId="6CFC44F0" w14:textId="77777777" w:rsidR="004260E0" w:rsidRPr="00157ABF" w:rsidRDefault="004260E0" w:rsidP="009228BD">
            <w:pPr>
              <w:pStyle w:val="BodyTextIndent"/>
              <w:widowControl w:val="0"/>
              <w:spacing w:before="0"/>
              <w:ind w:left="-115"/>
              <w:rPr>
                <w:szCs w:val="24"/>
              </w:rPr>
            </w:pPr>
            <w:r w:rsidRPr="00157ABF">
              <w:rPr>
                <w:szCs w:val="24"/>
              </w:rPr>
              <w:t>1000-6</w:t>
            </w:r>
          </w:p>
        </w:tc>
      </w:tr>
      <w:tr w:rsidR="00FF0206" w:rsidRPr="00157ABF" w14:paraId="28EF46F6" w14:textId="77777777" w:rsidTr="00C166B1">
        <w:trPr>
          <w:gridBefore w:val="1"/>
          <w:wBefore w:w="108" w:type="dxa"/>
        </w:trPr>
        <w:tc>
          <w:tcPr>
            <w:tcW w:w="7398" w:type="dxa"/>
            <w:gridSpan w:val="2"/>
            <w:shd w:val="clear" w:color="auto" w:fill="auto"/>
          </w:tcPr>
          <w:p w14:paraId="4D4DA7A5" w14:textId="77777777" w:rsidR="00FF0206" w:rsidRPr="00157ABF" w:rsidRDefault="00E703E8" w:rsidP="009228BD">
            <w:pPr>
              <w:pStyle w:val="BodyTextIndent"/>
              <w:widowControl w:val="0"/>
              <w:spacing w:before="0"/>
              <w:ind w:left="-115"/>
              <w:rPr>
                <w:szCs w:val="24"/>
              </w:rPr>
            </w:pPr>
            <w:r w:rsidRPr="00157ABF">
              <w:rPr>
                <w:szCs w:val="24"/>
              </w:rPr>
              <w:t>Geo</w:t>
            </w:r>
            <w:r w:rsidR="005B00BE">
              <w:rPr>
                <w:szCs w:val="24"/>
              </w:rPr>
              <w:t>synthetics</w:t>
            </w:r>
          </w:p>
        </w:tc>
        <w:tc>
          <w:tcPr>
            <w:tcW w:w="1530" w:type="dxa"/>
            <w:gridSpan w:val="2"/>
            <w:shd w:val="clear" w:color="auto" w:fill="auto"/>
          </w:tcPr>
          <w:p w14:paraId="372531AB" w14:textId="77777777" w:rsidR="00FF0206" w:rsidRPr="00157ABF" w:rsidRDefault="00FF0206" w:rsidP="009228BD">
            <w:pPr>
              <w:pStyle w:val="BodyTextIndent"/>
              <w:widowControl w:val="0"/>
              <w:spacing w:before="0"/>
              <w:ind w:left="-115"/>
              <w:rPr>
                <w:szCs w:val="24"/>
              </w:rPr>
            </w:pPr>
            <w:r w:rsidRPr="00157ABF">
              <w:rPr>
                <w:szCs w:val="24"/>
              </w:rPr>
              <w:t>1056</w:t>
            </w:r>
          </w:p>
        </w:tc>
      </w:tr>
      <w:tr w:rsidR="00C166B1" w:rsidRPr="00157ABF" w:rsidDel="008328CD" w14:paraId="65E77DCC" w14:textId="77777777" w:rsidTr="00C166B1">
        <w:trPr>
          <w:gridBefore w:val="1"/>
          <w:wBefore w:w="108" w:type="dxa"/>
        </w:trPr>
        <w:tc>
          <w:tcPr>
            <w:tcW w:w="7398" w:type="dxa"/>
            <w:gridSpan w:val="2"/>
            <w:shd w:val="clear" w:color="auto" w:fill="auto"/>
          </w:tcPr>
          <w:p w14:paraId="7DDAF5BE" w14:textId="77777777" w:rsidR="00C166B1" w:rsidRPr="00157ABF" w:rsidDel="008328CD" w:rsidRDefault="00C166B1" w:rsidP="00254DCC">
            <w:pPr>
              <w:pStyle w:val="BodyTextIndent"/>
              <w:widowControl w:val="0"/>
              <w:spacing w:before="0"/>
              <w:ind w:left="-115"/>
              <w:rPr>
                <w:szCs w:val="24"/>
              </w:rPr>
            </w:pPr>
            <w:r w:rsidRPr="00157ABF" w:rsidDel="008328CD">
              <w:rPr>
                <w:szCs w:val="24"/>
              </w:rPr>
              <w:t xml:space="preserve">Grout, </w:t>
            </w:r>
            <w:r w:rsidDel="008328CD">
              <w:rPr>
                <w:szCs w:val="24"/>
              </w:rPr>
              <w:t>Type 1</w:t>
            </w:r>
          </w:p>
        </w:tc>
        <w:tc>
          <w:tcPr>
            <w:tcW w:w="1530" w:type="dxa"/>
            <w:gridSpan w:val="2"/>
            <w:shd w:val="clear" w:color="auto" w:fill="auto"/>
          </w:tcPr>
          <w:p w14:paraId="54128790" w14:textId="77777777" w:rsidR="00C166B1" w:rsidRPr="00157ABF" w:rsidDel="008328CD" w:rsidRDefault="00C166B1" w:rsidP="00254DCC">
            <w:pPr>
              <w:pStyle w:val="BodyTextIndent"/>
              <w:widowControl w:val="0"/>
              <w:spacing w:before="0"/>
              <w:ind w:left="-115"/>
              <w:rPr>
                <w:szCs w:val="24"/>
              </w:rPr>
            </w:pPr>
            <w:r w:rsidRPr="00157ABF" w:rsidDel="008328CD">
              <w:rPr>
                <w:szCs w:val="24"/>
              </w:rPr>
              <w:t>1003</w:t>
            </w:r>
          </w:p>
        </w:tc>
      </w:tr>
      <w:tr w:rsidR="0002769A" w:rsidRPr="00157ABF" w14:paraId="170BCE7C" w14:textId="77777777" w:rsidTr="00C166B1">
        <w:trPr>
          <w:gridBefore w:val="1"/>
          <w:wBefore w:w="108" w:type="dxa"/>
        </w:trPr>
        <w:tc>
          <w:tcPr>
            <w:tcW w:w="7398" w:type="dxa"/>
            <w:gridSpan w:val="2"/>
            <w:shd w:val="clear" w:color="auto" w:fill="auto"/>
          </w:tcPr>
          <w:p w14:paraId="7E821D09" w14:textId="77777777" w:rsidR="0002769A" w:rsidRPr="00157ABF" w:rsidRDefault="0002769A" w:rsidP="009228BD">
            <w:pPr>
              <w:pStyle w:val="BodyTextIndent"/>
              <w:widowControl w:val="0"/>
              <w:spacing w:before="0"/>
              <w:ind w:left="-115"/>
              <w:rPr>
                <w:szCs w:val="24"/>
              </w:rPr>
            </w:pPr>
            <w:r w:rsidRPr="00157ABF">
              <w:rPr>
                <w:szCs w:val="24"/>
              </w:rPr>
              <w:t>Joint Materials</w:t>
            </w:r>
          </w:p>
        </w:tc>
        <w:tc>
          <w:tcPr>
            <w:tcW w:w="1530" w:type="dxa"/>
            <w:gridSpan w:val="2"/>
            <w:shd w:val="clear" w:color="auto" w:fill="auto"/>
          </w:tcPr>
          <w:p w14:paraId="60A0E205" w14:textId="77777777" w:rsidR="0002769A" w:rsidRPr="00157ABF" w:rsidRDefault="0002769A" w:rsidP="009228BD">
            <w:pPr>
              <w:pStyle w:val="BodyTextIndent"/>
              <w:widowControl w:val="0"/>
              <w:spacing w:before="0"/>
              <w:ind w:left="-115"/>
              <w:rPr>
                <w:szCs w:val="24"/>
              </w:rPr>
            </w:pPr>
            <w:r w:rsidRPr="00157ABF">
              <w:rPr>
                <w:szCs w:val="24"/>
              </w:rPr>
              <w:t>1028</w:t>
            </w:r>
          </w:p>
        </w:tc>
      </w:tr>
      <w:tr w:rsidR="0002769A" w:rsidRPr="00157ABF" w14:paraId="7DF32678" w14:textId="77777777" w:rsidTr="00C166B1">
        <w:trPr>
          <w:gridBefore w:val="1"/>
          <w:wBefore w:w="108" w:type="dxa"/>
        </w:trPr>
        <w:tc>
          <w:tcPr>
            <w:tcW w:w="7398" w:type="dxa"/>
            <w:gridSpan w:val="2"/>
            <w:shd w:val="clear" w:color="auto" w:fill="auto"/>
          </w:tcPr>
          <w:p w14:paraId="3AFD1768" w14:textId="77777777" w:rsidR="0002769A" w:rsidRPr="00157ABF" w:rsidRDefault="0002769A" w:rsidP="009228BD">
            <w:pPr>
              <w:pStyle w:val="BodyTextIndent"/>
              <w:widowControl w:val="0"/>
              <w:spacing w:before="0"/>
              <w:ind w:left="-115"/>
              <w:rPr>
                <w:szCs w:val="24"/>
              </w:rPr>
            </w:pPr>
            <w:r w:rsidRPr="00157ABF">
              <w:rPr>
                <w:szCs w:val="24"/>
              </w:rPr>
              <w:t>Masonry</w:t>
            </w:r>
          </w:p>
        </w:tc>
        <w:tc>
          <w:tcPr>
            <w:tcW w:w="1530" w:type="dxa"/>
            <w:gridSpan w:val="2"/>
            <w:shd w:val="clear" w:color="auto" w:fill="auto"/>
          </w:tcPr>
          <w:p w14:paraId="1A77B8A4" w14:textId="77777777" w:rsidR="0002769A" w:rsidRPr="00157ABF" w:rsidRDefault="0002769A" w:rsidP="009228BD">
            <w:pPr>
              <w:pStyle w:val="BodyTextIndent"/>
              <w:widowControl w:val="0"/>
              <w:spacing w:before="0"/>
              <w:ind w:left="-115"/>
              <w:rPr>
                <w:szCs w:val="24"/>
              </w:rPr>
            </w:pPr>
            <w:r w:rsidRPr="00157ABF">
              <w:rPr>
                <w:szCs w:val="24"/>
              </w:rPr>
              <w:t>1040</w:t>
            </w:r>
          </w:p>
        </w:tc>
      </w:tr>
      <w:tr w:rsidR="00FF0206" w:rsidRPr="00157ABF" w14:paraId="6F05E78C" w14:textId="77777777" w:rsidTr="00C166B1">
        <w:trPr>
          <w:gridBefore w:val="1"/>
          <w:wBefore w:w="108" w:type="dxa"/>
        </w:trPr>
        <w:tc>
          <w:tcPr>
            <w:tcW w:w="7398" w:type="dxa"/>
            <w:gridSpan w:val="2"/>
            <w:shd w:val="clear" w:color="auto" w:fill="auto"/>
          </w:tcPr>
          <w:p w14:paraId="7C8BDE6B" w14:textId="77777777" w:rsidR="00FF0206" w:rsidRPr="00157ABF" w:rsidRDefault="00FF0206" w:rsidP="009228BD">
            <w:pPr>
              <w:pStyle w:val="BodyTextIndent"/>
              <w:widowControl w:val="0"/>
              <w:spacing w:before="0"/>
              <w:ind w:left="-115"/>
              <w:rPr>
                <w:szCs w:val="24"/>
              </w:rPr>
            </w:pPr>
            <w:r w:rsidRPr="00157ABF">
              <w:rPr>
                <w:szCs w:val="24"/>
              </w:rPr>
              <w:t>Portland Cement Concrete</w:t>
            </w:r>
          </w:p>
        </w:tc>
        <w:tc>
          <w:tcPr>
            <w:tcW w:w="1530" w:type="dxa"/>
            <w:gridSpan w:val="2"/>
            <w:shd w:val="clear" w:color="auto" w:fill="auto"/>
          </w:tcPr>
          <w:p w14:paraId="1CE096CD" w14:textId="77777777" w:rsidR="00FF0206" w:rsidRPr="00157ABF" w:rsidRDefault="00FF0206" w:rsidP="009228BD">
            <w:pPr>
              <w:pStyle w:val="BodyTextIndent"/>
              <w:widowControl w:val="0"/>
              <w:spacing w:before="0"/>
              <w:ind w:left="-115"/>
              <w:rPr>
                <w:szCs w:val="24"/>
              </w:rPr>
            </w:pPr>
            <w:r w:rsidRPr="00157ABF">
              <w:rPr>
                <w:szCs w:val="24"/>
              </w:rPr>
              <w:t>1000</w:t>
            </w:r>
          </w:p>
        </w:tc>
      </w:tr>
      <w:tr w:rsidR="00FF0206" w:rsidRPr="00157ABF" w14:paraId="6DD55E99" w14:textId="77777777" w:rsidTr="00C166B1">
        <w:trPr>
          <w:gridBefore w:val="1"/>
          <w:wBefore w:w="108" w:type="dxa"/>
        </w:trPr>
        <w:tc>
          <w:tcPr>
            <w:tcW w:w="7398" w:type="dxa"/>
            <w:gridSpan w:val="2"/>
            <w:shd w:val="clear" w:color="auto" w:fill="auto"/>
          </w:tcPr>
          <w:p w14:paraId="5090E516" w14:textId="77777777" w:rsidR="00FF0206" w:rsidRPr="00157ABF" w:rsidRDefault="00FF0206" w:rsidP="009228BD">
            <w:pPr>
              <w:pStyle w:val="BodyTextIndent"/>
              <w:widowControl w:val="0"/>
              <w:spacing w:before="0"/>
              <w:ind w:left="-115"/>
              <w:rPr>
                <w:szCs w:val="24"/>
              </w:rPr>
            </w:pPr>
            <w:r w:rsidRPr="00157ABF">
              <w:rPr>
                <w:szCs w:val="24"/>
              </w:rPr>
              <w:t>Reinforcing Steel</w:t>
            </w:r>
          </w:p>
        </w:tc>
        <w:tc>
          <w:tcPr>
            <w:tcW w:w="1530" w:type="dxa"/>
            <w:gridSpan w:val="2"/>
            <w:shd w:val="clear" w:color="auto" w:fill="auto"/>
          </w:tcPr>
          <w:p w14:paraId="61B16750" w14:textId="77777777" w:rsidR="00FF0206" w:rsidRPr="00157ABF" w:rsidRDefault="00FF0206" w:rsidP="009228BD">
            <w:pPr>
              <w:pStyle w:val="BodyTextIndent"/>
              <w:widowControl w:val="0"/>
              <w:spacing w:before="0"/>
              <w:ind w:left="-115"/>
              <w:rPr>
                <w:szCs w:val="24"/>
              </w:rPr>
            </w:pPr>
            <w:r w:rsidRPr="00157ABF">
              <w:rPr>
                <w:szCs w:val="24"/>
              </w:rPr>
              <w:t>1070</w:t>
            </w:r>
          </w:p>
        </w:tc>
      </w:tr>
      <w:tr w:rsidR="00FF0206" w:rsidRPr="00157ABF" w14:paraId="2B67DAA5" w14:textId="77777777" w:rsidTr="00C166B1">
        <w:trPr>
          <w:gridBefore w:val="1"/>
          <w:wBefore w:w="108" w:type="dxa"/>
        </w:trPr>
        <w:tc>
          <w:tcPr>
            <w:tcW w:w="7398" w:type="dxa"/>
            <w:gridSpan w:val="2"/>
            <w:shd w:val="clear" w:color="auto" w:fill="auto"/>
          </w:tcPr>
          <w:p w14:paraId="2D9AFB0F" w14:textId="77777777" w:rsidR="00FF0206" w:rsidRPr="00157ABF" w:rsidRDefault="00FF0206" w:rsidP="009228BD">
            <w:pPr>
              <w:pStyle w:val="BodyTextIndent"/>
              <w:widowControl w:val="0"/>
              <w:spacing w:before="0"/>
              <w:ind w:left="-115"/>
              <w:rPr>
                <w:szCs w:val="24"/>
              </w:rPr>
            </w:pPr>
            <w:r w:rsidRPr="00157ABF">
              <w:rPr>
                <w:szCs w:val="24"/>
              </w:rPr>
              <w:t>Retaining Wall Panels</w:t>
            </w:r>
          </w:p>
        </w:tc>
        <w:tc>
          <w:tcPr>
            <w:tcW w:w="1530" w:type="dxa"/>
            <w:gridSpan w:val="2"/>
            <w:shd w:val="clear" w:color="auto" w:fill="auto"/>
          </w:tcPr>
          <w:p w14:paraId="2D9E4272" w14:textId="77777777" w:rsidR="00FF0206" w:rsidRPr="00157ABF" w:rsidRDefault="00FF0206" w:rsidP="009228BD">
            <w:pPr>
              <w:pStyle w:val="BodyTextIndent"/>
              <w:widowControl w:val="0"/>
              <w:spacing w:before="0"/>
              <w:ind w:left="-115"/>
              <w:rPr>
                <w:szCs w:val="24"/>
              </w:rPr>
            </w:pPr>
            <w:r w:rsidRPr="00157ABF">
              <w:rPr>
                <w:szCs w:val="24"/>
              </w:rPr>
              <w:t>1077</w:t>
            </w:r>
          </w:p>
        </w:tc>
      </w:tr>
      <w:tr w:rsidR="005A019B" w:rsidRPr="00157ABF" w14:paraId="26E17A55" w14:textId="77777777" w:rsidTr="00C166B1">
        <w:trPr>
          <w:gridBefore w:val="1"/>
          <w:wBefore w:w="108" w:type="dxa"/>
        </w:trPr>
        <w:tc>
          <w:tcPr>
            <w:tcW w:w="7398" w:type="dxa"/>
            <w:gridSpan w:val="2"/>
            <w:shd w:val="clear" w:color="auto" w:fill="auto"/>
          </w:tcPr>
          <w:p w14:paraId="4A3BAD81" w14:textId="77777777" w:rsidR="005A019B" w:rsidRPr="00157ABF" w:rsidRDefault="005A019B" w:rsidP="009228BD">
            <w:pPr>
              <w:pStyle w:val="BodyTextIndent"/>
              <w:widowControl w:val="0"/>
              <w:spacing w:before="0"/>
              <w:ind w:left="-115"/>
              <w:rPr>
                <w:szCs w:val="24"/>
              </w:rPr>
            </w:pPr>
            <w:r w:rsidRPr="00157ABF">
              <w:rPr>
                <w:szCs w:val="24"/>
              </w:rPr>
              <w:t>Select Material</w:t>
            </w:r>
            <w:r w:rsidR="0055710F">
              <w:rPr>
                <w:szCs w:val="24"/>
              </w:rPr>
              <w:t>s</w:t>
            </w:r>
          </w:p>
        </w:tc>
        <w:tc>
          <w:tcPr>
            <w:tcW w:w="1530" w:type="dxa"/>
            <w:gridSpan w:val="2"/>
            <w:shd w:val="clear" w:color="auto" w:fill="auto"/>
          </w:tcPr>
          <w:p w14:paraId="6E7C053A" w14:textId="77777777" w:rsidR="005A019B" w:rsidRPr="00157ABF" w:rsidRDefault="005A019B" w:rsidP="009228BD">
            <w:pPr>
              <w:pStyle w:val="BodyTextIndent"/>
              <w:widowControl w:val="0"/>
              <w:spacing w:before="0"/>
              <w:ind w:left="-115"/>
              <w:rPr>
                <w:szCs w:val="24"/>
              </w:rPr>
            </w:pPr>
            <w:r w:rsidRPr="00157ABF">
              <w:rPr>
                <w:szCs w:val="24"/>
              </w:rPr>
              <w:t>1016</w:t>
            </w:r>
          </w:p>
        </w:tc>
      </w:tr>
      <w:tr w:rsidR="00FF0206" w:rsidRPr="00157ABF" w14:paraId="7EBAAB5C" w14:textId="77777777" w:rsidTr="00C166B1">
        <w:trPr>
          <w:gridBefore w:val="1"/>
          <w:wBefore w:w="108" w:type="dxa"/>
        </w:trPr>
        <w:tc>
          <w:tcPr>
            <w:tcW w:w="7398" w:type="dxa"/>
            <w:gridSpan w:val="2"/>
            <w:shd w:val="clear" w:color="auto" w:fill="auto"/>
          </w:tcPr>
          <w:p w14:paraId="331ED6E3" w14:textId="77777777" w:rsidR="00FF0206" w:rsidRPr="00157ABF" w:rsidRDefault="00FF0206" w:rsidP="009228BD">
            <w:pPr>
              <w:pStyle w:val="BodyTextIndent"/>
              <w:widowControl w:val="0"/>
              <w:spacing w:before="0"/>
              <w:ind w:left="-115"/>
              <w:rPr>
                <w:szCs w:val="24"/>
              </w:rPr>
            </w:pPr>
            <w:r w:rsidRPr="00157ABF">
              <w:rPr>
                <w:szCs w:val="24"/>
              </w:rPr>
              <w:t>Shoulder Drain Materials</w:t>
            </w:r>
          </w:p>
        </w:tc>
        <w:tc>
          <w:tcPr>
            <w:tcW w:w="1530" w:type="dxa"/>
            <w:gridSpan w:val="2"/>
            <w:shd w:val="clear" w:color="auto" w:fill="auto"/>
          </w:tcPr>
          <w:p w14:paraId="41268B4C" w14:textId="77777777" w:rsidR="00FF0206" w:rsidRPr="00157ABF" w:rsidRDefault="00FF0206" w:rsidP="009228BD">
            <w:pPr>
              <w:pStyle w:val="BodyTextIndent"/>
              <w:widowControl w:val="0"/>
              <w:spacing w:before="0"/>
              <w:ind w:left="-115"/>
              <w:rPr>
                <w:szCs w:val="24"/>
              </w:rPr>
            </w:pPr>
            <w:r w:rsidRPr="00157ABF">
              <w:rPr>
                <w:szCs w:val="24"/>
              </w:rPr>
              <w:t>816-2</w:t>
            </w:r>
          </w:p>
        </w:tc>
      </w:tr>
      <w:tr w:rsidR="00E703E8" w:rsidRPr="00157ABF" w14:paraId="79E4135B" w14:textId="77777777" w:rsidTr="00C166B1">
        <w:trPr>
          <w:gridBefore w:val="1"/>
          <w:wBefore w:w="108" w:type="dxa"/>
        </w:trPr>
        <w:tc>
          <w:tcPr>
            <w:tcW w:w="7398" w:type="dxa"/>
            <w:gridSpan w:val="2"/>
            <w:shd w:val="clear" w:color="auto" w:fill="auto"/>
          </w:tcPr>
          <w:p w14:paraId="5A4CF6EF" w14:textId="77777777" w:rsidR="00E703E8" w:rsidRPr="00157ABF" w:rsidRDefault="00E703E8" w:rsidP="009228BD">
            <w:pPr>
              <w:pStyle w:val="BodyTextIndent"/>
              <w:widowControl w:val="0"/>
              <w:spacing w:before="0"/>
              <w:ind w:left="-115"/>
              <w:rPr>
                <w:szCs w:val="24"/>
              </w:rPr>
            </w:pPr>
            <w:r w:rsidRPr="00157ABF">
              <w:rPr>
                <w:szCs w:val="24"/>
              </w:rPr>
              <w:t>Steel H-Piles</w:t>
            </w:r>
          </w:p>
        </w:tc>
        <w:tc>
          <w:tcPr>
            <w:tcW w:w="1530" w:type="dxa"/>
            <w:gridSpan w:val="2"/>
            <w:shd w:val="clear" w:color="auto" w:fill="auto"/>
          </w:tcPr>
          <w:p w14:paraId="55AA1B3F" w14:textId="77777777" w:rsidR="00E703E8" w:rsidRPr="00157ABF" w:rsidRDefault="00E703E8" w:rsidP="009228BD">
            <w:pPr>
              <w:pStyle w:val="BodyTextIndent"/>
              <w:widowControl w:val="0"/>
              <w:spacing w:before="0"/>
              <w:ind w:left="-115"/>
              <w:rPr>
                <w:szCs w:val="24"/>
              </w:rPr>
            </w:pPr>
            <w:r w:rsidRPr="00157ABF">
              <w:rPr>
                <w:szCs w:val="24"/>
              </w:rPr>
              <w:t>1084-1</w:t>
            </w:r>
          </w:p>
        </w:tc>
      </w:tr>
      <w:tr w:rsidR="004260E0" w:rsidRPr="00157ABF" w14:paraId="3FB54ADE" w14:textId="77777777" w:rsidTr="00C166B1">
        <w:trPr>
          <w:gridBefore w:val="1"/>
          <w:wBefore w:w="108" w:type="dxa"/>
        </w:trPr>
        <w:tc>
          <w:tcPr>
            <w:tcW w:w="7398" w:type="dxa"/>
            <w:gridSpan w:val="2"/>
            <w:shd w:val="clear" w:color="auto" w:fill="auto"/>
          </w:tcPr>
          <w:p w14:paraId="3DC7713C" w14:textId="77777777" w:rsidR="004260E0" w:rsidRPr="00157ABF" w:rsidRDefault="00C27444" w:rsidP="009228BD">
            <w:pPr>
              <w:pStyle w:val="BodyTextIndent"/>
              <w:widowControl w:val="0"/>
              <w:spacing w:before="0"/>
              <w:ind w:left="-115"/>
              <w:rPr>
                <w:szCs w:val="24"/>
              </w:rPr>
            </w:pPr>
            <w:r w:rsidRPr="00157ABF">
              <w:rPr>
                <w:szCs w:val="24"/>
              </w:rPr>
              <w:t>Untreated Timber</w:t>
            </w:r>
          </w:p>
        </w:tc>
        <w:tc>
          <w:tcPr>
            <w:tcW w:w="1530" w:type="dxa"/>
            <w:gridSpan w:val="2"/>
            <w:shd w:val="clear" w:color="auto" w:fill="auto"/>
          </w:tcPr>
          <w:p w14:paraId="274FE949" w14:textId="77777777" w:rsidR="004260E0" w:rsidRPr="00157ABF" w:rsidRDefault="004260E0" w:rsidP="009228BD">
            <w:pPr>
              <w:pStyle w:val="BodyTextIndent"/>
              <w:widowControl w:val="0"/>
              <w:spacing w:before="0"/>
              <w:ind w:left="-115"/>
              <w:rPr>
                <w:szCs w:val="24"/>
              </w:rPr>
            </w:pPr>
            <w:r w:rsidRPr="00157ABF">
              <w:rPr>
                <w:szCs w:val="24"/>
              </w:rPr>
              <w:t>1082</w:t>
            </w:r>
            <w:r w:rsidR="00C27444" w:rsidRPr="00157ABF">
              <w:rPr>
                <w:szCs w:val="24"/>
              </w:rPr>
              <w:t>-2</w:t>
            </w:r>
          </w:p>
        </w:tc>
      </w:tr>
      <w:tr w:rsidR="007E1202" w:rsidRPr="00157ABF" w14:paraId="265FB5A7" w14:textId="77777777" w:rsidTr="00C166B1">
        <w:trPr>
          <w:gridBefore w:val="1"/>
          <w:wBefore w:w="108" w:type="dxa"/>
        </w:trPr>
        <w:tc>
          <w:tcPr>
            <w:tcW w:w="7398" w:type="dxa"/>
            <w:gridSpan w:val="2"/>
            <w:shd w:val="clear" w:color="auto" w:fill="auto"/>
          </w:tcPr>
          <w:p w14:paraId="29060D14" w14:textId="77777777" w:rsidR="007E1202" w:rsidRPr="00157ABF" w:rsidRDefault="007E1202" w:rsidP="009228BD">
            <w:pPr>
              <w:pStyle w:val="BodyTextIndent"/>
              <w:widowControl w:val="0"/>
              <w:spacing w:before="0"/>
              <w:ind w:left="-115"/>
              <w:rPr>
                <w:szCs w:val="24"/>
              </w:rPr>
            </w:pPr>
            <w:r w:rsidRPr="00157ABF">
              <w:rPr>
                <w:szCs w:val="24"/>
              </w:rPr>
              <w:t>Welded Stud Shear Connectors</w:t>
            </w:r>
          </w:p>
        </w:tc>
        <w:tc>
          <w:tcPr>
            <w:tcW w:w="1530" w:type="dxa"/>
            <w:gridSpan w:val="2"/>
            <w:shd w:val="clear" w:color="auto" w:fill="auto"/>
          </w:tcPr>
          <w:p w14:paraId="6830775A" w14:textId="77777777" w:rsidR="007E1202" w:rsidRPr="00157ABF" w:rsidRDefault="007E1202" w:rsidP="009228BD">
            <w:pPr>
              <w:pStyle w:val="BodyTextIndent"/>
              <w:widowControl w:val="0"/>
              <w:spacing w:before="0"/>
              <w:ind w:left="-115"/>
              <w:rPr>
                <w:szCs w:val="24"/>
              </w:rPr>
            </w:pPr>
            <w:r w:rsidRPr="00157ABF">
              <w:rPr>
                <w:szCs w:val="24"/>
              </w:rPr>
              <w:t>1072-6</w:t>
            </w:r>
          </w:p>
        </w:tc>
      </w:tr>
    </w:tbl>
    <w:p w14:paraId="40C8881B" w14:textId="77777777" w:rsidR="00C27444" w:rsidRPr="00157ABF" w:rsidRDefault="005A019B" w:rsidP="00640124">
      <w:pPr>
        <w:pStyle w:val="BodyTextIndent"/>
        <w:widowControl w:val="0"/>
        <w:rPr>
          <w:szCs w:val="24"/>
        </w:rPr>
      </w:pPr>
      <w:r w:rsidRPr="00157ABF">
        <w:rPr>
          <w:szCs w:val="24"/>
        </w:rPr>
        <w:t xml:space="preserve">Provide Type 2 geotextile for separation geotextiles and </w:t>
      </w:r>
      <w:r w:rsidR="007A7718" w:rsidRPr="00157ABF">
        <w:rPr>
          <w:szCs w:val="24"/>
        </w:rPr>
        <w:t>Class VI select material (standard size No. 57 stone) for leveling pad</w:t>
      </w:r>
      <w:r w:rsidR="007A6AC0" w:rsidRPr="00157ABF">
        <w:rPr>
          <w:szCs w:val="24"/>
        </w:rPr>
        <w:t>s and backfilling</w:t>
      </w:r>
      <w:r w:rsidR="007A7718" w:rsidRPr="00157ABF">
        <w:rPr>
          <w:szCs w:val="24"/>
        </w:rPr>
        <w:t xml:space="preserve">.  Use </w:t>
      </w:r>
      <w:r w:rsidRPr="00157ABF">
        <w:rPr>
          <w:szCs w:val="24"/>
        </w:rPr>
        <w:t xml:space="preserve">Class </w:t>
      </w:r>
      <w:proofErr w:type="gramStart"/>
      <w:r w:rsidRPr="00157ABF">
        <w:rPr>
          <w:szCs w:val="24"/>
        </w:rPr>
        <w:t>A</w:t>
      </w:r>
      <w:proofErr w:type="gramEnd"/>
      <w:r w:rsidRPr="00157ABF">
        <w:rPr>
          <w:szCs w:val="24"/>
        </w:rPr>
        <w:t xml:space="preserve"> concrete for concrete facing and cop</w:t>
      </w:r>
      <w:r w:rsidR="00232311" w:rsidRPr="00157ABF">
        <w:rPr>
          <w:szCs w:val="24"/>
        </w:rPr>
        <w:t xml:space="preserve">ing and </w:t>
      </w:r>
      <w:r w:rsidRPr="00157ABF">
        <w:rPr>
          <w:szCs w:val="24"/>
        </w:rPr>
        <w:t xml:space="preserve">Class A concrete </w:t>
      </w:r>
      <w:r w:rsidR="00740FF9" w:rsidRPr="00157ABF">
        <w:rPr>
          <w:szCs w:val="24"/>
        </w:rPr>
        <w:t>that meets Article</w:t>
      </w:r>
      <w:r w:rsidR="000F57AC" w:rsidRPr="00157ABF">
        <w:rPr>
          <w:szCs w:val="24"/>
        </w:rPr>
        <w:t xml:space="preserve"> 450-2 of the </w:t>
      </w:r>
      <w:r w:rsidR="000F57AC" w:rsidRPr="00157ABF">
        <w:rPr>
          <w:i/>
          <w:szCs w:val="24"/>
        </w:rPr>
        <w:t>Standard Specifications</w:t>
      </w:r>
      <w:r w:rsidR="00232311" w:rsidRPr="00157ABF">
        <w:rPr>
          <w:szCs w:val="24"/>
        </w:rPr>
        <w:t xml:space="preserve"> </w:t>
      </w:r>
      <w:r w:rsidR="00646B9D">
        <w:rPr>
          <w:szCs w:val="24"/>
        </w:rPr>
        <w:t xml:space="preserve">or grout </w:t>
      </w:r>
      <w:r w:rsidR="00232311" w:rsidRPr="00157ABF">
        <w:rPr>
          <w:szCs w:val="24"/>
        </w:rPr>
        <w:t>for drilled-in piles.</w:t>
      </w:r>
      <w:r w:rsidR="00C670E4" w:rsidRPr="00157ABF">
        <w:rPr>
          <w:szCs w:val="24"/>
        </w:rPr>
        <w:t xml:space="preserve"> </w:t>
      </w:r>
      <w:r w:rsidR="00232311" w:rsidRPr="00157ABF">
        <w:rPr>
          <w:szCs w:val="24"/>
        </w:rPr>
        <w:t xml:space="preserve"> </w:t>
      </w:r>
      <w:r w:rsidR="00C27444" w:rsidRPr="00157ABF">
        <w:rPr>
          <w:szCs w:val="24"/>
        </w:rPr>
        <w:t>Use untreated timber with a thickness of at least 3" and a bending stress of at least 1,000 psi for timber lagging.</w:t>
      </w:r>
    </w:p>
    <w:p w14:paraId="681A55BD" w14:textId="77777777" w:rsidR="005E6EFF" w:rsidRPr="00157ABF" w:rsidRDefault="0047746A" w:rsidP="00640124">
      <w:pPr>
        <w:pStyle w:val="BodyTextIndent"/>
        <w:widowControl w:val="0"/>
        <w:rPr>
          <w:szCs w:val="24"/>
        </w:rPr>
      </w:pPr>
      <w:r w:rsidRPr="00157ABF">
        <w:rPr>
          <w:szCs w:val="24"/>
        </w:rPr>
        <w:t>Unless required otherwise in the contract, p</w:t>
      </w:r>
      <w:r w:rsidR="005E6EFF" w:rsidRPr="00157ABF">
        <w:rPr>
          <w:szCs w:val="24"/>
        </w:rPr>
        <w:t xml:space="preserve">roduce panels with a smooth flat final finish that meets Article 1077-11 of the </w:t>
      </w:r>
      <w:r w:rsidR="005E6EFF" w:rsidRPr="00157ABF">
        <w:rPr>
          <w:i/>
          <w:szCs w:val="24"/>
        </w:rPr>
        <w:t>Standard Specifications</w:t>
      </w:r>
      <w:r w:rsidR="005E6EFF" w:rsidRPr="00157ABF">
        <w:rPr>
          <w:szCs w:val="24"/>
        </w:rPr>
        <w:t>.  When noted in the plans, produce panels with an exposed aggregate f</w:t>
      </w:r>
      <w:r w:rsidR="0002769A" w:rsidRPr="00157ABF">
        <w:rPr>
          <w:szCs w:val="24"/>
        </w:rPr>
        <w:t>inish that meets</w:t>
      </w:r>
      <w:r w:rsidR="00740FF9" w:rsidRPr="00157ABF">
        <w:rPr>
          <w:szCs w:val="24"/>
        </w:rPr>
        <w:t xml:space="preserve"> Article</w:t>
      </w:r>
      <w:r w:rsidR="005E6EFF" w:rsidRPr="00157ABF">
        <w:rPr>
          <w:szCs w:val="24"/>
        </w:rPr>
        <w:t xml:space="preserve"> 1077-12 of the </w:t>
      </w:r>
      <w:r w:rsidR="005E6EFF" w:rsidRPr="00157ABF">
        <w:rPr>
          <w:i/>
          <w:szCs w:val="24"/>
        </w:rPr>
        <w:t>Standard Specifications</w:t>
      </w:r>
      <w:r w:rsidR="005E6EFF" w:rsidRPr="00157ABF">
        <w:rPr>
          <w:szCs w:val="24"/>
        </w:rPr>
        <w:t xml:space="preserve">.  Produce panels within 1/4" of the panel dimensions shown in the accepted submittals.  Damaged panels with excessive discoloration, chips or cracks as determined by </w:t>
      </w:r>
      <w:r w:rsidR="00326DF9">
        <w:rPr>
          <w:szCs w:val="24"/>
        </w:rPr>
        <w:t>the Engineer will be rejected.</w:t>
      </w:r>
    </w:p>
    <w:p w14:paraId="55581D02" w14:textId="77777777" w:rsidR="000954C7" w:rsidRPr="00157ABF" w:rsidRDefault="000954C7" w:rsidP="00640124">
      <w:pPr>
        <w:pStyle w:val="BodyTextIndent"/>
        <w:widowControl w:val="0"/>
        <w:rPr>
          <w:szCs w:val="24"/>
        </w:rPr>
      </w:pPr>
      <w:r w:rsidRPr="00157ABF">
        <w:rPr>
          <w:szCs w:val="24"/>
        </w:rPr>
        <w:lastRenderedPageBreak/>
        <w:t>For soldier pile</w:t>
      </w:r>
      <w:r w:rsidR="00AC3244" w:rsidRPr="00157ABF">
        <w:rPr>
          <w:szCs w:val="24"/>
        </w:rPr>
        <w:t xml:space="preserve"> walls with panels, galvanize </w:t>
      </w:r>
      <w:r w:rsidRPr="00157ABF">
        <w:rPr>
          <w:szCs w:val="24"/>
        </w:rPr>
        <w:t xml:space="preserve">piles in accordance with Section 1076 of the </w:t>
      </w:r>
      <w:r w:rsidRPr="00157ABF">
        <w:rPr>
          <w:i/>
          <w:szCs w:val="24"/>
        </w:rPr>
        <w:t>Standard Specifications</w:t>
      </w:r>
      <w:r w:rsidRPr="00157ABF">
        <w:rPr>
          <w:szCs w:val="24"/>
        </w:rPr>
        <w:t>.  W</w:t>
      </w:r>
      <w:r w:rsidR="00B901C9" w:rsidRPr="00157ABF">
        <w:rPr>
          <w:szCs w:val="24"/>
        </w:rPr>
        <w:t xml:space="preserve">hen noted in the plans, paint galvanized </w:t>
      </w:r>
      <w:r w:rsidRPr="00157ABF">
        <w:rPr>
          <w:szCs w:val="24"/>
        </w:rPr>
        <w:t>piles in accordance with Article 442-1</w:t>
      </w:r>
      <w:r w:rsidR="00AB1278">
        <w:rPr>
          <w:szCs w:val="24"/>
        </w:rPr>
        <w:t>3</w:t>
      </w:r>
      <w:r w:rsidRPr="00157ABF">
        <w:rPr>
          <w:szCs w:val="24"/>
        </w:rPr>
        <w:t xml:space="preserve"> of the </w:t>
      </w:r>
      <w:r w:rsidRPr="00157ABF">
        <w:rPr>
          <w:i/>
          <w:szCs w:val="24"/>
        </w:rPr>
        <w:t>Standard Specifications</w:t>
      </w:r>
      <w:r w:rsidR="00340BDE" w:rsidRPr="00157ABF">
        <w:rPr>
          <w:szCs w:val="24"/>
        </w:rPr>
        <w:t xml:space="preserve">.  Apply </w:t>
      </w:r>
      <w:r w:rsidR="00C551A5" w:rsidRPr="00157ABF">
        <w:rPr>
          <w:szCs w:val="24"/>
        </w:rPr>
        <w:t xml:space="preserve">the following </w:t>
      </w:r>
      <w:r w:rsidR="00862511" w:rsidRPr="00157ABF">
        <w:rPr>
          <w:szCs w:val="24"/>
        </w:rPr>
        <w:t>system to paint</w:t>
      </w:r>
      <w:r w:rsidRPr="00157ABF">
        <w:rPr>
          <w:szCs w:val="24"/>
        </w:rPr>
        <w:t xml:space="preserve"> </w:t>
      </w:r>
      <w:r w:rsidR="009D12A0" w:rsidRPr="00157ABF">
        <w:rPr>
          <w:szCs w:val="24"/>
        </w:rPr>
        <w:t xml:space="preserve">galvanized </w:t>
      </w:r>
      <w:r w:rsidRPr="00157ABF">
        <w:rPr>
          <w:szCs w:val="24"/>
        </w:rPr>
        <w:t>piles gray</w:t>
      </w:r>
      <w:r w:rsidR="004902DA" w:rsidRPr="00157ABF">
        <w:rPr>
          <w:szCs w:val="24"/>
        </w:rPr>
        <w:t xml:space="preserve"> with</w:t>
      </w:r>
      <w:r w:rsidR="00340BDE" w:rsidRPr="00157ABF">
        <w:rPr>
          <w:szCs w:val="24"/>
        </w:rPr>
        <w:t xml:space="preserve"> waterborne paints that meet Article 1080-</w:t>
      </w:r>
      <w:r w:rsidR="00B434A1">
        <w:rPr>
          <w:szCs w:val="24"/>
        </w:rPr>
        <w:t>9</w:t>
      </w:r>
      <w:r w:rsidR="00340BDE" w:rsidRPr="00157ABF">
        <w:rPr>
          <w:szCs w:val="24"/>
        </w:rPr>
        <w:t xml:space="preserve"> of the </w:t>
      </w:r>
      <w:r w:rsidR="00340BDE" w:rsidRPr="00157ABF">
        <w:rPr>
          <w:i/>
          <w:szCs w:val="24"/>
        </w:rPr>
        <w:t>Standard Specifications</w:t>
      </w:r>
      <w:r w:rsidRPr="00157ABF">
        <w:rPr>
          <w:szCs w:val="24"/>
        </w:rPr>
        <w:t>.</w:t>
      </w:r>
      <w:r w:rsidR="008455C3" w:rsidRPr="00157ABF">
        <w:rPr>
          <w:szCs w:val="24"/>
        </w:rPr>
        <w:t xml:space="preserve">  For painting </w:t>
      </w:r>
      <w:r w:rsidR="009D12A0" w:rsidRPr="00157ABF">
        <w:rPr>
          <w:szCs w:val="24"/>
        </w:rPr>
        <w:t xml:space="preserve">galvanized </w:t>
      </w:r>
      <w:r w:rsidR="008455C3" w:rsidRPr="00157ABF">
        <w:rPr>
          <w:szCs w:val="24"/>
        </w:rPr>
        <w:t>piles other colors, contact the Materials and Tests (M&amp;T) Unit for an appropriate paint system.</w:t>
      </w:r>
    </w:p>
    <w:tbl>
      <w:tblPr>
        <w:tblW w:w="8824" w:type="dxa"/>
        <w:tblInd w:w="532" w:type="dxa"/>
        <w:tblLayout w:type="fixed"/>
        <w:tblLook w:val="0000" w:firstRow="0" w:lastRow="0" w:firstColumn="0" w:lastColumn="0" w:noHBand="0" w:noVBand="0"/>
      </w:tblPr>
      <w:tblGrid>
        <w:gridCol w:w="2430"/>
        <w:gridCol w:w="1890"/>
        <w:gridCol w:w="2250"/>
        <w:gridCol w:w="2254"/>
      </w:tblGrid>
      <w:tr w:rsidR="00574128" w:rsidRPr="00157ABF" w14:paraId="175E45BE" w14:textId="77777777" w:rsidTr="00F22389">
        <w:trPr>
          <w:cantSplit/>
        </w:trPr>
        <w:tc>
          <w:tcPr>
            <w:tcW w:w="8824" w:type="dxa"/>
            <w:gridSpan w:val="4"/>
            <w:tcBorders>
              <w:top w:val="single" w:sz="6" w:space="0" w:color="C0C0C0"/>
              <w:left w:val="single" w:sz="6" w:space="0" w:color="C0C0C0"/>
              <w:bottom w:val="single" w:sz="6" w:space="0" w:color="C0C0C0"/>
              <w:right w:val="single" w:sz="6" w:space="0" w:color="C0C0C0"/>
            </w:tcBorders>
          </w:tcPr>
          <w:p w14:paraId="305DBE67" w14:textId="77777777" w:rsidR="00574128" w:rsidRPr="00157ABF" w:rsidRDefault="00C551A5" w:rsidP="00640124">
            <w:pPr>
              <w:widowControl w:val="0"/>
              <w:spacing w:before="30" w:after="30"/>
              <w:jc w:val="center"/>
              <w:rPr>
                <w:b/>
                <w:snapToGrid w:val="0"/>
                <w:sz w:val="24"/>
                <w:szCs w:val="24"/>
              </w:rPr>
            </w:pPr>
            <w:r w:rsidRPr="00157ABF">
              <w:rPr>
                <w:b/>
                <w:snapToGrid w:val="0"/>
                <w:sz w:val="24"/>
                <w:szCs w:val="24"/>
              </w:rPr>
              <w:t>GRAY PAINT SYSTEM FOR GALVANIZED PILES</w:t>
            </w:r>
          </w:p>
        </w:tc>
      </w:tr>
      <w:tr w:rsidR="00574128" w:rsidRPr="00157ABF" w14:paraId="15ABB9B9" w14:textId="77777777" w:rsidTr="00F22389">
        <w:trPr>
          <w:cantSplit/>
          <w:trHeight w:val="323"/>
        </w:trPr>
        <w:tc>
          <w:tcPr>
            <w:tcW w:w="2430" w:type="dxa"/>
            <w:vMerge w:val="restart"/>
            <w:tcBorders>
              <w:top w:val="single" w:sz="6" w:space="0" w:color="C0C0C0"/>
              <w:left w:val="single" w:sz="6" w:space="0" w:color="C0C0C0"/>
              <w:right w:val="single" w:sz="6" w:space="0" w:color="C0C0C0"/>
            </w:tcBorders>
          </w:tcPr>
          <w:p w14:paraId="16A65913" w14:textId="77777777" w:rsidR="00574128" w:rsidRPr="00157ABF" w:rsidRDefault="00574128" w:rsidP="00640124">
            <w:pPr>
              <w:pStyle w:val="BodyTextIndent2"/>
              <w:widowControl w:val="0"/>
              <w:spacing w:before="30" w:after="30"/>
              <w:ind w:left="0"/>
              <w:jc w:val="center"/>
              <w:rPr>
                <w:b/>
                <w:szCs w:val="24"/>
              </w:rPr>
            </w:pPr>
            <w:r w:rsidRPr="00157ABF">
              <w:rPr>
                <w:b/>
                <w:szCs w:val="24"/>
              </w:rPr>
              <w:t>Coat</w:t>
            </w:r>
          </w:p>
        </w:tc>
        <w:tc>
          <w:tcPr>
            <w:tcW w:w="1890" w:type="dxa"/>
            <w:vMerge w:val="restart"/>
            <w:tcBorders>
              <w:top w:val="single" w:sz="6" w:space="0" w:color="C0C0C0"/>
              <w:left w:val="single" w:sz="6" w:space="0" w:color="C0C0C0"/>
              <w:right w:val="single" w:sz="6" w:space="0" w:color="C0C0C0"/>
            </w:tcBorders>
          </w:tcPr>
          <w:p w14:paraId="06B3F995" w14:textId="77777777" w:rsidR="00C551A5" w:rsidRPr="00157ABF" w:rsidRDefault="008F15FC" w:rsidP="00640124">
            <w:pPr>
              <w:pStyle w:val="BodyTextIndent2"/>
              <w:widowControl w:val="0"/>
              <w:spacing w:before="30" w:after="30"/>
              <w:ind w:left="0"/>
              <w:jc w:val="center"/>
              <w:rPr>
                <w:b/>
                <w:szCs w:val="24"/>
              </w:rPr>
            </w:pPr>
            <w:r w:rsidRPr="00157ABF">
              <w:rPr>
                <w:b/>
                <w:szCs w:val="24"/>
              </w:rPr>
              <w:t>Color</w:t>
            </w:r>
          </w:p>
        </w:tc>
        <w:tc>
          <w:tcPr>
            <w:tcW w:w="4504" w:type="dxa"/>
            <w:gridSpan w:val="2"/>
            <w:tcBorders>
              <w:top w:val="single" w:sz="6" w:space="0" w:color="C0C0C0"/>
              <w:left w:val="single" w:sz="6" w:space="0" w:color="C0C0C0"/>
              <w:bottom w:val="single" w:sz="6" w:space="0" w:color="C0C0C0"/>
              <w:right w:val="single" w:sz="6" w:space="0" w:color="C0C0C0"/>
            </w:tcBorders>
          </w:tcPr>
          <w:p w14:paraId="417A8E23" w14:textId="77777777" w:rsidR="00574128" w:rsidRPr="00157ABF" w:rsidRDefault="00574128" w:rsidP="00640124">
            <w:pPr>
              <w:pStyle w:val="BodyTextIndent2"/>
              <w:widowControl w:val="0"/>
              <w:spacing w:before="30" w:after="30"/>
              <w:ind w:left="0"/>
              <w:jc w:val="center"/>
              <w:rPr>
                <w:b/>
                <w:szCs w:val="24"/>
                <w:vertAlign w:val="superscript"/>
              </w:rPr>
            </w:pPr>
            <w:r w:rsidRPr="00157ABF">
              <w:rPr>
                <w:b/>
                <w:szCs w:val="24"/>
              </w:rPr>
              <w:t>Dry/Wet Film Thickness</w:t>
            </w:r>
            <w:r w:rsidR="00C551A5" w:rsidRPr="00157ABF">
              <w:rPr>
                <w:b/>
                <w:szCs w:val="24"/>
              </w:rPr>
              <w:t xml:space="preserve"> (Mils)</w:t>
            </w:r>
          </w:p>
        </w:tc>
      </w:tr>
      <w:tr w:rsidR="00574128" w:rsidRPr="00157ABF" w14:paraId="34129B4F" w14:textId="77777777" w:rsidTr="00F22389">
        <w:trPr>
          <w:cantSplit/>
          <w:trHeight w:val="322"/>
        </w:trPr>
        <w:tc>
          <w:tcPr>
            <w:tcW w:w="2430" w:type="dxa"/>
            <w:vMerge/>
            <w:tcBorders>
              <w:left w:val="single" w:sz="6" w:space="0" w:color="C0C0C0"/>
              <w:bottom w:val="single" w:sz="6" w:space="0" w:color="C0C0C0"/>
              <w:right w:val="single" w:sz="6" w:space="0" w:color="C0C0C0"/>
            </w:tcBorders>
          </w:tcPr>
          <w:p w14:paraId="78009BFC" w14:textId="77777777" w:rsidR="00574128" w:rsidRPr="00157ABF" w:rsidRDefault="00574128" w:rsidP="00640124">
            <w:pPr>
              <w:pStyle w:val="BodyTextIndent2"/>
              <w:widowControl w:val="0"/>
              <w:spacing w:before="30" w:after="30"/>
              <w:ind w:left="0"/>
              <w:jc w:val="center"/>
              <w:rPr>
                <w:b/>
                <w:szCs w:val="24"/>
              </w:rPr>
            </w:pPr>
          </w:p>
        </w:tc>
        <w:tc>
          <w:tcPr>
            <w:tcW w:w="1890" w:type="dxa"/>
            <w:vMerge/>
            <w:tcBorders>
              <w:left w:val="single" w:sz="6" w:space="0" w:color="C0C0C0"/>
              <w:bottom w:val="single" w:sz="6" w:space="0" w:color="C0C0C0"/>
              <w:right w:val="single" w:sz="6" w:space="0" w:color="C0C0C0"/>
            </w:tcBorders>
          </w:tcPr>
          <w:p w14:paraId="4A6D1213" w14:textId="77777777" w:rsidR="00574128" w:rsidRPr="00157ABF" w:rsidRDefault="00574128" w:rsidP="00640124">
            <w:pPr>
              <w:pStyle w:val="BodyTextIndent2"/>
              <w:widowControl w:val="0"/>
              <w:spacing w:before="30" w:after="30"/>
              <w:ind w:left="0"/>
              <w:jc w:val="center"/>
              <w:rPr>
                <w:b/>
                <w:szCs w:val="24"/>
              </w:rPr>
            </w:pPr>
          </w:p>
        </w:tc>
        <w:tc>
          <w:tcPr>
            <w:tcW w:w="2250" w:type="dxa"/>
            <w:tcBorders>
              <w:top w:val="single" w:sz="6" w:space="0" w:color="C0C0C0"/>
              <w:left w:val="single" w:sz="6" w:space="0" w:color="C0C0C0"/>
              <w:bottom w:val="single" w:sz="6" w:space="0" w:color="C0C0C0"/>
              <w:right w:val="single" w:sz="6" w:space="0" w:color="C0C0C0"/>
            </w:tcBorders>
          </w:tcPr>
          <w:p w14:paraId="555B42BC" w14:textId="77777777" w:rsidR="00574128" w:rsidRPr="00157ABF" w:rsidRDefault="00574128" w:rsidP="00640124">
            <w:pPr>
              <w:pStyle w:val="BodyTextIndent2"/>
              <w:widowControl w:val="0"/>
              <w:spacing w:before="30" w:after="30"/>
              <w:ind w:left="0"/>
              <w:jc w:val="center"/>
              <w:rPr>
                <w:b/>
                <w:szCs w:val="24"/>
              </w:rPr>
            </w:pPr>
            <w:r w:rsidRPr="00157ABF">
              <w:rPr>
                <w:b/>
                <w:szCs w:val="24"/>
              </w:rPr>
              <w:t>Min.</w:t>
            </w:r>
          </w:p>
        </w:tc>
        <w:tc>
          <w:tcPr>
            <w:tcW w:w="2254" w:type="dxa"/>
            <w:tcBorders>
              <w:left w:val="single" w:sz="6" w:space="0" w:color="C0C0C0"/>
              <w:bottom w:val="single" w:sz="6" w:space="0" w:color="C0C0C0"/>
              <w:right w:val="single" w:sz="6" w:space="0" w:color="C0C0C0"/>
            </w:tcBorders>
          </w:tcPr>
          <w:p w14:paraId="291C0C5A" w14:textId="77777777" w:rsidR="00574128" w:rsidRPr="00157ABF" w:rsidRDefault="00574128" w:rsidP="00640124">
            <w:pPr>
              <w:pStyle w:val="BodyTextIndent2"/>
              <w:widowControl w:val="0"/>
              <w:spacing w:before="30" w:after="30"/>
              <w:ind w:left="0"/>
              <w:jc w:val="center"/>
              <w:rPr>
                <w:b/>
                <w:szCs w:val="24"/>
              </w:rPr>
            </w:pPr>
            <w:r w:rsidRPr="00157ABF">
              <w:rPr>
                <w:b/>
                <w:szCs w:val="24"/>
              </w:rPr>
              <w:t>Max.</w:t>
            </w:r>
          </w:p>
        </w:tc>
      </w:tr>
      <w:tr w:rsidR="00574128" w:rsidRPr="00157ABF" w14:paraId="4410D4D7" w14:textId="77777777" w:rsidTr="00F22389">
        <w:trPr>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48DCEB88" w14:textId="77777777" w:rsidR="00574128" w:rsidRPr="00157ABF" w:rsidRDefault="00574128" w:rsidP="00640124">
            <w:pPr>
              <w:pStyle w:val="BodyTextIndent2"/>
              <w:widowControl w:val="0"/>
              <w:spacing w:before="30" w:after="30"/>
              <w:ind w:left="0"/>
              <w:jc w:val="center"/>
              <w:rPr>
                <w:szCs w:val="24"/>
              </w:rPr>
            </w:pPr>
            <w:r w:rsidRPr="00157ABF">
              <w:rPr>
                <w:szCs w:val="24"/>
              </w:rPr>
              <w:t>Intermediate</w:t>
            </w:r>
          </w:p>
        </w:tc>
        <w:tc>
          <w:tcPr>
            <w:tcW w:w="1890" w:type="dxa"/>
            <w:tcBorders>
              <w:top w:val="single" w:sz="6" w:space="0" w:color="C0C0C0"/>
              <w:left w:val="single" w:sz="6" w:space="0" w:color="C0C0C0"/>
              <w:bottom w:val="single" w:sz="6" w:space="0" w:color="C0C0C0"/>
              <w:right w:val="single" w:sz="6" w:space="0" w:color="C0C0C0"/>
            </w:tcBorders>
            <w:vAlign w:val="center"/>
          </w:tcPr>
          <w:p w14:paraId="5E44A555" w14:textId="77777777" w:rsidR="00574128" w:rsidRPr="00157ABF" w:rsidRDefault="00740FF9" w:rsidP="00640124">
            <w:pPr>
              <w:pStyle w:val="BodyTextIndent2"/>
              <w:widowControl w:val="0"/>
              <w:spacing w:before="30" w:after="30"/>
              <w:ind w:left="0"/>
              <w:jc w:val="center"/>
              <w:rPr>
                <w:szCs w:val="24"/>
              </w:rPr>
            </w:pPr>
            <w:r w:rsidRPr="00157ABF">
              <w:rPr>
                <w:szCs w:val="24"/>
              </w:rPr>
              <w:t>Brown</w:t>
            </w:r>
          </w:p>
        </w:tc>
        <w:tc>
          <w:tcPr>
            <w:tcW w:w="2250" w:type="dxa"/>
            <w:tcBorders>
              <w:top w:val="single" w:sz="6" w:space="0" w:color="C0C0C0"/>
              <w:left w:val="single" w:sz="6" w:space="0" w:color="C0C0C0"/>
              <w:bottom w:val="single" w:sz="6" w:space="0" w:color="C0C0C0"/>
              <w:right w:val="single" w:sz="6" w:space="0" w:color="C0C0C0"/>
            </w:tcBorders>
            <w:vAlign w:val="center"/>
          </w:tcPr>
          <w:p w14:paraId="0A87A16C" w14:textId="77777777" w:rsidR="00574128" w:rsidRPr="00157ABF" w:rsidRDefault="00574128" w:rsidP="00640124">
            <w:pPr>
              <w:pStyle w:val="BodyTextIndent2"/>
              <w:widowControl w:val="0"/>
              <w:spacing w:before="30" w:after="30"/>
              <w:ind w:left="0"/>
              <w:jc w:val="center"/>
              <w:rPr>
                <w:szCs w:val="24"/>
              </w:rPr>
            </w:pPr>
            <w:r w:rsidRPr="00157ABF">
              <w:rPr>
                <w:szCs w:val="24"/>
              </w:rPr>
              <w:t>3.0 DFT</w:t>
            </w:r>
          </w:p>
        </w:tc>
        <w:tc>
          <w:tcPr>
            <w:tcW w:w="2254" w:type="dxa"/>
            <w:tcBorders>
              <w:top w:val="single" w:sz="6" w:space="0" w:color="C0C0C0"/>
              <w:left w:val="single" w:sz="6" w:space="0" w:color="C0C0C0"/>
              <w:bottom w:val="single" w:sz="6" w:space="0" w:color="C0C0C0"/>
              <w:right w:val="single" w:sz="6" w:space="0" w:color="C0C0C0"/>
            </w:tcBorders>
            <w:vAlign w:val="center"/>
          </w:tcPr>
          <w:p w14:paraId="10486329" w14:textId="77777777" w:rsidR="00574128" w:rsidRPr="00157ABF" w:rsidRDefault="00574128" w:rsidP="00640124">
            <w:pPr>
              <w:pStyle w:val="BodyTextIndent2"/>
              <w:widowControl w:val="0"/>
              <w:spacing w:before="30" w:after="30"/>
              <w:ind w:left="0"/>
              <w:jc w:val="center"/>
              <w:rPr>
                <w:szCs w:val="24"/>
              </w:rPr>
            </w:pPr>
            <w:r w:rsidRPr="00157ABF">
              <w:rPr>
                <w:szCs w:val="24"/>
              </w:rPr>
              <w:t>5.0 DFT</w:t>
            </w:r>
          </w:p>
        </w:tc>
      </w:tr>
      <w:tr w:rsidR="00574128" w:rsidRPr="00157ABF" w14:paraId="6FF0C81F" w14:textId="77777777" w:rsidTr="00F22389">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14:paraId="54C217BE" w14:textId="77777777" w:rsidR="00574128" w:rsidRPr="00157ABF" w:rsidRDefault="00574128" w:rsidP="00640124">
            <w:pPr>
              <w:pStyle w:val="BodyTextIndent2"/>
              <w:widowControl w:val="0"/>
              <w:spacing w:before="30" w:after="30"/>
              <w:ind w:left="0"/>
              <w:jc w:val="center"/>
              <w:rPr>
                <w:szCs w:val="24"/>
              </w:rPr>
            </w:pPr>
            <w:r w:rsidRPr="00157ABF">
              <w:rPr>
                <w:szCs w:val="24"/>
              </w:rPr>
              <w:t>Stripe</w:t>
            </w:r>
          </w:p>
        </w:tc>
        <w:tc>
          <w:tcPr>
            <w:tcW w:w="1890" w:type="dxa"/>
            <w:tcBorders>
              <w:top w:val="single" w:sz="6" w:space="0" w:color="C0C0C0"/>
              <w:left w:val="single" w:sz="6" w:space="0" w:color="C0C0C0"/>
              <w:bottom w:val="single" w:sz="6" w:space="0" w:color="C0C0C0"/>
              <w:right w:val="single" w:sz="6" w:space="0" w:color="C0C0C0"/>
            </w:tcBorders>
            <w:vAlign w:val="center"/>
          </w:tcPr>
          <w:p w14:paraId="3515B37C" w14:textId="77777777" w:rsidR="00574128" w:rsidRPr="00157ABF" w:rsidRDefault="00574128" w:rsidP="00640124">
            <w:pPr>
              <w:pStyle w:val="BodyTextIndent2"/>
              <w:widowControl w:val="0"/>
              <w:spacing w:before="30" w:after="30"/>
              <w:ind w:left="0"/>
              <w:jc w:val="center"/>
              <w:rPr>
                <w:szCs w:val="24"/>
              </w:rPr>
            </w:pPr>
            <w:r w:rsidRPr="00157ABF">
              <w:rPr>
                <w:szCs w:val="24"/>
              </w:rPr>
              <w:t>White</w:t>
            </w:r>
          </w:p>
        </w:tc>
        <w:tc>
          <w:tcPr>
            <w:tcW w:w="2250" w:type="dxa"/>
            <w:tcBorders>
              <w:top w:val="single" w:sz="6" w:space="0" w:color="C0C0C0"/>
              <w:left w:val="single" w:sz="6" w:space="0" w:color="C0C0C0"/>
              <w:bottom w:val="single" w:sz="6" w:space="0" w:color="C0C0C0"/>
              <w:right w:val="single" w:sz="6" w:space="0" w:color="C0C0C0"/>
            </w:tcBorders>
            <w:vAlign w:val="center"/>
          </w:tcPr>
          <w:p w14:paraId="1C935F43" w14:textId="77777777" w:rsidR="00574128" w:rsidRPr="00157ABF" w:rsidRDefault="00574128" w:rsidP="00640124">
            <w:pPr>
              <w:pStyle w:val="BodyTextIndent2"/>
              <w:widowControl w:val="0"/>
              <w:spacing w:before="30" w:after="30"/>
              <w:ind w:left="0"/>
              <w:jc w:val="center"/>
              <w:rPr>
                <w:szCs w:val="24"/>
              </w:rPr>
            </w:pPr>
            <w:r w:rsidRPr="00157ABF">
              <w:rPr>
                <w:szCs w:val="24"/>
              </w:rPr>
              <w:t>4.0 WFT</w:t>
            </w:r>
          </w:p>
        </w:tc>
        <w:tc>
          <w:tcPr>
            <w:tcW w:w="2254" w:type="dxa"/>
            <w:tcBorders>
              <w:top w:val="single" w:sz="6" w:space="0" w:color="C0C0C0"/>
              <w:left w:val="single" w:sz="6" w:space="0" w:color="C0C0C0"/>
              <w:bottom w:val="single" w:sz="6" w:space="0" w:color="C0C0C0"/>
              <w:right w:val="single" w:sz="6" w:space="0" w:color="C0C0C0"/>
            </w:tcBorders>
            <w:vAlign w:val="center"/>
          </w:tcPr>
          <w:p w14:paraId="5CBA3E31" w14:textId="77777777" w:rsidR="00574128" w:rsidRPr="00157ABF" w:rsidRDefault="00574128" w:rsidP="00640124">
            <w:pPr>
              <w:pStyle w:val="BodyTextIndent2"/>
              <w:widowControl w:val="0"/>
              <w:spacing w:before="30" w:after="30"/>
              <w:ind w:left="0"/>
              <w:jc w:val="center"/>
              <w:rPr>
                <w:szCs w:val="24"/>
              </w:rPr>
            </w:pPr>
            <w:r w:rsidRPr="00157ABF">
              <w:rPr>
                <w:szCs w:val="24"/>
              </w:rPr>
              <w:t>7.0 WFT</w:t>
            </w:r>
          </w:p>
        </w:tc>
      </w:tr>
      <w:tr w:rsidR="00574128" w:rsidRPr="00157ABF" w14:paraId="7D79DFE5" w14:textId="77777777" w:rsidTr="00F22389">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14:paraId="033A43CD" w14:textId="77777777" w:rsidR="00574128" w:rsidRPr="00157ABF" w:rsidRDefault="00574128" w:rsidP="00640124">
            <w:pPr>
              <w:pStyle w:val="BodyTextIndent2"/>
              <w:widowControl w:val="0"/>
              <w:spacing w:before="30" w:after="30"/>
              <w:ind w:left="0"/>
              <w:jc w:val="center"/>
              <w:rPr>
                <w:szCs w:val="24"/>
              </w:rPr>
            </w:pPr>
            <w:r w:rsidRPr="00157ABF">
              <w:rPr>
                <w:szCs w:val="24"/>
              </w:rPr>
              <w:t>Topcoat</w:t>
            </w:r>
          </w:p>
        </w:tc>
        <w:tc>
          <w:tcPr>
            <w:tcW w:w="1890" w:type="dxa"/>
            <w:tcBorders>
              <w:top w:val="single" w:sz="6" w:space="0" w:color="C0C0C0"/>
              <w:left w:val="single" w:sz="6" w:space="0" w:color="C0C0C0"/>
              <w:bottom w:val="single" w:sz="6" w:space="0" w:color="C0C0C0"/>
              <w:right w:val="single" w:sz="6" w:space="0" w:color="C0C0C0"/>
            </w:tcBorders>
            <w:vAlign w:val="center"/>
          </w:tcPr>
          <w:p w14:paraId="6D47D0BC" w14:textId="77777777" w:rsidR="00574128" w:rsidRPr="00157ABF" w:rsidRDefault="00740FF9" w:rsidP="00640124">
            <w:pPr>
              <w:pStyle w:val="BodyTextIndent2"/>
              <w:widowControl w:val="0"/>
              <w:spacing w:before="30" w:after="30"/>
              <w:ind w:left="0"/>
              <w:jc w:val="center"/>
              <w:rPr>
                <w:szCs w:val="24"/>
              </w:rPr>
            </w:pPr>
            <w:r w:rsidRPr="00157ABF">
              <w:rPr>
                <w:szCs w:val="24"/>
              </w:rPr>
              <w:t>Gray</w:t>
            </w:r>
          </w:p>
        </w:tc>
        <w:tc>
          <w:tcPr>
            <w:tcW w:w="2250" w:type="dxa"/>
            <w:tcBorders>
              <w:top w:val="single" w:sz="6" w:space="0" w:color="C0C0C0"/>
              <w:left w:val="single" w:sz="6" w:space="0" w:color="C0C0C0"/>
              <w:bottom w:val="single" w:sz="6" w:space="0" w:color="C0C0C0"/>
              <w:right w:val="single" w:sz="6" w:space="0" w:color="C0C0C0"/>
            </w:tcBorders>
            <w:vAlign w:val="center"/>
          </w:tcPr>
          <w:p w14:paraId="771F9E27" w14:textId="77777777" w:rsidR="00574128" w:rsidRPr="00157ABF" w:rsidRDefault="00574128" w:rsidP="00640124">
            <w:pPr>
              <w:pStyle w:val="BodyTextIndent2"/>
              <w:widowControl w:val="0"/>
              <w:spacing w:before="30" w:after="30"/>
              <w:ind w:left="0"/>
              <w:jc w:val="center"/>
              <w:rPr>
                <w:szCs w:val="24"/>
              </w:rPr>
            </w:pPr>
            <w:r w:rsidRPr="00157ABF">
              <w:rPr>
                <w:szCs w:val="24"/>
              </w:rPr>
              <w:t>2.0 DFT</w:t>
            </w:r>
          </w:p>
        </w:tc>
        <w:tc>
          <w:tcPr>
            <w:tcW w:w="2254" w:type="dxa"/>
            <w:tcBorders>
              <w:top w:val="single" w:sz="6" w:space="0" w:color="C0C0C0"/>
              <w:left w:val="single" w:sz="6" w:space="0" w:color="C0C0C0"/>
              <w:bottom w:val="single" w:sz="6" w:space="0" w:color="C0C0C0"/>
              <w:right w:val="single" w:sz="6" w:space="0" w:color="C0C0C0"/>
            </w:tcBorders>
            <w:vAlign w:val="center"/>
          </w:tcPr>
          <w:p w14:paraId="130337A1" w14:textId="77777777" w:rsidR="00574128" w:rsidRPr="00157ABF" w:rsidRDefault="00574128" w:rsidP="00640124">
            <w:pPr>
              <w:pStyle w:val="BodyTextIndent2"/>
              <w:widowControl w:val="0"/>
              <w:spacing w:before="30" w:after="30"/>
              <w:ind w:left="0"/>
              <w:jc w:val="center"/>
              <w:rPr>
                <w:szCs w:val="24"/>
              </w:rPr>
            </w:pPr>
            <w:r w:rsidRPr="00157ABF">
              <w:rPr>
                <w:szCs w:val="24"/>
              </w:rPr>
              <w:t>4.0 DFT</w:t>
            </w:r>
          </w:p>
        </w:tc>
      </w:tr>
      <w:tr w:rsidR="00574128" w:rsidRPr="001E1306" w14:paraId="48470487" w14:textId="77777777" w:rsidTr="00F22389">
        <w:trPr>
          <w:cantSplit/>
          <w:trHeight w:val="346"/>
        </w:trPr>
        <w:tc>
          <w:tcPr>
            <w:tcW w:w="2430" w:type="dxa"/>
            <w:tcBorders>
              <w:top w:val="single" w:sz="6" w:space="0" w:color="C0C0C0"/>
              <w:left w:val="single" w:sz="6" w:space="0" w:color="C0C0C0"/>
              <w:bottom w:val="single" w:sz="6" w:space="0" w:color="C0C0C0"/>
              <w:right w:val="single" w:sz="6" w:space="0" w:color="C0C0C0"/>
            </w:tcBorders>
            <w:vAlign w:val="center"/>
          </w:tcPr>
          <w:p w14:paraId="478F4E2D" w14:textId="77777777" w:rsidR="00574128" w:rsidRPr="001E1306" w:rsidRDefault="00574128" w:rsidP="00640124">
            <w:pPr>
              <w:pStyle w:val="BodyTextIndent2"/>
              <w:widowControl w:val="0"/>
              <w:spacing w:before="30" w:after="30"/>
              <w:ind w:left="0"/>
              <w:jc w:val="center"/>
              <w:rPr>
                <w:b/>
                <w:szCs w:val="24"/>
              </w:rPr>
            </w:pPr>
            <w:r w:rsidRPr="001E1306">
              <w:rPr>
                <w:b/>
                <w:szCs w:val="24"/>
              </w:rPr>
              <w:t>Total</w:t>
            </w:r>
          </w:p>
        </w:tc>
        <w:tc>
          <w:tcPr>
            <w:tcW w:w="1890" w:type="dxa"/>
            <w:tcBorders>
              <w:top w:val="single" w:sz="6" w:space="0" w:color="C0C0C0"/>
              <w:left w:val="single" w:sz="6" w:space="0" w:color="C0C0C0"/>
              <w:bottom w:val="single" w:sz="6" w:space="0" w:color="C0C0C0"/>
              <w:right w:val="single" w:sz="6" w:space="0" w:color="C0C0C0"/>
            </w:tcBorders>
            <w:vAlign w:val="center"/>
          </w:tcPr>
          <w:p w14:paraId="5FB6E318" w14:textId="77777777" w:rsidR="00574128" w:rsidRPr="001E1306" w:rsidRDefault="00574128" w:rsidP="00640124">
            <w:pPr>
              <w:pStyle w:val="BodyTextIndent2"/>
              <w:widowControl w:val="0"/>
              <w:spacing w:before="30" w:after="30"/>
              <w:ind w:left="0"/>
              <w:jc w:val="center"/>
              <w:rPr>
                <w:b/>
                <w:szCs w:val="24"/>
              </w:rPr>
            </w:pPr>
          </w:p>
        </w:tc>
        <w:tc>
          <w:tcPr>
            <w:tcW w:w="2250" w:type="dxa"/>
            <w:tcBorders>
              <w:top w:val="single" w:sz="6" w:space="0" w:color="C0C0C0"/>
              <w:left w:val="single" w:sz="6" w:space="0" w:color="C0C0C0"/>
              <w:bottom w:val="single" w:sz="6" w:space="0" w:color="C0C0C0"/>
              <w:right w:val="single" w:sz="6" w:space="0" w:color="C0C0C0"/>
            </w:tcBorders>
            <w:vAlign w:val="center"/>
          </w:tcPr>
          <w:p w14:paraId="06330C41" w14:textId="77777777" w:rsidR="00574128" w:rsidRPr="001E1306" w:rsidRDefault="00574128" w:rsidP="00640124">
            <w:pPr>
              <w:pStyle w:val="BodyTextIndent2"/>
              <w:widowControl w:val="0"/>
              <w:spacing w:before="30" w:after="30"/>
              <w:ind w:left="0"/>
              <w:jc w:val="center"/>
              <w:rPr>
                <w:b/>
                <w:szCs w:val="24"/>
              </w:rPr>
            </w:pPr>
            <w:r w:rsidRPr="001E1306">
              <w:rPr>
                <w:b/>
                <w:szCs w:val="24"/>
              </w:rPr>
              <w:t>5.0 DFT</w:t>
            </w:r>
          </w:p>
        </w:tc>
        <w:tc>
          <w:tcPr>
            <w:tcW w:w="2254" w:type="dxa"/>
            <w:tcBorders>
              <w:top w:val="single" w:sz="6" w:space="0" w:color="C0C0C0"/>
              <w:left w:val="single" w:sz="6" w:space="0" w:color="C0C0C0"/>
              <w:bottom w:val="single" w:sz="6" w:space="0" w:color="C0C0C0"/>
              <w:right w:val="single" w:sz="6" w:space="0" w:color="C0C0C0"/>
            </w:tcBorders>
            <w:vAlign w:val="center"/>
          </w:tcPr>
          <w:p w14:paraId="6F69C8BE" w14:textId="77777777" w:rsidR="00574128" w:rsidRPr="001E1306" w:rsidRDefault="00574128" w:rsidP="00640124">
            <w:pPr>
              <w:pStyle w:val="BodyTextIndent2"/>
              <w:widowControl w:val="0"/>
              <w:spacing w:before="30" w:after="30"/>
              <w:ind w:left="0"/>
              <w:jc w:val="center"/>
              <w:rPr>
                <w:b/>
                <w:szCs w:val="24"/>
              </w:rPr>
            </w:pPr>
            <w:r w:rsidRPr="001E1306">
              <w:rPr>
                <w:b/>
                <w:szCs w:val="24"/>
              </w:rPr>
              <w:t>9.0 DFT</w:t>
            </w:r>
          </w:p>
        </w:tc>
      </w:tr>
    </w:tbl>
    <w:p w14:paraId="67859146" w14:textId="77777777" w:rsidR="001202CC" w:rsidRPr="00157ABF" w:rsidRDefault="001202CC" w:rsidP="00640124">
      <w:pPr>
        <w:pStyle w:val="BodyTextIndent"/>
        <w:widowControl w:val="0"/>
        <w:rPr>
          <w:szCs w:val="24"/>
        </w:rPr>
      </w:pPr>
      <w:r w:rsidRPr="00157ABF">
        <w:rPr>
          <w:szCs w:val="24"/>
        </w:rPr>
        <w:t xml:space="preserve">Store steel materials on blocking at least 12" above the ground and </w:t>
      </w:r>
      <w:proofErr w:type="gramStart"/>
      <w:r w:rsidRPr="00157ABF">
        <w:rPr>
          <w:szCs w:val="24"/>
        </w:rPr>
        <w:t>protect it at all times</w:t>
      </w:r>
      <w:proofErr w:type="gramEnd"/>
      <w:r w:rsidRPr="00157ABF">
        <w:rPr>
          <w:szCs w:val="24"/>
        </w:rPr>
        <w:t xml:space="preserve"> from damage; and when placing in the work make sure it is free from dirt, dust, loose mill scale, loose rust, paint, oil or other foreign materials.  Load, transport, </w:t>
      </w:r>
      <w:proofErr w:type="gramStart"/>
      <w:r w:rsidRPr="00157ABF">
        <w:rPr>
          <w:szCs w:val="24"/>
        </w:rPr>
        <w:t>unload</w:t>
      </w:r>
      <w:proofErr w:type="gramEnd"/>
      <w:r w:rsidRPr="00157ABF">
        <w:rPr>
          <w:szCs w:val="24"/>
        </w:rPr>
        <w:t xml:space="preserve"> and store soldier pile wall materials so materials are kept clean and free of damage.</w:t>
      </w:r>
      <w:r w:rsidR="001E1306" w:rsidRPr="00157ABF">
        <w:rPr>
          <w:szCs w:val="24"/>
        </w:rPr>
        <w:t xml:space="preserve">  </w:t>
      </w:r>
      <w:r w:rsidR="001E1306">
        <w:rPr>
          <w:szCs w:val="24"/>
        </w:rPr>
        <w:t>Bent, d</w:t>
      </w:r>
      <w:r w:rsidR="001E1306" w:rsidRPr="00157ABF">
        <w:rPr>
          <w:szCs w:val="24"/>
        </w:rPr>
        <w:t>amaged or def</w:t>
      </w:r>
      <w:r w:rsidR="001E1306">
        <w:rPr>
          <w:szCs w:val="24"/>
        </w:rPr>
        <w:t>ective</w:t>
      </w:r>
      <w:r w:rsidR="001E1306" w:rsidRPr="00157ABF">
        <w:rPr>
          <w:szCs w:val="24"/>
        </w:rPr>
        <w:t xml:space="preserve"> materials will be rejected.</w:t>
      </w:r>
    </w:p>
    <w:p w14:paraId="0A23094B" w14:textId="77777777" w:rsidR="00E703E8" w:rsidRPr="00157ABF" w:rsidRDefault="007A7718" w:rsidP="00640124">
      <w:pPr>
        <w:pStyle w:val="Heading2"/>
        <w:keepNext w:val="0"/>
        <w:widowControl w:val="0"/>
        <w:rPr>
          <w:szCs w:val="24"/>
        </w:rPr>
      </w:pPr>
      <w:r w:rsidRPr="00157ABF">
        <w:rPr>
          <w:szCs w:val="24"/>
        </w:rPr>
        <w:t>Preconstruction Requirements</w:t>
      </w:r>
    </w:p>
    <w:p w14:paraId="7D283412" w14:textId="77777777" w:rsidR="00697B26" w:rsidRPr="00157ABF" w:rsidRDefault="00697B26" w:rsidP="00640124">
      <w:pPr>
        <w:pStyle w:val="Heading3"/>
        <w:keepNext w:val="0"/>
        <w:widowControl w:val="0"/>
        <w:rPr>
          <w:szCs w:val="24"/>
        </w:rPr>
      </w:pPr>
      <w:r w:rsidRPr="00157ABF">
        <w:rPr>
          <w:szCs w:val="24"/>
        </w:rPr>
        <w:t>Soldier Pile Wall Surveys</w:t>
      </w:r>
    </w:p>
    <w:p w14:paraId="0A628EBA" w14:textId="77777777" w:rsidR="00697B26" w:rsidRPr="00157ABF" w:rsidRDefault="00697B26" w:rsidP="00640124">
      <w:pPr>
        <w:pStyle w:val="BodyTextIndent2"/>
        <w:widowControl w:val="0"/>
        <w:rPr>
          <w:szCs w:val="24"/>
        </w:rPr>
      </w:pPr>
      <w:r w:rsidRPr="00157ABF">
        <w:rPr>
          <w:szCs w:val="24"/>
        </w:rPr>
        <w:t xml:space="preserve">The Retaining Wall Plans show a plan view, typical sections, details, notes and an elevation or profile view (wall envelope) for each soldier pile wall.  Before beginning soldier pile wall design, survey existing ground elevations shown in the plans and other elevations in the vicinity of soldier pile wall locations as needed.  </w:t>
      </w:r>
      <w:r w:rsidR="00D24568">
        <w:rPr>
          <w:szCs w:val="24"/>
        </w:rPr>
        <w:t xml:space="preserve">For proposed slopes above or below soldier pile walls, survey existing ground elevations to at least 10 ft beyond slope stake points.  </w:t>
      </w:r>
      <w:r w:rsidRPr="00157ABF">
        <w:rPr>
          <w:szCs w:val="24"/>
        </w:rPr>
        <w:t>Based on these elevations, finished grades and actual soldier pile wall dimensions and details, submit revised wall envelopes for acceptance.  Use accepted wall envelopes for design.</w:t>
      </w:r>
    </w:p>
    <w:p w14:paraId="020A368A" w14:textId="77777777" w:rsidR="00697B26" w:rsidRPr="00157ABF" w:rsidRDefault="00697B26" w:rsidP="00640124">
      <w:pPr>
        <w:pStyle w:val="Heading3"/>
        <w:keepNext w:val="0"/>
        <w:widowControl w:val="0"/>
        <w:rPr>
          <w:szCs w:val="24"/>
        </w:rPr>
      </w:pPr>
      <w:r w:rsidRPr="00157ABF">
        <w:rPr>
          <w:szCs w:val="24"/>
        </w:rPr>
        <w:t>Soldier Pile Wall Designs</w:t>
      </w:r>
    </w:p>
    <w:p w14:paraId="5CDAEBC0" w14:textId="77777777" w:rsidR="00697B26" w:rsidRPr="00157ABF" w:rsidRDefault="00C75C08" w:rsidP="00640124">
      <w:pPr>
        <w:pStyle w:val="BodyTextIndent2"/>
        <w:widowControl w:val="0"/>
        <w:rPr>
          <w:szCs w:val="24"/>
        </w:rPr>
      </w:pPr>
      <w:r>
        <w:rPr>
          <w:szCs w:val="24"/>
        </w:rPr>
        <w:t>F</w:t>
      </w:r>
      <w:r w:rsidRPr="00C75C08">
        <w:rPr>
          <w:szCs w:val="24"/>
        </w:rPr>
        <w:t>or soldier pile wall designs</w:t>
      </w:r>
      <w:r>
        <w:rPr>
          <w:szCs w:val="24"/>
        </w:rPr>
        <w:t>,</w:t>
      </w:r>
      <w:r w:rsidRPr="00C75C08">
        <w:rPr>
          <w:szCs w:val="24"/>
        </w:rPr>
        <w:t xml:space="preserve"> </w:t>
      </w:r>
      <w:r>
        <w:rPr>
          <w:szCs w:val="24"/>
        </w:rPr>
        <w:t>s</w:t>
      </w:r>
      <w:r w:rsidR="00697B26" w:rsidRPr="00157ABF">
        <w:rPr>
          <w:szCs w:val="24"/>
        </w:rPr>
        <w:t xml:space="preserve">ubmit </w:t>
      </w:r>
      <w:r w:rsidR="007A4A34">
        <w:rPr>
          <w:szCs w:val="24"/>
        </w:rPr>
        <w:t>PDF files</w:t>
      </w:r>
      <w:r w:rsidR="00697B26" w:rsidRPr="00157ABF">
        <w:rPr>
          <w:szCs w:val="24"/>
        </w:rPr>
        <w:t xml:space="preserve"> of working drawings and design calculations at least 30 days before the preconstruction meeting.  Do not begin soldier pile wall construction until a design submittal is accepted.</w:t>
      </w:r>
    </w:p>
    <w:p w14:paraId="5593179E" w14:textId="77777777" w:rsidR="00697B26" w:rsidRPr="00157ABF" w:rsidRDefault="00697B26" w:rsidP="00640124">
      <w:pPr>
        <w:pStyle w:val="BodyTextIndent2"/>
        <w:widowControl w:val="0"/>
        <w:rPr>
          <w:szCs w:val="24"/>
        </w:rPr>
      </w:pPr>
      <w:r w:rsidRPr="00157ABF">
        <w:rPr>
          <w:szCs w:val="24"/>
        </w:rPr>
        <w:t>Use a pr</w:t>
      </w:r>
      <w:r w:rsidR="009009C4" w:rsidRPr="00157ABF">
        <w:rPr>
          <w:szCs w:val="24"/>
        </w:rPr>
        <w:t xml:space="preserve">equalified Cantilever </w:t>
      </w:r>
      <w:r w:rsidRPr="00157ABF">
        <w:rPr>
          <w:szCs w:val="24"/>
        </w:rPr>
        <w:t>Wall Design Consultant to design soldier pile walls.  Provide designs sealed by a Design Engineer approved as a Geotechnical Engineer (key pers</w:t>
      </w:r>
      <w:r w:rsidR="009009C4" w:rsidRPr="00157ABF">
        <w:rPr>
          <w:szCs w:val="24"/>
        </w:rPr>
        <w:t xml:space="preserve">on) for the Cantilever </w:t>
      </w:r>
      <w:r w:rsidRPr="00157ABF">
        <w:rPr>
          <w:szCs w:val="24"/>
        </w:rPr>
        <w:t>Wall Design Consultant.</w:t>
      </w:r>
    </w:p>
    <w:p w14:paraId="06FDE457" w14:textId="41B66B42" w:rsidR="0019408A" w:rsidRPr="00157ABF" w:rsidRDefault="00470EC1" w:rsidP="00640124">
      <w:pPr>
        <w:pStyle w:val="BodyTextIndent2"/>
        <w:widowControl w:val="0"/>
        <w:rPr>
          <w:szCs w:val="24"/>
        </w:rPr>
      </w:pPr>
      <w:r w:rsidRPr="00157ABF">
        <w:rPr>
          <w:szCs w:val="24"/>
        </w:rPr>
        <w:t xml:space="preserve">Design soldier pile walls in accordance with the plans and </w:t>
      </w:r>
      <w:r w:rsidR="00692641" w:rsidRPr="00157ABF">
        <w:rPr>
          <w:szCs w:val="24"/>
        </w:rPr>
        <w:t xml:space="preserve">Article 11.8 of </w:t>
      </w:r>
      <w:r w:rsidRPr="00157ABF">
        <w:rPr>
          <w:szCs w:val="24"/>
        </w:rPr>
        <w:t>the</w:t>
      </w:r>
      <w:r w:rsidRPr="00157ABF">
        <w:rPr>
          <w:i/>
          <w:szCs w:val="24"/>
        </w:rPr>
        <w:t xml:space="preserve"> AASHTO </w:t>
      </w:r>
      <w:r w:rsidR="000D49A2" w:rsidRPr="00157ABF">
        <w:rPr>
          <w:i/>
          <w:szCs w:val="24"/>
        </w:rPr>
        <w:t xml:space="preserve">LRFD Bridge Design Specifications </w:t>
      </w:r>
      <w:r w:rsidRPr="00157ABF">
        <w:rPr>
          <w:szCs w:val="24"/>
        </w:rPr>
        <w:t>unless otherwise required.</w:t>
      </w:r>
      <w:r w:rsidR="00210970" w:rsidRPr="00157ABF">
        <w:rPr>
          <w:szCs w:val="24"/>
        </w:rPr>
        <w:t xml:space="preserve">  </w:t>
      </w:r>
      <w:r w:rsidR="000A0852" w:rsidRPr="00157ABF">
        <w:rPr>
          <w:szCs w:val="24"/>
        </w:rPr>
        <w:t>D</w:t>
      </w:r>
      <w:r w:rsidR="00074FDE" w:rsidRPr="00157ABF">
        <w:rPr>
          <w:szCs w:val="24"/>
        </w:rPr>
        <w:t xml:space="preserve">esign </w:t>
      </w:r>
      <w:r w:rsidR="000A0852" w:rsidRPr="00157ABF">
        <w:rPr>
          <w:szCs w:val="24"/>
        </w:rPr>
        <w:t xml:space="preserve">soldier pile walls </w:t>
      </w:r>
      <w:r w:rsidR="000A0852" w:rsidRPr="00157ABF">
        <w:rPr>
          <w:szCs w:val="24"/>
        </w:rPr>
        <w:lastRenderedPageBreak/>
        <w:t xml:space="preserve">for </w:t>
      </w:r>
      <w:r w:rsidR="0019408A" w:rsidRPr="00157ABF">
        <w:rPr>
          <w:szCs w:val="24"/>
        </w:rPr>
        <w:t>a ma</w:t>
      </w:r>
      <w:r w:rsidR="00C61D3E" w:rsidRPr="00157ABF">
        <w:rPr>
          <w:szCs w:val="24"/>
        </w:rPr>
        <w:t xml:space="preserve">ximum deflection of </w:t>
      </w:r>
      <w:r w:rsidR="003F0069">
        <w:rPr>
          <w:szCs w:val="24"/>
        </w:rPr>
        <w:t>2</w:t>
      </w:r>
      <w:r w:rsidR="003F0069" w:rsidRPr="00157ABF">
        <w:rPr>
          <w:szCs w:val="24"/>
        </w:rPr>
        <w:t>"</w:t>
      </w:r>
      <w:r w:rsidR="003F0069">
        <w:rPr>
          <w:szCs w:val="24"/>
        </w:rPr>
        <w:t xml:space="preserve"> or </w:t>
      </w:r>
      <w:r w:rsidR="00C61D3E" w:rsidRPr="00157ABF">
        <w:rPr>
          <w:szCs w:val="24"/>
        </w:rPr>
        <w:t>1.5% of H</w:t>
      </w:r>
      <w:r w:rsidR="003F0069">
        <w:rPr>
          <w:szCs w:val="24"/>
        </w:rPr>
        <w:t>, whichever is less, with H as shown in the plans</w:t>
      </w:r>
      <w:r w:rsidR="00C61D3E" w:rsidRPr="00157ABF">
        <w:rPr>
          <w:szCs w:val="24"/>
        </w:rPr>
        <w:t>.</w:t>
      </w:r>
    </w:p>
    <w:p w14:paraId="552D8C36" w14:textId="77777777" w:rsidR="008C02BB" w:rsidRPr="00157ABF" w:rsidRDefault="008C02BB" w:rsidP="00640124">
      <w:pPr>
        <w:pStyle w:val="BodyTextIndent2"/>
        <w:widowControl w:val="0"/>
        <w:rPr>
          <w:szCs w:val="24"/>
        </w:rPr>
      </w:pPr>
      <w:r w:rsidRPr="00157ABF">
        <w:rPr>
          <w:szCs w:val="24"/>
        </w:rPr>
        <w:t xml:space="preserve">When noted in the plans, design soldier pile walls for a live load (traffic) surcharge of 250 </w:t>
      </w:r>
      <w:r w:rsidR="008541FD">
        <w:rPr>
          <w:szCs w:val="24"/>
        </w:rPr>
        <w:t>p</w:t>
      </w:r>
      <w:r w:rsidRPr="00157ABF">
        <w:rPr>
          <w:szCs w:val="24"/>
        </w:rPr>
        <w:t>sf in accordance with Article 11.5.</w:t>
      </w:r>
      <w:r w:rsidR="007150C9">
        <w:rPr>
          <w:szCs w:val="24"/>
        </w:rPr>
        <w:t>6</w:t>
      </w:r>
      <w:r w:rsidRPr="00157ABF">
        <w:rPr>
          <w:szCs w:val="24"/>
        </w:rPr>
        <w:t xml:space="preserve"> of the AASHTO LRFD specifications.  For steel beam guardrail with 8 ft posts above soldier pile walls, analyze walls for a </w:t>
      </w:r>
      <w:r w:rsidR="00F11793">
        <w:rPr>
          <w:szCs w:val="24"/>
        </w:rPr>
        <w:t xml:space="preserve">nominal </w:t>
      </w:r>
      <w:r w:rsidRPr="00157ABF">
        <w:rPr>
          <w:szCs w:val="24"/>
        </w:rPr>
        <w:t>horizontal load (P</w:t>
      </w:r>
      <w:r w:rsidRPr="00157ABF">
        <w:rPr>
          <w:szCs w:val="24"/>
          <w:vertAlign w:val="subscript"/>
        </w:rPr>
        <w:t>H1</w:t>
      </w:r>
      <w:r w:rsidRPr="00157ABF">
        <w:rPr>
          <w:szCs w:val="24"/>
        </w:rPr>
        <w:t xml:space="preserve">) of 300 </w:t>
      </w:r>
      <w:proofErr w:type="spellStart"/>
      <w:r w:rsidRPr="00157ABF">
        <w:rPr>
          <w:szCs w:val="24"/>
        </w:rPr>
        <w:t>lb</w:t>
      </w:r>
      <w:proofErr w:type="spellEnd"/>
      <w:r w:rsidRPr="00157ABF">
        <w:rPr>
          <w:szCs w:val="24"/>
        </w:rPr>
        <w:t xml:space="preserve">/ft of wall in accordance with Figure 3.11.6.3-2(a) of the AASHTO LRFD specifications.  For concrete barrier rail above soldier pile walls, analyze walls for a </w:t>
      </w:r>
      <w:r w:rsidR="00F11793">
        <w:rPr>
          <w:szCs w:val="24"/>
        </w:rPr>
        <w:t xml:space="preserve">nominal </w:t>
      </w:r>
      <w:r w:rsidRPr="00157ABF">
        <w:rPr>
          <w:szCs w:val="24"/>
        </w:rPr>
        <w:t>P</w:t>
      </w:r>
      <w:r w:rsidRPr="00157ABF">
        <w:rPr>
          <w:szCs w:val="24"/>
          <w:vertAlign w:val="subscript"/>
        </w:rPr>
        <w:t>H1</w:t>
      </w:r>
      <w:r w:rsidRPr="00157ABF">
        <w:rPr>
          <w:szCs w:val="24"/>
        </w:rPr>
        <w:t xml:space="preserve"> of 500 </w:t>
      </w:r>
      <w:proofErr w:type="spellStart"/>
      <w:r w:rsidRPr="00157ABF">
        <w:rPr>
          <w:szCs w:val="24"/>
        </w:rPr>
        <w:t>lb</w:t>
      </w:r>
      <w:proofErr w:type="spellEnd"/>
      <w:r w:rsidRPr="00157ABF">
        <w:rPr>
          <w:szCs w:val="24"/>
        </w:rPr>
        <w:t>/ft of wall in accordance with Figure 3.11.6.3-2(a).</w:t>
      </w:r>
    </w:p>
    <w:p w14:paraId="4F68CCB5" w14:textId="77777777" w:rsidR="00DE4B37" w:rsidRPr="00157ABF" w:rsidRDefault="00013589" w:rsidP="00640124">
      <w:pPr>
        <w:pStyle w:val="BodyTextIndent2"/>
        <w:widowControl w:val="0"/>
        <w:rPr>
          <w:szCs w:val="24"/>
        </w:rPr>
      </w:pPr>
      <w:r>
        <w:rPr>
          <w:szCs w:val="24"/>
        </w:rPr>
        <w:t>When a rock mass shear strength (</w:t>
      </w:r>
      <w:proofErr w:type="spellStart"/>
      <w:r>
        <w:rPr>
          <w:szCs w:val="24"/>
        </w:rPr>
        <w:t>S</w:t>
      </w:r>
      <w:r w:rsidRPr="003E34CC">
        <w:rPr>
          <w:szCs w:val="24"/>
          <w:vertAlign w:val="subscript"/>
        </w:rPr>
        <w:t>m</w:t>
      </w:r>
      <w:proofErr w:type="spellEnd"/>
      <w:r>
        <w:rPr>
          <w:szCs w:val="24"/>
        </w:rPr>
        <w:t xml:space="preserve">) is noted in the plans, </w:t>
      </w:r>
      <w:r w:rsidR="005829C0">
        <w:rPr>
          <w:szCs w:val="24"/>
        </w:rPr>
        <w:t xml:space="preserve">analyze piles </w:t>
      </w:r>
      <w:r>
        <w:rPr>
          <w:szCs w:val="24"/>
        </w:rPr>
        <w:t>us</w:t>
      </w:r>
      <w:r w:rsidR="005829C0">
        <w:rPr>
          <w:szCs w:val="24"/>
        </w:rPr>
        <w:t>ing</w:t>
      </w:r>
      <w:r>
        <w:rPr>
          <w:szCs w:val="24"/>
        </w:rPr>
        <w:t xml:space="preserve"> the equation shown in Figure 3.11.5.6-2 of the AASHTO LRFD specifications to calculate the passive resistance of the </w:t>
      </w:r>
      <w:r w:rsidR="00794FCB">
        <w:rPr>
          <w:szCs w:val="24"/>
        </w:rPr>
        <w:t>rock (</w:t>
      </w:r>
      <m:oMath>
        <m:acc>
          <m:accPr>
            <m:chr m:val="̅"/>
            <m:ctrlPr>
              <w:rPr>
                <w:rFonts w:ascii="Cambria Math" w:hAnsi="Cambria Math"/>
                <w:i/>
                <w:szCs w:val="24"/>
              </w:rPr>
            </m:ctrlPr>
          </m:accPr>
          <m:e>
            <m:sSub>
              <m:sSubPr>
                <m:ctrlPr>
                  <w:rPr>
                    <w:rFonts w:ascii="Cambria Math" w:hAnsi="Cambria Math"/>
                    <w:szCs w:val="24"/>
                    <w:vertAlign w:val="subscript"/>
                  </w:rPr>
                </m:ctrlPr>
              </m:sSubPr>
              <m:e>
                <m:r>
                  <m:rPr>
                    <m:sty m:val="p"/>
                  </m:rPr>
                  <w:rPr>
                    <w:rFonts w:ascii="Cambria Math" w:hAnsi="Cambria Math"/>
                    <w:szCs w:val="24"/>
                    <w:vertAlign w:val="subscript"/>
                  </w:rPr>
                  <m:t xml:space="preserve"> P</m:t>
                </m:r>
              </m:e>
              <m:sub>
                <m:r>
                  <m:rPr>
                    <m:sty m:val="p"/>
                  </m:rPr>
                  <w:rPr>
                    <w:rFonts w:ascii="Cambria Math" w:hAnsi="Cambria Math"/>
                    <w:szCs w:val="24"/>
                    <w:vertAlign w:val="subscript"/>
                  </w:rPr>
                  <m:t>p</m:t>
                </m:r>
              </m:sub>
            </m:sSub>
          </m:e>
        </m:acc>
      </m:oMath>
      <w:r w:rsidR="00794FCB">
        <w:rPr>
          <w:szCs w:val="24"/>
        </w:rPr>
        <w:t xml:space="preserve">).  </w:t>
      </w:r>
      <w:r w:rsidR="00F44C1E" w:rsidRPr="00157ABF">
        <w:rPr>
          <w:szCs w:val="24"/>
        </w:rPr>
        <w:t xml:space="preserve">Use </w:t>
      </w:r>
      <w:r w:rsidR="00D034BA" w:rsidRPr="00157ABF">
        <w:rPr>
          <w:szCs w:val="24"/>
        </w:rPr>
        <w:t xml:space="preserve">a maximum </w:t>
      </w:r>
      <w:r w:rsidR="00446E0D" w:rsidRPr="00157ABF">
        <w:rPr>
          <w:szCs w:val="24"/>
        </w:rPr>
        <w:t>H-</w:t>
      </w:r>
      <w:r w:rsidR="00A34A0B" w:rsidRPr="00157ABF">
        <w:rPr>
          <w:szCs w:val="24"/>
        </w:rPr>
        <w:t>pile spacing of 10 ft</w:t>
      </w:r>
      <w:r w:rsidR="00D4336E" w:rsidRPr="00157ABF">
        <w:rPr>
          <w:szCs w:val="24"/>
        </w:rPr>
        <w:t xml:space="preserve">.  </w:t>
      </w:r>
      <w:r w:rsidR="00210970" w:rsidRPr="00157ABF">
        <w:rPr>
          <w:szCs w:val="24"/>
        </w:rPr>
        <w:t xml:space="preserve">At the Contractor’s option, use driven or </w:t>
      </w:r>
      <w:r w:rsidR="006E50AB" w:rsidRPr="00157ABF">
        <w:rPr>
          <w:szCs w:val="24"/>
        </w:rPr>
        <w:t>drilled-in</w:t>
      </w:r>
      <w:r w:rsidR="00210970" w:rsidRPr="00157ABF">
        <w:rPr>
          <w:szCs w:val="24"/>
        </w:rPr>
        <w:t xml:space="preserve"> piles </w:t>
      </w:r>
      <w:r w:rsidR="00E57B00" w:rsidRPr="00157ABF">
        <w:rPr>
          <w:szCs w:val="24"/>
        </w:rPr>
        <w:t xml:space="preserve">for soldier pile walls with concrete facing </w:t>
      </w:r>
      <w:r w:rsidR="00A34A0B" w:rsidRPr="00157ABF">
        <w:rPr>
          <w:szCs w:val="24"/>
        </w:rPr>
        <w:t>unless otherwise required</w:t>
      </w:r>
      <w:r w:rsidR="00E57B00" w:rsidRPr="00157ABF">
        <w:rPr>
          <w:szCs w:val="24"/>
        </w:rPr>
        <w:t>.  For soldier pile walls wi</w:t>
      </w:r>
      <w:r w:rsidR="00867DED" w:rsidRPr="00157ABF">
        <w:rPr>
          <w:szCs w:val="24"/>
        </w:rPr>
        <w:t xml:space="preserve">th panels, use </w:t>
      </w:r>
      <w:r w:rsidR="006E50AB" w:rsidRPr="00157ABF">
        <w:rPr>
          <w:szCs w:val="24"/>
        </w:rPr>
        <w:t>drilled-in</w:t>
      </w:r>
      <w:r w:rsidR="00867DED" w:rsidRPr="00157ABF">
        <w:rPr>
          <w:szCs w:val="24"/>
        </w:rPr>
        <w:t xml:space="preserve"> piles</w:t>
      </w:r>
      <w:r w:rsidR="00A34A0B" w:rsidRPr="00157ABF">
        <w:rPr>
          <w:szCs w:val="24"/>
        </w:rPr>
        <w:t xml:space="preserve"> unless noted otherwise i</w:t>
      </w:r>
      <w:r w:rsidR="00F44C1E" w:rsidRPr="00157ABF">
        <w:rPr>
          <w:szCs w:val="24"/>
        </w:rPr>
        <w:t>n the plans</w:t>
      </w:r>
      <w:r w:rsidR="00760208" w:rsidRPr="00157ABF">
        <w:rPr>
          <w:szCs w:val="24"/>
        </w:rPr>
        <w:t xml:space="preserve">.  </w:t>
      </w:r>
      <w:r w:rsidR="00F579BD">
        <w:rPr>
          <w:szCs w:val="24"/>
        </w:rPr>
        <w:t xml:space="preserve">Use </w:t>
      </w:r>
      <w:r w:rsidR="00C27444" w:rsidRPr="00157ABF">
        <w:rPr>
          <w:szCs w:val="24"/>
        </w:rPr>
        <w:t xml:space="preserve">concrete </w:t>
      </w:r>
      <w:r w:rsidR="00F579BD">
        <w:rPr>
          <w:szCs w:val="24"/>
        </w:rPr>
        <w:t xml:space="preserve">or grout </w:t>
      </w:r>
      <w:r w:rsidR="00C27444" w:rsidRPr="00157ABF">
        <w:rPr>
          <w:szCs w:val="24"/>
        </w:rPr>
        <w:t xml:space="preserve">for embedded portions of drilled-in piles.  </w:t>
      </w:r>
      <w:r w:rsidR="0070760A" w:rsidRPr="00157ABF">
        <w:rPr>
          <w:szCs w:val="24"/>
        </w:rPr>
        <w:t>Install drilled</w:t>
      </w:r>
      <w:r w:rsidR="006E50AB" w:rsidRPr="00157ABF">
        <w:rPr>
          <w:szCs w:val="24"/>
        </w:rPr>
        <w:t>-</w:t>
      </w:r>
      <w:r w:rsidR="0070760A" w:rsidRPr="00157ABF">
        <w:rPr>
          <w:szCs w:val="24"/>
        </w:rPr>
        <w:t>in piles by excavating</w:t>
      </w:r>
      <w:r w:rsidR="00760208" w:rsidRPr="00157ABF">
        <w:rPr>
          <w:szCs w:val="24"/>
        </w:rPr>
        <w:t xml:space="preserve"> </w:t>
      </w:r>
      <w:r w:rsidR="00867DED" w:rsidRPr="00157ABF">
        <w:rPr>
          <w:szCs w:val="24"/>
        </w:rPr>
        <w:t>hole</w:t>
      </w:r>
      <w:r w:rsidR="00760208" w:rsidRPr="00157ABF">
        <w:rPr>
          <w:szCs w:val="24"/>
        </w:rPr>
        <w:t xml:space="preserve">s with diameters </w:t>
      </w:r>
      <w:r w:rsidR="0070760A" w:rsidRPr="00157ABF">
        <w:rPr>
          <w:snapToGrid w:val="0"/>
          <w:szCs w:val="24"/>
        </w:rPr>
        <w:t xml:space="preserve">that </w:t>
      </w:r>
      <w:r w:rsidR="00A34A0B" w:rsidRPr="00157ABF">
        <w:rPr>
          <w:snapToGrid w:val="0"/>
          <w:szCs w:val="24"/>
        </w:rPr>
        <w:t xml:space="preserve">will </w:t>
      </w:r>
      <w:r w:rsidR="0070760A" w:rsidRPr="00157ABF">
        <w:rPr>
          <w:snapToGrid w:val="0"/>
          <w:szCs w:val="24"/>
        </w:rPr>
        <w:t>result</w:t>
      </w:r>
      <w:r w:rsidR="00760208" w:rsidRPr="00157ABF">
        <w:rPr>
          <w:snapToGrid w:val="0"/>
          <w:szCs w:val="24"/>
        </w:rPr>
        <w:t xml:space="preserve"> in at least 3</w:t>
      </w:r>
      <w:r w:rsidR="00AB2D01" w:rsidRPr="00157ABF">
        <w:rPr>
          <w:szCs w:val="24"/>
        </w:rPr>
        <w:t>"</w:t>
      </w:r>
      <w:r w:rsidR="00A34A0B" w:rsidRPr="00157ABF">
        <w:rPr>
          <w:snapToGrid w:val="0"/>
          <w:szCs w:val="24"/>
        </w:rPr>
        <w:t xml:space="preserve"> </w:t>
      </w:r>
      <w:r w:rsidR="00867DED" w:rsidRPr="00157ABF">
        <w:rPr>
          <w:snapToGrid w:val="0"/>
          <w:szCs w:val="24"/>
        </w:rPr>
        <w:t xml:space="preserve">of clearance </w:t>
      </w:r>
      <w:r w:rsidR="00760208" w:rsidRPr="00157ABF">
        <w:rPr>
          <w:snapToGrid w:val="0"/>
          <w:szCs w:val="24"/>
        </w:rPr>
        <w:t xml:space="preserve">all around </w:t>
      </w:r>
      <w:r w:rsidR="00867DED" w:rsidRPr="00157ABF">
        <w:rPr>
          <w:snapToGrid w:val="0"/>
          <w:szCs w:val="24"/>
        </w:rPr>
        <w:t>pile</w:t>
      </w:r>
      <w:r w:rsidR="00B21A3D" w:rsidRPr="00157ABF">
        <w:rPr>
          <w:snapToGrid w:val="0"/>
          <w:szCs w:val="24"/>
        </w:rPr>
        <w:t>s.</w:t>
      </w:r>
    </w:p>
    <w:p w14:paraId="02821479" w14:textId="3054495B" w:rsidR="00074FDE" w:rsidRPr="00157ABF" w:rsidRDefault="00074FDE" w:rsidP="00640124">
      <w:pPr>
        <w:pStyle w:val="BodyTextIndent2"/>
        <w:widowControl w:val="0"/>
        <w:rPr>
          <w:szCs w:val="24"/>
        </w:rPr>
      </w:pPr>
      <w:r w:rsidRPr="00157ABF">
        <w:rPr>
          <w:szCs w:val="24"/>
        </w:rPr>
        <w:t>Provide temporary suppor</w:t>
      </w:r>
      <w:r w:rsidR="00DD1EA5" w:rsidRPr="00157ABF">
        <w:rPr>
          <w:szCs w:val="24"/>
        </w:rPr>
        <w:t xml:space="preserve">t of excavations for </w:t>
      </w:r>
      <w:r w:rsidR="00862619">
        <w:rPr>
          <w:szCs w:val="24"/>
        </w:rPr>
        <w:t>excavations more</w:t>
      </w:r>
      <w:r w:rsidR="00AB2D01" w:rsidRPr="00157ABF">
        <w:rPr>
          <w:szCs w:val="24"/>
        </w:rPr>
        <w:t xml:space="preserve"> than 4 ft </w:t>
      </w:r>
      <w:r w:rsidR="00862619">
        <w:rPr>
          <w:szCs w:val="24"/>
        </w:rPr>
        <w:t xml:space="preserve">deep </w:t>
      </w:r>
      <w:r w:rsidRPr="00157ABF">
        <w:rPr>
          <w:szCs w:val="24"/>
        </w:rPr>
        <w:t xml:space="preserve">and timber lagging in accordance with the </w:t>
      </w:r>
      <w:r w:rsidRPr="00157ABF">
        <w:rPr>
          <w:i/>
          <w:szCs w:val="24"/>
        </w:rPr>
        <w:t>AASHTO Guide Design Specifications for Bridge Temporary Works</w:t>
      </w:r>
      <w:r w:rsidRPr="00157ABF">
        <w:rPr>
          <w:szCs w:val="24"/>
        </w:rPr>
        <w:t>.  At the Cont</w:t>
      </w:r>
      <w:r w:rsidR="00AB2D01" w:rsidRPr="00157ABF">
        <w:rPr>
          <w:szCs w:val="24"/>
        </w:rPr>
        <w:t>ractor’s option and when noted i</w:t>
      </w:r>
      <w:r w:rsidRPr="00157ABF">
        <w:rPr>
          <w:szCs w:val="24"/>
        </w:rPr>
        <w:t xml:space="preserve">n </w:t>
      </w:r>
      <w:r w:rsidR="00AE7CF5" w:rsidRPr="00157ABF">
        <w:rPr>
          <w:szCs w:val="24"/>
        </w:rPr>
        <w:t xml:space="preserve">the </w:t>
      </w:r>
      <w:r w:rsidR="00AB2D01" w:rsidRPr="00157ABF">
        <w:rPr>
          <w:szCs w:val="24"/>
        </w:rPr>
        <w:t xml:space="preserve">plans, provide </w:t>
      </w:r>
      <w:r w:rsidRPr="00157ABF">
        <w:rPr>
          <w:szCs w:val="24"/>
        </w:rPr>
        <w:t>temporary slope</w:t>
      </w:r>
      <w:r w:rsidR="00AB2D01" w:rsidRPr="00157ABF">
        <w:rPr>
          <w:szCs w:val="24"/>
        </w:rPr>
        <w:t>s instead</w:t>
      </w:r>
      <w:r w:rsidRPr="00157ABF">
        <w:rPr>
          <w:szCs w:val="24"/>
        </w:rPr>
        <w:t xml:space="preserve"> of temporary support of excavations.  Do no</w:t>
      </w:r>
      <w:r w:rsidR="00AB2D01" w:rsidRPr="00157ABF">
        <w:rPr>
          <w:szCs w:val="24"/>
        </w:rPr>
        <w:t>t extend temporary slopes outside right-of-way or easement limits</w:t>
      </w:r>
      <w:r w:rsidRPr="00157ABF">
        <w:rPr>
          <w:szCs w:val="24"/>
        </w:rPr>
        <w:t xml:space="preserve">.  </w:t>
      </w:r>
      <w:r w:rsidR="0002769A" w:rsidRPr="00157ABF">
        <w:rPr>
          <w:szCs w:val="24"/>
        </w:rPr>
        <w:t>Except for</w:t>
      </w:r>
      <w:r w:rsidR="005B1379" w:rsidRPr="00157ABF">
        <w:rPr>
          <w:szCs w:val="24"/>
        </w:rPr>
        <w:t xml:space="preserve"> fill </w:t>
      </w:r>
      <w:r w:rsidRPr="00157ABF">
        <w:rPr>
          <w:szCs w:val="24"/>
        </w:rPr>
        <w:t>section</w:t>
      </w:r>
      <w:r w:rsidR="005B1379" w:rsidRPr="00157ABF">
        <w:rPr>
          <w:szCs w:val="24"/>
        </w:rPr>
        <w:t xml:space="preserve">s or when using temporary slopes, </w:t>
      </w:r>
      <w:r w:rsidRPr="00157ABF">
        <w:rPr>
          <w:szCs w:val="24"/>
        </w:rPr>
        <w:t>back</w:t>
      </w:r>
      <w:r w:rsidR="005B1379" w:rsidRPr="00157ABF">
        <w:rPr>
          <w:szCs w:val="24"/>
        </w:rPr>
        <w:t>fill voids behi</w:t>
      </w:r>
      <w:r w:rsidR="00A45390" w:rsidRPr="00157ABF">
        <w:rPr>
          <w:szCs w:val="24"/>
        </w:rPr>
        <w:t>nd panels</w:t>
      </w:r>
      <w:r w:rsidR="00AC3244" w:rsidRPr="00157ABF">
        <w:rPr>
          <w:szCs w:val="24"/>
        </w:rPr>
        <w:t xml:space="preserve">, lagging and </w:t>
      </w:r>
      <w:r w:rsidRPr="00157ABF">
        <w:rPr>
          <w:szCs w:val="24"/>
        </w:rPr>
        <w:t>piles</w:t>
      </w:r>
      <w:r w:rsidR="00A45390" w:rsidRPr="00157ABF">
        <w:rPr>
          <w:szCs w:val="24"/>
        </w:rPr>
        <w:t xml:space="preserve"> with </w:t>
      </w:r>
      <w:r w:rsidR="00AB2D01" w:rsidRPr="00157ABF">
        <w:rPr>
          <w:szCs w:val="24"/>
        </w:rPr>
        <w:t>N</w:t>
      </w:r>
      <w:r w:rsidR="00C81197" w:rsidRPr="00157ABF">
        <w:rPr>
          <w:szCs w:val="24"/>
        </w:rPr>
        <w:t xml:space="preserve">o. 57 </w:t>
      </w:r>
      <w:r w:rsidR="00A45390" w:rsidRPr="00157ABF">
        <w:rPr>
          <w:szCs w:val="24"/>
        </w:rPr>
        <w:t>stone.</w:t>
      </w:r>
      <w:r w:rsidR="00DC01BC" w:rsidRPr="00157ABF">
        <w:rPr>
          <w:szCs w:val="24"/>
        </w:rPr>
        <w:t xml:space="preserve">  </w:t>
      </w:r>
      <w:r w:rsidR="00C03620">
        <w:rPr>
          <w:szCs w:val="24"/>
        </w:rPr>
        <w:t>S</w:t>
      </w:r>
      <w:r w:rsidR="00AB2D01" w:rsidRPr="00157ABF">
        <w:rPr>
          <w:szCs w:val="24"/>
        </w:rPr>
        <w:t>eparation geotextile</w:t>
      </w:r>
      <w:r w:rsidR="00C03620">
        <w:rPr>
          <w:szCs w:val="24"/>
        </w:rPr>
        <w:t>s are required</w:t>
      </w:r>
      <w:r w:rsidR="007E66AA" w:rsidRPr="00157ABF">
        <w:rPr>
          <w:szCs w:val="24"/>
        </w:rPr>
        <w:t xml:space="preserve"> </w:t>
      </w:r>
      <w:r w:rsidR="00BE4CB3" w:rsidRPr="00157ABF">
        <w:rPr>
          <w:szCs w:val="24"/>
        </w:rPr>
        <w:t>between No. 57 stone and overlying fill sections.</w:t>
      </w:r>
      <w:r w:rsidR="00C03620">
        <w:rPr>
          <w:szCs w:val="24"/>
        </w:rPr>
        <w:t xml:space="preserve">  </w:t>
      </w:r>
      <w:r w:rsidR="00C03620">
        <w:t>When placing pavement sections directly on No. 57 stone, cap stone with 4</w:t>
      </w:r>
      <w:r w:rsidR="00C03620" w:rsidRPr="00744178">
        <w:t>"</w:t>
      </w:r>
      <w:r w:rsidR="00C03620">
        <w:t xml:space="preserve"> of asphalt concrete base course.</w:t>
      </w:r>
    </w:p>
    <w:p w14:paraId="53581BD4" w14:textId="77777777" w:rsidR="00ED5ED8" w:rsidRPr="00157ABF" w:rsidRDefault="00ED5ED8" w:rsidP="00640124">
      <w:pPr>
        <w:pStyle w:val="BodyTextIndent2"/>
        <w:widowControl w:val="0"/>
        <w:rPr>
          <w:szCs w:val="24"/>
        </w:rPr>
      </w:pPr>
      <w:r w:rsidRPr="00157ABF">
        <w:rPr>
          <w:szCs w:val="24"/>
        </w:rPr>
        <w:t xml:space="preserve">At the Contractor’s option, use panels or concrete facing unless required otherwise in the plans.  Design panels and concrete facing in accordance with the plans and Section 5 of the </w:t>
      </w:r>
      <w:r w:rsidRPr="00157ABF">
        <w:rPr>
          <w:i/>
          <w:szCs w:val="24"/>
        </w:rPr>
        <w:t>AASHTO LRFD Bridge Design Specifications</w:t>
      </w:r>
      <w:r w:rsidRPr="00157ABF">
        <w:rPr>
          <w:szCs w:val="24"/>
        </w:rPr>
        <w:t xml:space="preserve">.  Provide reinforcing steel of sufficient density to satisfy Article 5.7.3.4 of the AASHTO LRFD specifications.  </w:t>
      </w:r>
      <w:r w:rsidR="009E58A7">
        <w:rPr>
          <w:szCs w:val="24"/>
        </w:rPr>
        <w:t>Use panels or concrete facing with the dimensions shown</w:t>
      </w:r>
      <w:r w:rsidR="009E58A7" w:rsidRPr="001E6965">
        <w:rPr>
          <w:szCs w:val="24"/>
        </w:rPr>
        <w:t xml:space="preserve"> in the plans</w:t>
      </w:r>
      <w:r w:rsidR="009E58A7" w:rsidRPr="00157ABF">
        <w:rPr>
          <w:szCs w:val="24"/>
        </w:rPr>
        <w:t xml:space="preserve"> </w:t>
      </w:r>
      <w:r w:rsidR="009E58A7">
        <w:rPr>
          <w:szCs w:val="24"/>
        </w:rPr>
        <w:t>and a</w:t>
      </w:r>
      <w:r w:rsidR="006B7CFB" w:rsidRPr="00157ABF">
        <w:rPr>
          <w:szCs w:val="24"/>
        </w:rPr>
        <w:t>tt</w:t>
      </w:r>
      <w:r w:rsidR="00E75C53" w:rsidRPr="00157ABF">
        <w:rPr>
          <w:szCs w:val="24"/>
        </w:rPr>
        <w:t xml:space="preserve">ach facing to front of </w:t>
      </w:r>
      <w:r w:rsidR="006B7CFB" w:rsidRPr="00157ABF">
        <w:rPr>
          <w:szCs w:val="24"/>
        </w:rPr>
        <w:t>H-piles with welded stud shear connectors.</w:t>
      </w:r>
    </w:p>
    <w:p w14:paraId="763084DB" w14:textId="77777777" w:rsidR="00A45390" w:rsidRPr="00157ABF" w:rsidRDefault="00BE4CB3" w:rsidP="00640124">
      <w:pPr>
        <w:pStyle w:val="BodyTextIndent2"/>
        <w:widowControl w:val="0"/>
        <w:rPr>
          <w:szCs w:val="24"/>
        </w:rPr>
      </w:pPr>
      <w:r w:rsidRPr="00157ABF">
        <w:rPr>
          <w:szCs w:val="24"/>
        </w:rPr>
        <w:t xml:space="preserve">Use No. 57 stone for aggregate leveling pads.  Use 6" thick leveling pads </w:t>
      </w:r>
      <w:r w:rsidR="00A45390" w:rsidRPr="00157ABF">
        <w:rPr>
          <w:szCs w:val="24"/>
        </w:rPr>
        <w:t xml:space="preserve">beneath panels and concrete facing.  </w:t>
      </w:r>
      <w:r w:rsidR="00835FD7" w:rsidRPr="00157ABF">
        <w:rPr>
          <w:szCs w:val="24"/>
        </w:rPr>
        <w:t>Unless required otherwise i</w:t>
      </w:r>
      <w:r w:rsidR="0002145D" w:rsidRPr="00157ABF">
        <w:rPr>
          <w:szCs w:val="24"/>
        </w:rPr>
        <w:t>n the plans, e</w:t>
      </w:r>
      <w:r w:rsidR="00A45390" w:rsidRPr="00157ABF">
        <w:rPr>
          <w:szCs w:val="24"/>
        </w:rPr>
        <w:t>mbed t</w:t>
      </w:r>
      <w:r w:rsidR="00835FD7" w:rsidRPr="00157ABF">
        <w:rPr>
          <w:szCs w:val="24"/>
        </w:rPr>
        <w:t xml:space="preserve">op of leveling pads </w:t>
      </w:r>
      <w:r w:rsidR="00BD23AD" w:rsidRPr="00157ABF">
        <w:rPr>
          <w:szCs w:val="24"/>
        </w:rPr>
        <w:t>a</w:t>
      </w:r>
      <w:r w:rsidR="00835FD7" w:rsidRPr="00157ABF">
        <w:rPr>
          <w:szCs w:val="24"/>
        </w:rPr>
        <w:t xml:space="preserve">t least </w:t>
      </w:r>
      <w:r w:rsidR="00486B12" w:rsidRPr="00157ABF">
        <w:rPr>
          <w:szCs w:val="24"/>
        </w:rPr>
        <w:t>12"</w:t>
      </w:r>
      <w:r w:rsidR="00835FD7" w:rsidRPr="00157ABF">
        <w:rPr>
          <w:szCs w:val="24"/>
        </w:rPr>
        <w:t xml:space="preserve"> below bottom of walls shown in the plans</w:t>
      </w:r>
      <w:r w:rsidR="00A45390" w:rsidRPr="00157ABF">
        <w:rPr>
          <w:szCs w:val="24"/>
        </w:rPr>
        <w:t>.</w:t>
      </w:r>
    </w:p>
    <w:p w14:paraId="3E65CB88" w14:textId="77777777" w:rsidR="007D2BD8" w:rsidRPr="00157ABF" w:rsidRDefault="00A45390" w:rsidP="00640124">
      <w:pPr>
        <w:pStyle w:val="BodyTextIndent2"/>
        <w:widowControl w:val="0"/>
        <w:tabs>
          <w:tab w:val="left" w:pos="4770"/>
        </w:tabs>
        <w:rPr>
          <w:szCs w:val="24"/>
        </w:rPr>
      </w:pPr>
      <w:r w:rsidRPr="00157ABF">
        <w:rPr>
          <w:szCs w:val="24"/>
        </w:rPr>
        <w:t xml:space="preserve">Provide </w:t>
      </w:r>
      <w:r w:rsidR="009F0076" w:rsidRPr="00157ABF">
        <w:rPr>
          <w:szCs w:val="24"/>
        </w:rPr>
        <w:t xml:space="preserve">wall drainage systems consisting of geocomposite </w:t>
      </w:r>
      <w:r w:rsidR="0067290F">
        <w:rPr>
          <w:szCs w:val="24"/>
        </w:rPr>
        <w:t xml:space="preserve">sheet </w:t>
      </w:r>
      <w:r w:rsidR="009F0076" w:rsidRPr="00157ABF">
        <w:rPr>
          <w:szCs w:val="24"/>
        </w:rPr>
        <w:t xml:space="preserve">drains, </w:t>
      </w:r>
      <w:r w:rsidR="006C0E1D">
        <w:rPr>
          <w:szCs w:val="24"/>
        </w:rPr>
        <w:t xml:space="preserve">an </w:t>
      </w:r>
      <w:r w:rsidR="0015630C">
        <w:rPr>
          <w:szCs w:val="24"/>
        </w:rPr>
        <w:t xml:space="preserve">aggregate shoulder </w:t>
      </w:r>
      <w:r w:rsidR="009F0076" w:rsidRPr="00157ABF">
        <w:rPr>
          <w:szCs w:val="24"/>
        </w:rPr>
        <w:t xml:space="preserve">drain and outlet components.  </w:t>
      </w:r>
      <w:r w:rsidR="005E130F">
        <w:rPr>
          <w:szCs w:val="24"/>
        </w:rPr>
        <w:t xml:space="preserve">Place </w:t>
      </w:r>
      <w:r w:rsidR="0015630C">
        <w:rPr>
          <w:szCs w:val="24"/>
        </w:rPr>
        <w:t xml:space="preserve">sheet </w:t>
      </w:r>
      <w:r w:rsidR="005E130F">
        <w:rPr>
          <w:szCs w:val="24"/>
        </w:rPr>
        <w:t>drains with a horizontal spacing of n</w:t>
      </w:r>
      <w:r w:rsidR="007D0A0E">
        <w:rPr>
          <w:szCs w:val="24"/>
        </w:rPr>
        <w:t xml:space="preserve">o more than 10 ft and center </w:t>
      </w:r>
      <w:r w:rsidR="0015630C">
        <w:rPr>
          <w:szCs w:val="24"/>
        </w:rPr>
        <w:t>drain</w:t>
      </w:r>
      <w:r w:rsidR="00416F28">
        <w:rPr>
          <w:szCs w:val="24"/>
        </w:rPr>
        <w:t>s between adjacent piles</w:t>
      </w:r>
      <w:r w:rsidR="005E130F" w:rsidRPr="001E6965">
        <w:rPr>
          <w:szCs w:val="24"/>
        </w:rPr>
        <w:t xml:space="preserve">.  </w:t>
      </w:r>
      <w:r w:rsidR="00556EF7" w:rsidRPr="00157ABF">
        <w:rPr>
          <w:szCs w:val="24"/>
        </w:rPr>
        <w:t>A</w:t>
      </w:r>
      <w:r w:rsidRPr="00157ABF">
        <w:rPr>
          <w:szCs w:val="24"/>
        </w:rPr>
        <w:t xml:space="preserve">ttach </w:t>
      </w:r>
      <w:r w:rsidR="0015630C">
        <w:rPr>
          <w:szCs w:val="24"/>
        </w:rPr>
        <w:t xml:space="preserve">sheet </w:t>
      </w:r>
      <w:r w:rsidRPr="00157ABF">
        <w:rPr>
          <w:szCs w:val="24"/>
        </w:rPr>
        <w:t xml:space="preserve">drains to </w:t>
      </w:r>
      <w:r w:rsidR="001E7F6D" w:rsidRPr="00157ABF">
        <w:rPr>
          <w:szCs w:val="24"/>
        </w:rPr>
        <w:t xml:space="preserve">front of </w:t>
      </w:r>
      <w:r w:rsidRPr="00157ABF">
        <w:rPr>
          <w:szCs w:val="24"/>
        </w:rPr>
        <w:t>timber lagging</w:t>
      </w:r>
      <w:r w:rsidR="00835FD7" w:rsidRPr="00157ABF">
        <w:rPr>
          <w:szCs w:val="24"/>
        </w:rPr>
        <w:t xml:space="preserve"> or back </w:t>
      </w:r>
      <w:r w:rsidR="006B3F67" w:rsidRPr="00157ABF">
        <w:rPr>
          <w:szCs w:val="24"/>
        </w:rPr>
        <w:t>of panels or</w:t>
      </w:r>
      <w:r w:rsidR="00645949" w:rsidRPr="00157ABF">
        <w:rPr>
          <w:szCs w:val="24"/>
        </w:rPr>
        <w:t xml:space="preserve"> concrete facing</w:t>
      </w:r>
      <w:r w:rsidR="00556EF7" w:rsidRPr="00157ABF">
        <w:rPr>
          <w:szCs w:val="24"/>
        </w:rPr>
        <w:t xml:space="preserve"> and c</w:t>
      </w:r>
      <w:r w:rsidRPr="00157ABF">
        <w:rPr>
          <w:szCs w:val="24"/>
        </w:rPr>
        <w:t>onnec</w:t>
      </w:r>
      <w:r w:rsidR="00556EF7" w:rsidRPr="00157ABF">
        <w:rPr>
          <w:szCs w:val="24"/>
        </w:rPr>
        <w:t xml:space="preserve">t </w:t>
      </w:r>
      <w:r w:rsidR="0015630C">
        <w:rPr>
          <w:szCs w:val="24"/>
        </w:rPr>
        <w:t>drain</w:t>
      </w:r>
      <w:r w:rsidR="006B6735" w:rsidRPr="00157ABF">
        <w:rPr>
          <w:szCs w:val="24"/>
        </w:rPr>
        <w:t xml:space="preserve">s to </w:t>
      </w:r>
      <w:r w:rsidR="00764888">
        <w:rPr>
          <w:szCs w:val="24"/>
        </w:rPr>
        <w:t xml:space="preserve">aggregate </w:t>
      </w:r>
      <w:r w:rsidR="006B6735" w:rsidRPr="00157ABF">
        <w:rPr>
          <w:szCs w:val="24"/>
        </w:rPr>
        <w:t xml:space="preserve">leveling pads.  </w:t>
      </w:r>
      <w:r w:rsidR="00835FD7" w:rsidRPr="00157ABF">
        <w:rPr>
          <w:szCs w:val="24"/>
        </w:rPr>
        <w:t xml:space="preserve">Locate a continuous aggregate shoulder drain along </w:t>
      </w:r>
      <w:r w:rsidR="00862619">
        <w:rPr>
          <w:szCs w:val="24"/>
        </w:rPr>
        <w:t xml:space="preserve">the </w:t>
      </w:r>
      <w:r w:rsidR="00835FD7" w:rsidRPr="00157ABF">
        <w:rPr>
          <w:szCs w:val="24"/>
        </w:rPr>
        <w:t xml:space="preserve">base of panels or concrete facing in front of piles and leveling pads.  Provide </w:t>
      </w:r>
      <w:r w:rsidR="0015630C">
        <w:rPr>
          <w:szCs w:val="24"/>
        </w:rPr>
        <w:t xml:space="preserve">aggregate shoulder </w:t>
      </w:r>
      <w:r w:rsidR="00835FD7" w:rsidRPr="00157ABF">
        <w:rPr>
          <w:szCs w:val="24"/>
        </w:rPr>
        <w:t xml:space="preserve">drains </w:t>
      </w:r>
      <w:r w:rsidR="00835FD7" w:rsidRPr="00157ABF">
        <w:rPr>
          <w:szCs w:val="24"/>
        </w:rPr>
        <w:lastRenderedPageBreak/>
        <w:t xml:space="preserve">and outlet components in accordance with </w:t>
      </w:r>
      <w:r w:rsidR="00E76889">
        <w:rPr>
          <w:szCs w:val="24"/>
        </w:rPr>
        <w:t xml:space="preserve">Roadway </w:t>
      </w:r>
      <w:r w:rsidR="00835FD7" w:rsidRPr="00157ABF">
        <w:rPr>
          <w:szCs w:val="24"/>
        </w:rPr>
        <w:t>Standard Drawing No. 816.02.</w:t>
      </w:r>
    </w:p>
    <w:p w14:paraId="623DF18D" w14:textId="77777777" w:rsidR="00470EC1" w:rsidRPr="00157ABF" w:rsidRDefault="00835FD7" w:rsidP="00640124">
      <w:pPr>
        <w:pStyle w:val="BodyTextIndent2"/>
        <w:widowControl w:val="0"/>
        <w:tabs>
          <w:tab w:val="left" w:pos="4770"/>
        </w:tabs>
        <w:rPr>
          <w:szCs w:val="24"/>
        </w:rPr>
      </w:pPr>
      <w:r w:rsidRPr="00157ABF">
        <w:rPr>
          <w:szCs w:val="24"/>
        </w:rPr>
        <w:t xml:space="preserve">Unless required otherwise in the plans, </w:t>
      </w:r>
      <w:r w:rsidR="00F623CF" w:rsidRPr="00157ABF">
        <w:rPr>
          <w:szCs w:val="24"/>
        </w:rPr>
        <w:t>u</w:t>
      </w:r>
      <w:r w:rsidR="002512D3" w:rsidRPr="00157ABF">
        <w:rPr>
          <w:szCs w:val="24"/>
        </w:rPr>
        <w:t xml:space="preserve">se </w:t>
      </w:r>
      <w:r w:rsidR="008541FD">
        <w:rPr>
          <w:szCs w:val="24"/>
        </w:rPr>
        <w:t>CIP</w:t>
      </w:r>
      <w:r w:rsidR="002512D3" w:rsidRPr="00157ABF">
        <w:rPr>
          <w:szCs w:val="24"/>
        </w:rPr>
        <w:t xml:space="preserve"> </w:t>
      </w:r>
      <w:r w:rsidR="00F623CF" w:rsidRPr="00157ABF">
        <w:rPr>
          <w:szCs w:val="24"/>
        </w:rPr>
        <w:t xml:space="preserve">reinforced </w:t>
      </w:r>
      <w:r w:rsidR="002512D3" w:rsidRPr="00157ABF">
        <w:rPr>
          <w:szCs w:val="24"/>
        </w:rPr>
        <w:t xml:space="preserve">concrete coping </w:t>
      </w:r>
      <w:r w:rsidR="003C243C" w:rsidRPr="00157ABF">
        <w:rPr>
          <w:szCs w:val="24"/>
        </w:rPr>
        <w:t xml:space="preserve">at top of </w:t>
      </w:r>
      <w:r w:rsidR="00C275CE" w:rsidRPr="00157ABF">
        <w:rPr>
          <w:szCs w:val="24"/>
        </w:rPr>
        <w:t>so</w:t>
      </w:r>
      <w:r w:rsidR="002512D3" w:rsidRPr="00157ABF">
        <w:rPr>
          <w:szCs w:val="24"/>
        </w:rPr>
        <w:t>ldier pile walls with panels</w:t>
      </w:r>
      <w:r w:rsidR="00E50DE0" w:rsidRPr="00157ABF">
        <w:rPr>
          <w:szCs w:val="24"/>
        </w:rPr>
        <w:t>.  Use coping dimensions shown in the plans</w:t>
      </w:r>
      <w:r w:rsidR="008F3319">
        <w:rPr>
          <w:szCs w:val="24"/>
        </w:rPr>
        <w:t xml:space="preserve"> and</w:t>
      </w:r>
      <w:r w:rsidR="00E50DE0" w:rsidRPr="00157ABF">
        <w:rPr>
          <w:szCs w:val="24"/>
        </w:rPr>
        <w:t xml:space="preserve"> </w:t>
      </w:r>
      <w:r w:rsidR="008F3319">
        <w:rPr>
          <w:szCs w:val="24"/>
        </w:rPr>
        <w:t>a</w:t>
      </w:r>
      <w:r w:rsidR="00216439" w:rsidRPr="00157ABF">
        <w:rPr>
          <w:szCs w:val="24"/>
        </w:rPr>
        <w:t>t the Contractor’s option, c</w:t>
      </w:r>
      <w:r w:rsidR="0019181C" w:rsidRPr="00157ABF">
        <w:rPr>
          <w:szCs w:val="24"/>
        </w:rPr>
        <w:t>onnect coping to panels with dowels or extend coping down back of</w:t>
      </w:r>
      <w:r w:rsidR="00E50DE0" w:rsidRPr="00157ABF">
        <w:rPr>
          <w:szCs w:val="24"/>
        </w:rPr>
        <w:t xml:space="preserve"> panels</w:t>
      </w:r>
      <w:r w:rsidR="0019181C" w:rsidRPr="00157ABF">
        <w:rPr>
          <w:szCs w:val="24"/>
        </w:rPr>
        <w:t>.</w:t>
      </w:r>
      <w:r w:rsidR="002544F8" w:rsidRPr="00157ABF">
        <w:rPr>
          <w:szCs w:val="24"/>
        </w:rPr>
        <w:t xml:space="preserve"> </w:t>
      </w:r>
      <w:r w:rsidR="00E50DE0" w:rsidRPr="00157ABF">
        <w:rPr>
          <w:szCs w:val="24"/>
        </w:rPr>
        <w:t xml:space="preserve"> When concrete barrier rail</w:t>
      </w:r>
      <w:r w:rsidR="002544F8" w:rsidRPr="00157ABF">
        <w:rPr>
          <w:szCs w:val="24"/>
        </w:rPr>
        <w:t xml:space="preserve"> </w:t>
      </w:r>
      <w:r w:rsidR="00E50DE0" w:rsidRPr="00157ABF">
        <w:rPr>
          <w:szCs w:val="24"/>
        </w:rPr>
        <w:t xml:space="preserve">is </w:t>
      </w:r>
      <w:r w:rsidR="002544F8" w:rsidRPr="00157ABF">
        <w:rPr>
          <w:szCs w:val="24"/>
        </w:rPr>
        <w:t>required above soldier pile w</w:t>
      </w:r>
      <w:r w:rsidR="00E50DE0" w:rsidRPr="00157ABF">
        <w:rPr>
          <w:szCs w:val="24"/>
        </w:rPr>
        <w:t>alls, use concrete barrier rail with moment slab</w:t>
      </w:r>
      <w:r w:rsidR="002544F8" w:rsidRPr="00157ABF">
        <w:rPr>
          <w:szCs w:val="24"/>
        </w:rPr>
        <w:t xml:space="preserve"> </w:t>
      </w:r>
      <w:r w:rsidR="00E50DE0" w:rsidRPr="00157ABF">
        <w:rPr>
          <w:szCs w:val="24"/>
        </w:rPr>
        <w:t>as shown i</w:t>
      </w:r>
      <w:r w:rsidR="00515127" w:rsidRPr="00157ABF">
        <w:rPr>
          <w:szCs w:val="24"/>
        </w:rPr>
        <w:t>n</w:t>
      </w:r>
      <w:r w:rsidR="002544F8" w:rsidRPr="00157ABF">
        <w:rPr>
          <w:szCs w:val="24"/>
        </w:rPr>
        <w:t xml:space="preserve"> the </w:t>
      </w:r>
      <w:r w:rsidR="00C878A3" w:rsidRPr="00157ABF">
        <w:rPr>
          <w:szCs w:val="24"/>
        </w:rPr>
        <w:t>plans</w:t>
      </w:r>
      <w:r w:rsidR="002544F8" w:rsidRPr="00157ABF">
        <w:rPr>
          <w:szCs w:val="24"/>
        </w:rPr>
        <w:t>.</w:t>
      </w:r>
    </w:p>
    <w:p w14:paraId="7D68A38F" w14:textId="77777777" w:rsidR="00470EC1" w:rsidRPr="00157ABF" w:rsidRDefault="00AB228F" w:rsidP="00640124">
      <w:pPr>
        <w:pStyle w:val="BodyTextIndent2"/>
        <w:widowControl w:val="0"/>
        <w:rPr>
          <w:szCs w:val="24"/>
        </w:rPr>
      </w:pPr>
      <w:r w:rsidRPr="00157ABF">
        <w:rPr>
          <w:szCs w:val="24"/>
        </w:rPr>
        <w:t xml:space="preserve">Submit working drawings and design calculations for acceptance </w:t>
      </w:r>
      <w:r w:rsidR="00470EC1" w:rsidRPr="00157ABF">
        <w:rPr>
          <w:szCs w:val="24"/>
        </w:rPr>
        <w:t xml:space="preserve">in accordance with Article 105-2 of the </w:t>
      </w:r>
      <w:r w:rsidR="00470EC1" w:rsidRPr="00157ABF">
        <w:rPr>
          <w:i/>
          <w:szCs w:val="24"/>
        </w:rPr>
        <w:t>Standard Specifications</w:t>
      </w:r>
      <w:r w:rsidR="00470EC1" w:rsidRPr="00157ABF">
        <w:rPr>
          <w:szCs w:val="24"/>
        </w:rPr>
        <w:t>.  Submit working drawings showing plan vie</w:t>
      </w:r>
      <w:r w:rsidR="008815E5" w:rsidRPr="00157ABF">
        <w:rPr>
          <w:szCs w:val="24"/>
        </w:rPr>
        <w:t>ws, wa</w:t>
      </w:r>
      <w:r w:rsidR="002643E7" w:rsidRPr="00157ABF">
        <w:rPr>
          <w:szCs w:val="24"/>
        </w:rPr>
        <w:t xml:space="preserve">ll profiles with pile locations, </w:t>
      </w:r>
      <w:r w:rsidR="00470EC1" w:rsidRPr="00157ABF">
        <w:rPr>
          <w:szCs w:val="24"/>
        </w:rPr>
        <w:t>t</w:t>
      </w:r>
      <w:r w:rsidR="008815E5" w:rsidRPr="00157ABF">
        <w:rPr>
          <w:szCs w:val="24"/>
        </w:rPr>
        <w:t xml:space="preserve">ypical sections </w:t>
      </w:r>
      <w:r w:rsidR="002643E7" w:rsidRPr="00157ABF">
        <w:rPr>
          <w:szCs w:val="24"/>
        </w:rPr>
        <w:t xml:space="preserve">and </w:t>
      </w:r>
      <w:r w:rsidR="009C222C" w:rsidRPr="00157ABF">
        <w:rPr>
          <w:szCs w:val="24"/>
        </w:rPr>
        <w:t xml:space="preserve">details of </w:t>
      </w:r>
      <w:r w:rsidR="008815E5" w:rsidRPr="00157ABF">
        <w:rPr>
          <w:szCs w:val="24"/>
        </w:rPr>
        <w:t>pile</w:t>
      </w:r>
      <w:r w:rsidR="009C222C" w:rsidRPr="00157ABF">
        <w:rPr>
          <w:szCs w:val="24"/>
        </w:rPr>
        <w:t>s</w:t>
      </w:r>
      <w:r w:rsidR="008815E5" w:rsidRPr="00157ABF">
        <w:rPr>
          <w:szCs w:val="24"/>
        </w:rPr>
        <w:t xml:space="preserve">, drainage, </w:t>
      </w:r>
      <w:r w:rsidR="009C222C" w:rsidRPr="00157ABF">
        <w:rPr>
          <w:szCs w:val="24"/>
        </w:rPr>
        <w:t xml:space="preserve">temporary </w:t>
      </w:r>
      <w:r w:rsidR="006D7D34" w:rsidRPr="00157ABF">
        <w:rPr>
          <w:szCs w:val="24"/>
        </w:rPr>
        <w:t>support</w:t>
      </w:r>
      <w:r w:rsidR="006B3F67" w:rsidRPr="00157ABF">
        <w:rPr>
          <w:szCs w:val="24"/>
        </w:rPr>
        <w:t xml:space="preserve">, </w:t>
      </w:r>
      <w:r w:rsidR="00D100F0" w:rsidRPr="00157ABF">
        <w:rPr>
          <w:szCs w:val="24"/>
        </w:rPr>
        <w:t>leveling pad</w:t>
      </w:r>
      <w:r w:rsidR="003A4A66" w:rsidRPr="00157ABF">
        <w:rPr>
          <w:szCs w:val="24"/>
        </w:rPr>
        <w:t>s</w:t>
      </w:r>
      <w:r w:rsidR="0014460C" w:rsidRPr="00157ABF">
        <w:rPr>
          <w:szCs w:val="24"/>
        </w:rPr>
        <w:t xml:space="preserve">, </w:t>
      </w:r>
      <w:proofErr w:type="gramStart"/>
      <w:r w:rsidR="0014460C" w:rsidRPr="00157ABF">
        <w:rPr>
          <w:szCs w:val="24"/>
        </w:rPr>
        <w:t>panels</w:t>
      </w:r>
      <w:proofErr w:type="gramEnd"/>
      <w:r w:rsidR="0014460C" w:rsidRPr="00157ABF">
        <w:rPr>
          <w:szCs w:val="24"/>
        </w:rPr>
        <w:t xml:space="preserve"> and</w:t>
      </w:r>
      <w:r w:rsidR="006B3F67" w:rsidRPr="00157ABF">
        <w:rPr>
          <w:szCs w:val="24"/>
        </w:rPr>
        <w:t xml:space="preserve"> </w:t>
      </w:r>
      <w:r w:rsidR="008815E5" w:rsidRPr="00157ABF">
        <w:rPr>
          <w:szCs w:val="24"/>
        </w:rPr>
        <w:t xml:space="preserve">concrete </w:t>
      </w:r>
      <w:r w:rsidR="006410D8" w:rsidRPr="00157ABF">
        <w:rPr>
          <w:szCs w:val="24"/>
        </w:rPr>
        <w:t>facing</w:t>
      </w:r>
      <w:r w:rsidR="00470EC1" w:rsidRPr="00157ABF">
        <w:rPr>
          <w:szCs w:val="24"/>
        </w:rPr>
        <w:t xml:space="preserve">.  If necessary, include details on working drawings for </w:t>
      </w:r>
      <w:r w:rsidR="006410D8" w:rsidRPr="00157ABF">
        <w:rPr>
          <w:szCs w:val="24"/>
        </w:rPr>
        <w:t xml:space="preserve">coping, </w:t>
      </w:r>
      <w:r w:rsidRPr="00157ABF">
        <w:rPr>
          <w:szCs w:val="24"/>
        </w:rPr>
        <w:t>concrete barrier rail</w:t>
      </w:r>
      <w:r w:rsidR="00C878A3" w:rsidRPr="00157ABF">
        <w:rPr>
          <w:szCs w:val="24"/>
        </w:rPr>
        <w:t xml:space="preserve"> w</w:t>
      </w:r>
      <w:r w:rsidRPr="00157ABF">
        <w:rPr>
          <w:szCs w:val="24"/>
        </w:rPr>
        <w:t>ith moment slab</w:t>
      </w:r>
      <w:r w:rsidR="00C878A3" w:rsidRPr="00157ABF">
        <w:rPr>
          <w:szCs w:val="24"/>
        </w:rPr>
        <w:t xml:space="preserve"> and </w:t>
      </w:r>
      <w:r w:rsidR="008815E5" w:rsidRPr="00157ABF">
        <w:rPr>
          <w:szCs w:val="24"/>
        </w:rPr>
        <w:t xml:space="preserve">obstructions </w:t>
      </w:r>
      <w:r w:rsidR="003D0D78" w:rsidRPr="00157ABF">
        <w:rPr>
          <w:szCs w:val="24"/>
        </w:rPr>
        <w:t xml:space="preserve">extending through walls or </w:t>
      </w:r>
      <w:r w:rsidR="008815E5" w:rsidRPr="00157ABF">
        <w:rPr>
          <w:szCs w:val="24"/>
        </w:rPr>
        <w:t>interfering with pile</w:t>
      </w:r>
      <w:r w:rsidR="00470EC1" w:rsidRPr="00157ABF">
        <w:rPr>
          <w:szCs w:val="24"/>
        </w:rPr>
        <w:t>s</w:t>
      </w:r>
      <w:r w:rsidRPr="00157ABF">
        <w:rPr>
          <w:szCs w:val="24"/>
        </w:rPr>
        <w:t xml:space="preserve">, </w:t>
      </w:r>
      <w:proofErr w:type="gramStart"/>
      <w:r w:rsidRPr="00157ABF">
        <w:rPr>
          <w:szCs w:val="24"/>
        </w:rPr>
        <w:t>barriers</w:t>
      </w:r>
      <w:proofErr w:type="gramEnd"/>
      <w:r w:rsidRPr="00157ABF">
        <w:rPr>
          <w:szCs w:val="24"/>
        </w:rPr>
        <w:t xml:space="preserve"> or</w:t>
      </w:r>
      <w:r w:rsidR="003D0D78" w:rsidRPr="00157ABF">
        <w:rPr>
          <w:szCs w:val="24"/>
        </w:rPr>
        <w:t xml:space="preserve"> moment slabs</w:t>
      </w:r>
      <w:r w:rsidR="00470EC1" w:rsidRPr="00157ABF">
        <w:rPr>
          <w:szCs w:val="24"/>
        </w:rPr>
        <w:t xml:space="preserve">.  Submit design calculations </w:t>
      </w:r>
      <w:r w:rsidR="00F44C1E" w:rsidRPr="00157ABF">
        <w:rPr>
          <w:szCs w:val="24"/>
        </w:rPr>
        <w:t xml:space="preserve">including deflection calculations </w:t>
      </w:r>
      <w:r w:rsidR="00470EC1" w:rsidRPr="00157ABF">
        <w:rPr>
          <w:szCs w:val="24"/>
        </w:rPr>
        <w:t xml:space="preserve">for each wall section with </w:t>
      </w:r>
      <w:r w:rsidR="002605D0" w:rsidRPr="00157ABF">
        <w:rPr>
          <w:szCs w:val="24"/>
        </w:rPr>
        <w:t xml:space="preserve">different surcharge loads, </w:t>
      </w:r>
      <w:proofErr w:type="gramStart"/>
      <w:r w:rsidR="00470EC1" w:rsidRPr="00157ABF">
        <w:rPr>
          <w:szCs w:val="24"/>
        </w:rPr>
        <w:t>g</w:t>
      </w:r>
      <w:r w:rsidR="009C222C" w:rsidRPr="00157ABF">
        <w:rPr>
          <w:szCs w:val="24"/>
        </w:rPr>
        <w:t>eometry</w:t>
      </w:r>
      <w:proofErr w:type="gramEnd"/>
      <w:r w:rsidR="009C222C" w:rsidRPr="00157ABF">
        <w:rPr>
          <w:szCs w:val="24"/>
        </w:rPr>
        <w:t xml:space="preserve"> or material parameters.  </w:t>
      </w:r>
      <w:r w:rsidR="00FE3D09">
        <w:rPr>
          <w:szCs w:val="24"/>
        </w:rPr>
        <w:t>Include analysis of</w:t>
      </w:r>
      <w:r w:rsidR="00D05A5D" w:rsidRPr="00157ABF">
        <w:rPr>
          <w:szCs w:val="24"/>
        </w:rPr>
        <w:t xml:space="preserve"> temporary conditions in design calculations</w:t>
      </w:r>
      <w:r w:rsidRPr="00157ABF">
        <w:rPr>
          <w:szCs w:val="24"/>
        </w:rPr>
        <w:t>.  When des</w:t>
      </w:r>
      <w:r w:rsidR="00E80BB0" w:rsidRPr="00157ABF">
        <w:rPr>
          <w:szCs w:val="24"/>
        </w:rPr>
        <w:t>igning soldier pile walls with computer software</w:t>
      </w:r>
      <w:r w:rsidR="006D7D34" w:rsidRPr="00157ABF">
        <w:rPr>
          <w:szCs w:val="24"/>
        </w:rPr>
        <w:t xml:space="preserve">, </w:t>
      </w:r>
      <w:r w:rsidR="00E80BB0" w:rsidRPr="00157ABF">
        <w:rPr>
          <w:szCs w:val="24"/>
        </w:rPr>
        <w:t>a hand calculation is required for the tallest wall section</w:t>
      </w:r>
      <w:r w:rsidRPr="00157ABF">
        <w:rPr>
          <w:szCs w:val="24"/>
        </w:rPr>
        <w:t>.</w:t>
      </w:r>
    </w:p>
    <w:p w14:paraId="32579006" w14:textId="77777777" w:rsidR="00470EC1" w:rsidRPr="00157ABF" w:rsidRDefault="00470EC1" w:rsidP="00640124">
      <w:pPr>
        <w:pStyle w:val="Heading3"/>
        <w:keepNext w:val="0"/>
        <w:widowControl w:val="0"/>
        <w:rPr>
          <w:szCs w:val="24"/>
        </w:rPr>
      </w:pPr>
      <w:r w:rsidRPr="00157ABF">
        <w:rPr>
          <w:szCs w:val="24"/>
        </w:rPr>
        <w:t xml:space="preserve">Soldier Pile Wall </w:t>
      </w:r>
      <w:r w:rsidR="00F44C1E" w:rsidRPr="00157ABF">
        <w:rPr>
          <w:szCs w:val="24"/>
        </w:rPr>
        <w:t>Construction</w:t>
      </w:r>
      <w:r w:rsidR="004348E9" w:rsidRPr="00157ABF">
        <w:rPr>
          <w:szCs w:val="24"/>
        </w:rPr>
        <w:t xml:space="preserve"> Plan</w:t>
      </w:r>
    </w:p>
    <w:p w14:paraId="643CFF62" w14:textId="77777777" w:rsidR="00470EC1" w:rsidRPr="00157ABF" w:rsidRDefault="004348E9" w:rsidP="00A47582">
      <w:pPr>
        <w:pStyle w:val="BodyTextIndent2"/>
        <w:widowControl w:val="0"/>
        <w:rPr>
          <w:szCs w:val="24"/>
        </w:rPr>
      </w:pPr>
      <w:r w:rsidRPr="00157ABF">
        <w:rPr>
          <w:szCs w:val="24"/>
        </w:rPr>
        <w:t>Submi</w:t>
      </w:r>
      <w:r w:rsidR="005B47B3" w:rsidRPr="00157ABF">
        <w:rPr>
          <w:szCs w:val="24"/>
        </w:rPr>
        <w:t xml:space="preserve">t a PDF </w:t>
      </w:r>
      <w:r w:rsidR="007A4A34">
        <w:rPr>
          <w:szCs w:val="24"/>
        </w:rPr>
        <w:t>file</w:t>
      </w:r>
      <w:r w:rsidR="007A4A34" w:rsidRPr="00157ABF">
        <w:rPr>
          <w:szCs w:val="24"/>
        </w:rPr>
        <w:t xml:space="preserve"> </w:t>
      </w:r>
      <w:r w:rsidR="005B47B3" w:rsidRPr="00157ABF">
        <w:rPr>
          <w:szCs w:val="24"/>
        </w:rPr>
        <w:t>of a</w:t>
      </w:r>
      <w:r w:rsidRPr="00157ABF">
        <w:rPr>
          <w:szCs w:val="24"/>
        </w:rPr>
        <w:t xml:space="preserve"> soldier pile wall construction plan at least 30 days before the preconstruction meeting.  Do not begin soldier pile wall construction until the construction plan</w:t>
      </w:r>
      <w:r w:rsidR="00A47582" w:rsidRPr="00157ABF">
        <w:rPr>
          <w:szCs w:val="24"/>
        </w:rPr>
        <w:t xml:space="preserve"> submittal is accepted.  </w:t>
      </w:r>
      <w:r w:rsidR="00470EC1" w:rsidRPr="00157ABF">
        <w:rPr>
          <w:szCs w:val="24"/>
        </w:rPr>
        <w:t xml:space="preserve">Provide </w:t>
      </w:r>
      <w:r w:rsidR="00A47582" w:rsidRPr="00157ABF">
        <w:rPr>
          <w:szCs w:val="24"/>
        </w:rPr>
        <w:t xml:space="preserve">project specific </w:t>
      </w:r>
      <w:r w:rsidR="00470EC1" w:rsidRPr="00157ABF">
        <w:rPr>
          <w:szCs w:val="24"/>
        </w:rPr>
        <w:t xml:space="preserve">information </w:t>
      </w:r>
      <w:r w:rsidR="00A47582" w:rsidRPr="00157ABF">
        <w:rPr>
          <w:szCs w:val="24"/>
        </w:rPr>
        <w:t xml:space="preserve">in the soldier pile wall construction plan </w:t>
      </w:r>
      <w:r w:rsidR="00470EC1" w:rsidRPr="00157ABF">
        <w:rPr>
          <w:szCs w:val="24"/>
        </w:rPr>
        <w:t>including a detailed construction sequence.  For driven piles, submit proposed pile driving methods an</w:t>
      </w:r>
      <w:r w:rsidRPr="00157ABF">
        <w:rPr>
          <w:szCs w:val="24"/>
        </w:rPr>
        <w:t xml:space="preserve">d equipment in accordance with </w:t>
      </w:r>
      <w:proofErr w:type="spellStart"/>
      <w:r w:rsidRPr="00157ABF">
        <w:rPr>
          <w:szCs w:val="24"/>
        </w:rPr>
        <w:t>Subarticle</w:t>
      </w:r>
      <w:proofErr w:type="spellEnd"/>
      <w:r w:rsidRPr="00157ABF">
        <w:rPr>
          <w:szCs w:val="24"/>
        </w:rPr>
        <w:t xml:space="preserve"> 450-3(D)(2)</w:t>
      </w:r>
      <w:r w:rsidR="00470EC1" w:rsidRPr="00157ABF">
        <w:rPr>
          <w:szCs w:val="24"/>
        </w:rPr>
        <w:t xml:space="preserve"> of the </w:t>
      </w:r>
      <w:r w:rsidR="00470EC1" w:rsidRPr="00157ABF">
        <w:rPr>
          <w:i/>
          <w:szCs w:val="24"/>
        </w:rPr>
        <w:t>Standard Specifications</w:t>
      </w:r>
      <w:r w:rsidR="00470EC1" w:rsidRPr="00157ABF">
        <w:rPr>
          <w:szCs w:val="24"/>
        </w:rPr>
        <w:t xml:space="preserve">.  For </w:t>
      </w:r>
      <w:r w:rsidR="006E50AB" w:rsidRPr="00157ABF">
        <w:rPr>
          <w:szCs w:val="24"/>
        </w:rPr>
        <w:t>drilled-in</w:t>
      </w:r>
      <w:r w:rsidR="00470EC1" w:rsidRPr="00157ABF">
        <w:rPr>
          <w:szCs w:val="24"/>
        </w:rPr>
        <w:t xml:space="preserve"> piles, submit installation details including drilling equipment and method</w:t>
      </w:r>
      <w:r w:rsidR="005567AF">
        <w:rPr>
          <w:szCs w:val="24"/>
        </w:rPr>
        <w:t>s</w:t>
      </w:r>
      <w:r w:rsidR="00470EC1" w:rsidRPr="00157ABF">
        <w:rPr>
          <w:szCs w:val="24"/>
        </w:rPr>
        <w:t xml:space="preserve"> for stabili</w:t>
      </w:r>
      <w:r w:rsidR="00D72B49" w:rsidRPr="00157ABF">
        <w:rPr>
          <w:szCs w:val="24"/>
        </w:rPr>
        <w:t xml:space="preserve">zing </w:t>
      </w:r>
      <w:r w:rsidR="005567AF">
        <w:rPr>
          <w:szCs w:val="24"/>
        </w:rPr>
        <w:t>and filling holes</w:t>
      </w:r>
      <w:r w:rsidRPr="00157ABF">
        <w:rPr>
          <w:szCs w:val="24"/>
        </w:rPr>
        <w:t>.  Provide</w:t>
      </w:r>
      <w:r w:rsidR="00470EC1" w:rsidRPr="00157ABF">
        <w:rPr>
          <w:szCs w:val="24"/>
        </w:rPr>
        <w:t xml:space="preserve"> </w:t>
      </w:r>
      <w:r w:rsidR="003D4244" w:rsidRPr="00157ABF">
        <w:rPr>
          <w:szCs w:val="24"/>
        </w:rPr>
        <w:t xml:space="preserve">details </w:t>
      </w:r>
      <w:r w:rsidRPr="00157ABF">
        <w:rPr>
          <w:szCs w:val="24"/>
        </w:rPr>
        <w:t xml:space="preserve">in the </w:t>
      </w:r>
      <w:r w:rsidR="00E80BB0" w:rsidRPr="00157ABF">
        <w:rPr>
          <w:szCs w:val="24"/>
        </w:rPr>
        <w:t xml:space="preserve">construction </w:t>
      </w:r>
      <w:r w:rsidRPr="00157ABF">
        <w:rPr>
          <w:szCs w:val="24"/>
        </w:rPr>
        <w:t xml:space="preserve">plan </w:t>
      </w:r>
      <w:r w:rsidR="003D4244" w:rsidRPr="00157ABF">
        <w:rPr>
          <w:szCs w:val="24"/>
        </w:rPr>
        <w:t>of excavation</w:t>
      </w:r>
      <w:r w:rsidR="005075FD" w:rsidRPr="00157ABF">
        <w:rPr>
          <w:szCs w:val="24"/>
        </w:rPr>
        <w:t>s</w:t>
      </w:r>
      <w:r w:rsidRPr="00157ABF">
        <w:rPr>
          <w:szCs w:val="24"/>
        </w:rPr>
        <w:t xml:space="preserve"> including temporary support</w:t>
      </w:r>
      <w:r w:rsidR="00470EC1" w:rsidRPr="00157ABF">
        <w:rPr>
          <w:szCs w:val="24"/>
        </w:rPr>
        <w:t xml:space="preserve"> a</w:t>
      </w:r>
      <w:r w:rsidRPr="00157ABF">
        <w:rPr>
          <w:szCs w:val="24"/>
        </w:rPr>
        <w:t>nd any other information shown i</w:t>
      </w:r>
      <w:r w:rsidR="00470EC1" w:rsidRPr="00157ABF">
        <w:rPr>
          <w:szCs w:val="24"/>
        </w:rPr>
        <w:t xml:space="preserve">n the plans </w:t>
      </w:r>
      <w:r w:rsidRPr="00157ABF">
        <w:rPr>
          <w:szCs w:val="24"/>
        </w:rPr>
        <w:t>or requested by the Engineer.</w:t>
      </w:r>
    </w:p>
    <w:p w14:paraId="131E3E34" w14:textId="77777777" w:rsidR="00470EC1" w:rsidRPr="00157ABF" w:rsidRDefault="00E80BB0" w:rsidP="00640124">
      <w:pPr>
        <w:pStyle w:val="BodyTextIndent2"/>
        <w:widowControl w:val="0"/>
        <w:rPr>
          <w:szCs w:val="24"/>
        </w:rPr>
      </w:pPr>
      <w:r w:rsidRPr="00157ABF">
        <w:rPr>
          <w:szCs w:val="24"/>
        </w:rPr>
        <w:t>If alternate construction</w:t>
      </w:r>
      <w:r w:rsidR="00470EC1" w:rsidRPr="00157ABF">
        <w:rPr>
          <w:szCs w:val="24"/>
        </w:rPr>
        <w:t xml:space="preserve"> procedures are proposed or necessary, a revised </w:t>
      </w:r>
      <w:r w:rsidRPr="00157ABF">
        <w:rPr>
          <w:szCs w:val="24"/>
        </w:rPr>
        <w:t xml:space="preserve">soldier pile wall </w:t>
      </w:r>
      <w:r w:rsidR="00F44C1E" w:rsidRPr="00157ABF">
        <w:rPr>
          <w:szCs w:val="24"/>
        </w:rPr>
        <w:t>construction</w:t>
      </w:r>
      <w:r w:rsidR="00470EC1" w:rsidRPr="00157ABF">
        <w:rPr>
          <w:szCs w:val="24"/>
        </w:rPr>
        <w:t xml:space="preserve"> plan submittal may be required.  If the work deviates from the accepted submittal without prior approval, the Engineer may suspend soldier pile wall construction until </w:t>
      </w:r>
      <w:r w:rsidRPr="00157ABF">
        <w:rPr>
          <w:szCs w:val="24"/>
        </w:rPr>
        <w:t xml:space="preserve">a revised plan is </w:t>
      </w:r>
      <w:r w:rsidR="00470EC1" w:rsidRPr="00157ABF">
        <w:rPr>
          <w:szCs w:val="24"/>
        </w:rPr>
        <w:t>accepted.</w:t>
      </w:r>
    </w:p>
    <w:p w14:paraId="0A44FE13" w14:textId="77777777" w:rsidR="007D2BD8" w:rsidRPr="00157ABF" w:rsidRDefault="007D2BD8" w:rsidP="00640124">
      <w:pPr>
        <w:pStyle w:val="Heading3"/>
        <w:keepNext w:val="0"/>
        <w:widowControl w:val="0"/>
        <w:rPr>
          <w:szCs w:val="24"/>
        </w:rPr>
      </w:pPr>
      <w:r w:rsidRPr="00157ABF">
        <w:rPr>
          <w:szCs w:val="24"/>
        </w:rPr>
        <w:t>Preconstruction Meeting</w:t>
      </w:r>
    </w:p>
    <w:p w14:paraId="13D3E6B0" w14:textId="77777777" w:rsidR="007D2BD8" w:rsidRPr="00157ABF" w:rsidRDefault="007D2BD8" w:rsidP="00640124">
      <w:pPr>
        <w:pStyle w:val="BodyTextIndent"/>
        <w:widowControl w:val="0"/>
        <w:ind w:left="900"/>
        <w:rPr>
          <w:szCs w:val="24"/>
        </w:rPr>
      </w:pPr>
      <w:r w:rsidRPr="00157ABF">
        <w:rPr>
          <w:snapToGrid w:val="0"/>
          <w:szCs w:val="24"/>
        </w:rPr>
        <w:t xml:space="preserve">Before starting soldier pile wall construction, hold a preconstruction meeting to discuss the construction and inspection of the soldier pile walls.  </w:t>
      </w:r>
      <w:r w:rsidR="00042FA9">
        <w:rPr>
          <w:snapToGrid w:val="0"/>
          <w:szCs w:val="24"/>
        </w:rPr>
        <w:t>If</w:t>
      </w:r>
      <w:r w:rsidRPr="00157ABF">
        <w:rPr>
          <w:snapToGrid w:val="0"/>
          <w:szCs w:val="24"/>
        </w:rPr>
        <w:t xml:space="preserve"> this meeting </w:t>
      </w:r>
      <w:r w:rsidR="00042FA9">
        <w:rPr>
          <w:snapToGrid w:val="0"/>
          <w:szCs w:val="24"/>
        </w:rPr>
        <w:t>occurs before</w:t>
      </w:r>
      <w:r w:rsidRPr="00157ABF">
        <w:rPr>
          <w:snapToGrid w:val="0"/>
          <w:szCs w:val="24"/>
        </w:rPr>
        <w:t xml:space="preserve"> all soldier pile wall submittals have been accepted</w:t>
      </w:r>
      <w:r w:rsidR="00042FA9">
        <w:rPr>
          <w:snapToGrid w:val="0"/>
        </w:rPr>
        <w:t xml:space="preserve">, additional preconstruction meetings </w:t>
      </w:r>
      <w:r w:rsidR="00CF273F" w:rsidRPr="00CF273F">
        <w:rPr>
          <w:snapToGrid w:val="0"/>
        </w:rPr>
        <w:t>may be required before beginning</w:t>
      </w:r>
      <w:r w:rsidR="00042FA9">
        <w:rPr>
          <w:snapToGrid w:val="0"/>
        </w:rPr>
        <w:t xml:space="preserve"> construction of soldier pile walls without accepted submittals</w:t>
      </w:r>
      <w:r w:rsidRPr="00157ABF">
        <w:rPr>
          <w:snapToGrid w:val="0"/>
          <w:szCs w:val="24"/>
        </w:rPr>
        <w:t xml:space="preserve">.  The </w:t>
      </w:r>
      <w:r w:rsidRPr="00157ABF">
        <w:rPr>
          <w:szCs w:val="24"/>
        </w:rPr>
        <w:t xml:space="preserve">Resident or Bridge Maintenance Engineer, </w:t>
      </w:r>
      <w:r w:rsidR="007A4A34">
        <w:rPr>
          <w:szCs w:val="24"/>
        </w:rPr>
        <w:t>Area</w:t>
      </w:r>
      <w:r w:rsidRPr="00157ABF">
        <w:rPr>
          <w:szCs w:val="24"/>
        </w:rPr>
        <w:t xml:space="preserve"> Construction Engineer, Geotechnical Operations Engineer, Cont</w:t>
      </w:r>
      <w:r w:rsidR="009009C4" w:rsidRPr="00157ABF">
        <w:rPr>
          <w:szCs w:val="24"/>
        </w:rPr>
        <w:t xml:space="preserve">ractor and Cantilever </w:t>
      </w:r>
      <w:r w:rsidRPr="00157ABF">
        <w:rPr>
          <w:szCs w:val="24"/>
        </w:rPr>
        <w:t>Wall Contractor Superintendent will attend preconstruction meeting</w:t>
      </w:r>
      <w:r w:rsidR="00042FA9">
        <w:rPr>
          <w:szCs w:val="24"/>
        </w:rPr>
        <w:t>s</w:t>
      </w:r>
      <w:r w:rsidRPr="00157ABF">
        <w:rPr>
          <w:szCs w:val="24"/>
        </w:rPr>
        <w:t>.</w:t>
      </w:r>
    </w:p>
    <w:p w14:paraId="4345A1DD" w14:textId="77777777" w:rsidR="00470EC1" w:rsidRPr="00157ABF" w:rsidRDefault="00470EC1" w:rsidP="00640124">
      <w:pPr>
        <w:pStyle w:val="Heading2"/>
        <w:keepNext w:val="0"/>
        <w:widowControl w:val="0"/>
        <w:rPr>
          <w:szCs w:val="24"/>
        </w:rPr>
      </w:pPr>
      <w:r w:rsidRPr="00157ABF">
        <w:rPr>
          <w:szCs w:val="24"/>
        </w:rPr>
        <w:t>Construction Methods</w:t>
      </w:r>
    </w:p>
    <w:p w14:paraId="615F7067" w14:textId="77777777" w:rsidR="00470EC1" w:rsidRPr="00157ABF" w:rsidRDefault="00470EC1" w:rsidP="00640124">
      <w:pPr>
        <w:pStyle w:val="BodyTextIndent"/>
        <w:widowControl w:val="0"/>
        <w:rPr>
          <w:szCs w:val="24"/>
        </w:rPr>
      </w:pPr>
      <w:r w:rsidRPr="00157ABF">
        <w:rPr>
          <w:szCs w:val="24"/>
        </w:rPr>
        <w:lastRenderedPageBreak/>
        <w:t>Control drainage during construction in the vicinity of so</w:t>
      </w:r>
      <w:r w:rsidR="00530613" w:rsidRPr="00157ABF">
        <w:rPr>
          <w:szCs w:val="24"/>
        </w:rPr>
        <w:t>ldier pile walls.  D</w:t>
      </w:r>
      <w:r w:rsidRPr="00157ABF">
        <w:rPr>
          <w:szCs w:val="24"/>
        </w:rPr>
        <w:t xml:space="preserve">irect run off away from soldier pile walls and areas above and behind walls.  Contain and maintain </w:t>
      </w:r>
      <w:r w:rsidR="003A4588" w:rsidRPr="00157ABF">
        <w:rPr>
          <w:szCs w:val="24"/>
        </w:rPr>
        <w:t>N</w:t>
      </w:r>
      <w:r w:rsidR="00C81197" w:rsidRPr="00157ABF">
        <w:rPr>
          <w:szCs w:val="24"/>
        </w:rPr>
        <w:t xml:space="preserve">o. 57 stone and </w:t>
      </w:r>
      <w:r w:rsidRPr="00157ABF">
        <w:rPr>
          <w:szCs w:val="24"/>
        </w:rPr>
        <w:t>backfill and protect material from erosion.</w:t>
      </w:r>
    </w:p>
    <w:p w14:paraId="25680672" w14:textId="77777777" w:rsidR="00FA0B09" w:rsidRPr="00157ABF" w:rsidRDefault="00470EC1" w:rsidP="00640124">
      <w:pPr>
        <w:pStyle w:val="BodyTextIndent"/>
        <w:widowControl w:val="0"/>
        <w:rPr>
          <w:szCs w:val="24"/>
        </w:rPr>
      </w:pPr>
      <w:r w:rsidRPr="00157ABF">
        <w:rPr>
          <w:szCs w:val="24"/>
        </w:rPr>
        <w:t>Notify the Engineer before blasting in the vicinity of soldier pile walls.  Perform blasting i</w:t>
      </w:r>
      <w:r w:rsidR="00FA0B09" w:rsidRPr="00157ABF">
        <w:rPr>
          <w:szCs w:val="24"/>
        </w:rPr>
        <w:t>n accordance with the contract.  Unless required otherwise in the plans, install founda</w:t>
      </w:r>
      <w:r w:rsidR="005C5014" w:rsidRPr="00157ABF">
        <w:rPr>
          <w:szCs w:val="24"/>
        </w:rPr>
        <w:t xml:space="preserve">tions located behind </w:t>
      </w:r>
      <w:r w:rsidR="00FA0B09" w:rsidRPr="00157ABF">
        <w:rPr>
          <w:szCs w:val="24"/>
        </w:rPr>
        <w:t xml:space="preserve">soldier pile walls before beginning wall construction </w:t>
      </w:r>
      <w:r w:rsidR="005C5014" w:rsidRPr="00157ABF">
        <w:rPr>
          <w:szCs w:val="24"/>
        </w:rPr>
        <w:t>if the horizontal distance to the closest foundation is l</w:t>
      </w:r>
      <w:r w:rsidR="00D7574A" w:rsidRPr="00157ABF">
        <w:rPr>
          <w:szCs w:val="24"/>
        </w:rPr>
        <w:t>e</w:t>
      </w:r>
      <w:r w:rsidR="00B13428" w:rsidRPr="00157ABF">
        <w:rPr>
          <w:szCs w:val="24"/>
        </w:rPr>
        <w:t>ss than the height of the tallest wall section</w:t>
      </w:r>
      <w:r w:rsidR="005C5014" w:rsidRPr="00157ABF">
        <w:rPr>
          <w:szCs w:val="24"/>
        </w:rPr>
        <w:t>.</w:t>
      </w:r>
    </w:p>
    <w:p w14:paraId="22CC13E4" w14:textId="77777777" w:rsidR="00470EC1" w:rsidRPr="00157ABF" w:rsidRDefault="00277EB0" w:rsidP="00640124">
      <w:pPr>
        <w:pStyle w:val="BodyTextIndent"/>
        <w:widowControl w:val="0"/>
        <w:rPr>
          <w:szCs w:val="24"/>
        </w:rPr>
      </w:pPr>
      <w:r w:rsidRPr="00157ABF">
        <w:rPr>
          <w:szCs w:val="24"/>
        </w:rPr>
        <w:t>Install soldier pile walls in accordance with the accepted submittals</w:t>
      </w:r>
      <w:r w:rsidR="003B7AE7" w:rsidRPr="00157ABF">
        <w:rPr>
          <w:szCs w:val="24"/>
        </w:rPr>
        <w:t xml:space="preserve"> and as directed</w:t>
      </w:r>
      <w:r w:rsidRPr="00157ABF">
        <w:rPr>
          <w:szCs w:val="24"/>
        </w:rPr>
        <w:t xml:space="preserve">.  </w:t>
      </w:r>
      <w:r w:rsidR="00470EC1" w:rsidRPr="00157ABF">
        <w:rPr>
          <w:szCs w:val="24"/>
        </w:rPr>
        <w:t xml:space="preserve">Do not excavate behind soldier pile walls unless a temporary slope is shown in the accepted submittals.  If </w:t>
      </w:r>
      <w:proofErr w:type="spellStart"/>
      <w:r w:rsidR="00470EC1" w:rsidRPr="00157ABF">
        <w:rPr>
          <w:szCs w:val="24"/>
        </w:rPr>
        <w:t>overexcavation</w:t>
      </w:r>
      <w:proofErr w:type="spellEnd"/>
      <w:r w:rsidR="00470EC1" w:rsidRPr="00157ABF">
        <w:rPr>
          <w:szCs w:val="24"/>
        </w:rPr>
        <w:t xml:space="preserve"> occurs and is not approved, </w:t>
      </w:r>
      <w:r w:rsidR="003A4588" w:rsidRPr="00157ABF">
        <w:rPr>
          <w:szCs w:val="24"/>
        </w:rPr>
        <w:t xml:space="preserve">repair walls </w:t>
      </w:r>
      <w:r w:rsidR="00470EC1" w:rsidRPr="00157ABF">
        <w:rPr>
          <w:szCs w:val="24"/>
        </w:rPr>
        <w:t>with a</w:t>
      </w:r>
      <w:r w:rsidR="003A4588" w:rsidRPr="00157ABF">
        <w:rPr>
          <w:szCs w:val="24"/>
        </w:rPr>
        <w:t>n approved method</w:t>
      </w:r>
      <w:r w:rsidR="003D35E4" w:rsidRPr="00157ABF">
        <w:rPr>
          <w:szCs w:val="24"/>
        </w:rPr>
        <w:t xml:space="preserve"> and a </w:t>
      </w:r>
      <w:r w:rsidR="00470EC1" w:rsidRPr="00157ABF">
        <w:rPr>
          <w:snapToGrid w:val="0"/>
          <w:szCs w:val="24"/>
        </w:rPr>
        <w:t xml:space="preserve">revised soldier pile wall </w:t>
      </w:r>
      <w:r w:rsidR="003D35E4" w:rsidRPr="00157ABF">
        <w:rPr>
          <w:snapToGrid w:val="0"/>
          <w:szCs w:val="24"/>
        </w:rPr>
        <w:t xml:space="preserve">design or </w:t>
      </w:r>
      <w:r w:rsidR="00F44C1E" w:rsidRPr="00157ABF">
        <w:rPr>
          <w:snapToGrid w:val="0"/>
          <w:szCs w:val="24"/>
        </w:rPr>
        <w:t>construction</w:t>
      </w:r>
      <w:r w:rsidR="00470EC1" w:rsidRPr="00157ABF">
        <w:rPr>
          <w:snapToGrid w:val="0"/>
          <w:szCs w:val="24"/>
        </w:rPr>
        <w:t xml:space="preserve"> plan may be required.</w:t>
      </w:r>
    </w:p>
    <w:p w14:paraId="0A23C874" w14:textId="77777777" w:rsidR="00470EC1" w:rsidRPr="00157ABF" w:rsidRDefault="006B7CFB" w:rsidP="00511533">
      <w:pPr>
        <w:pStyle w:val="Heading3"/>
        <w:keepNext w:val="0"/>
        <w:widowControl w:val="0"/>
        <w:numPr>
          <w:ilvl w:val="2"/>
          <w:numId w:val="10"/>
        </w:numPr>
        <w:rPr>
          <w:szCs w:val="24"/>
        </w:rPr>
      </w:pPr>
      <w:r w:rsidRPr="00157ABF">
        <w:rPr>
          <w:szCs w:val="24"/>
        </w:rPr>
        <w:t>Piles</w:t>
      </w:r>
    </w:p>
    <w:p w14:paraId="19CDCD94" w14:textId="77777777" w:rsidR="00277EB0" w:rsidRPr="00157ABF" w:rsidRDefault="00277EB0" w:rsidP="00640124">
      <w:pPr>
        <w:pStyle w:val="BodyTextIndent2"/>
        <w:widowControl w:val="0"/>
        <w:rPr>
          <w:szCs w:val="24"/>
        </w:rPr>
      </w:pPr>
      <w:r w:rsidRPr="00157ABF">
        <w:rPr>
          <w:szCs w:val="24"/>
        </w:rPr>
        <w:t xml:space="preserve">If a temporary slope is shown in the accepted submittals, excavate the slope before installing piles.  Otherwise, install piles before excavating for soldier pile walls.  Weld stud shear connectors to piles in accordance with Article 1072-6 of the </w:t>
      </w:r>
      <w:r w:rsidRPr="00157ABF">
        <w:rPr>
          <w:i/>
          <w:szCs w:val="24"/>
        </w:rPr>
        <w:t>Standard Specifications</w:t>
      </w:r>
      <w:r w:rsidRPr="00157ABF">
        <w:rPr>
          <w:szCs w:val="24"/>
        </w:rPr>
        <w:t>.</w:t>
      </w:r>
    </w:p>
    <w:p w14:paraId="07546C87" w14:textId="77777777" w:rsidR="00137F36" w:rsidRPr="00157ABF" w:rsidRDefault="003B4DCF" w:rsidP="00640124">
      <w:pPr>
        <w:pStyle w:val="BodyTextIndent2"/>
        <w:widowControl w:val="0"/>
        <w:rPr>
          <w:szCs w:val="24"/>
        </w:rPr>
      </w:pPr>
      <w:r w:rsidRPr="00157ABF">
        <w:rPr>
          <w:szCs w:val="24"/>
        </w:rPr>
        <w:t xml:space="preserve">Install piles within 1" of horizontal and vertical alignment shown in the accepted submittals and with no negative batter (piles leaning forward).  </w:t>
      </w:r>
      <w:r w:rsidR="00E8756F">
        <w:rPr>
          <w:szCs w:val="24"/>
        </w:rPr>
        <w:t xml:space="preserve">Minimize </w:t>
      </w:r>
      <w:r w:rsidR="00137F36" w:rsidRPr="00157ABF">
        <w:rPr>
          <w:szCs w:val="24"/>
        </w:rPr>
        <w:t xml:space="preserve">alignment variations between piles </w:t>
      </w:r>
      <w:r w:rsidR="00E8756F">
        <w:rPr>
          <w:szCs w:val="24"/>
        </w:rPr>
        <w:t>for soldier pile walls with concrete facing since variations can</w:t>
      </w:r>
      <w:r w:rsidR="006552DF">
        <w:rPr>
          <w:szCs w:val="24"/>
        </w:rPr>
        <w:t xml:space="preserve"> result in </w:t>
      </w:r>
      <w:r w:rsidR="00137F36" w:rsidRPr="00157ABF">
        <w:rPr>
          <w:szCs w:val="24"/>
        </w:rPr>
        <w:t xml:space="preserve">thicker concrete facing in some locations </w:t>
      </w:r>
      <w:proofErr w:type="gramStart"/>
      <w:r w:rsidR="00137F36" w:rsidRPr="00157ABF">
        <w:rPr>
          <w:szCs w:val="24"/>
        </w:rPr>
        <w:t>in order to</w:t>
      </w:r>
      <w:proofErr w:type="gramEnd"/>
      <w:r w:rsidR="00137F36" w:rsidRPr="00157ABF">
        <w:rPr>
          <w:szCs w:val="24"/>
        </w:rPr>
        <w:t xml:space="preserve"> provide the minimum required facing thickness elsewhere.  Locate piles so the minimum required concrete facing thickness, if applicable, and </w:t>
      </w:r>
      <w:r w:rsidR="0035181D">
        <w:rPr>
          <w:szCs w:val="24"/>
        </w:rPr>
        <w:t xml:space="preserve">roadway </w:t>
      </w:r>
      <w:r w:rsidR="00137F36" w:rsidRPr="00157ABF">
        <w:rPr>
          <w:szCs w:val="24"/>
        </w:rPr>
        <w:t>clearance</w:t>
      </w:r>
      <w:r w:rsidR="00273006" w:rsidRPr="00157ABF">
        <w:rPr>
          <w:szCs w:val="24"/>
        </w:rPr>
        <w:t>s are</w:t>
      </w:r>
      <w:r w:rsidR="00137F36" w:rsidRPr="00157ABF">
        <w:rPr>
          <w:szCs w:val="24"/>
        </w:rPr>
        <w:t xml:space="preserve"> maintained for variable pile alignments.</w:t>
      </w:r>
    </w:p>
    <w:p w14:paraId="4CD42EA4" w14:textId="77777777" w:rsidR="007B153B" w:rsidRPr="00157ABF" w:rsidRDefault="00FF7D11" w:rsidP="00640124">
      <w:pPr>
        <w:pStyle w:val="BodyTextIndent2"/>
        <w:widowControl w:val="0"/>
        <w:rPr>
          <w:szCs w:val="24"/>
        </w:rPr>
      </w:pPr>
      <w:r w:rsidRPr="00157ABF">
        <w:rPr>
          <w:szCs w:val="24"/>
        </w:rPr>
        <w:t xml:space="preserve">Install piles </w:t>
      </w:r>
      <w:r w:rsidR="00275A2D">
        <w:rPr>
          <w:szCs w:val="24"/>
        </w:rPr>
        <w:t>to</w:t>
      </w:r>
      <w:r w:rsidRPr="00157ABF">
        <w:rPr>
          <w:szCs w:val="24"/>
        </w:rPr>
        <w:t xml:space="preserve"> the required </w:t>
      </w:r>
      <w:r w:rsidR="00275A2D">
        <w:rPr>
          <w:szCs w:val="24"/>
        </w:rPr>
        <w:t>elevations</w:t>
      </w:r>
      <w:r w:rsidRPr="00157ABF">
        <w:rPr>
          <w:szCs w:val="24"/>
        </w:rPr>
        <w:t xml:space="preserve"> in accordance with </w:t>
      </w:r>
      <w:proofErr w:type="spellStart"/>
      <w:r w:rsidRPr="00157ABF">
        <w:rPr>
          <w:szCs w:val="24"/>
        </w:rPr>
        <w:t>Subarticles</w:t>
      </w:r>
      <w:proofErr w:type="spellEnd"/>
      <w:r w:rsidRPr="00157ABF">
        <w:rPr>
          <w:szCs w:val="24"/>
        </w:rPr>
        <w:t xml:space="preserve"> 450-3(D) and 450-3(E) of the </w:t>
      </w:r>
      <w:r w:rsidRPr="00157ABF">
        <w:rPr>
          <w:i/>
          <w:szCs w:val="24"/>
        </w:rPr>
        <w:t>Standard Specifications</w:t>
      </w:r>
      <w:r w:rsidRPr="00157ABF">
        <w:rPr>
          <w:szCs w:val="24"/>
        </w:rPr>
        <w:t>.  Piles may be installed with a vibratory ham</w:t>
      </w:r>
      <w:r w:rsidR="00137F36" w:rsidRPr="00157ABF">
        <w:rPr>
          <w:szCs w:val="24"/>
        </w:rPr>
        <w:t xml:space="preserve">mer as approved by the Engineer.  </w:t>
      </w:r>
      <w:r w:rsidR="003B4DCF" w:rsidRPr="00157ABF">
        <w:rPr>
          <w:szCs w:val="24"/>
        </w:rPr>
        <w:t xml:space="preserve">Do not splice </w:t>
      </w:r>
      <w:r w:rsidRPr="00157ABF">
        <w:rPr>
          <w:szCs w:val="24"/>
        </w:rPr>
        <w:t xml:space="preserve">piles.  </w:t>
      </w:r>
      <w:r w:rsidR="003B4DCF" w:rsidRPr="00157ABF">
        <w:rPr>
          <w:szCs w:val="24"/>
        </w:rPr>
        <w:t>If necessary, cut off piles at elevations shown in the accepted submittals</w:t>
      </w:r>
      <w:r w:rsidR="007B153B" w:rsidRPr="00157ABF">
        <w:rPr>
          <w:szCs w:val="24"/>
        </w:rPr>
        <w:t xml:space="preserve"> along a plan</w:t>
      </w:r>
      <w:r w:rsidR="001D56EE">
        <w:rPr>
          <w:szCs w:val="24"/>
        </w:rPr>
        <w:t xml:space="preserve">e normal to </w:t>
      </w:r>
      <w:r w:rsidR="006B40AD">
        <w:rPr>
          <w:szCs w:val="24"/>
        </w:rPr>
        <w:t xml:space="preserve">the </w:t>
      </w:r>
      <w:r w:rsidR="001D56EE">
        <w:rPr>
          <w:szCs w:val="24"/>
        </w:rPr>
        <w:t>pile axis</w:t>
      </w:r>
      <w:r w:rsidR="007B153B" w:rsidRPr="00157ABF">
        <w:rPr>
          <w:szCs w:val="24"/>
        </w:rPr>
        <w:t>.</w:t>
      </w:r>
    </w:p>
    <w:p w14:paraId="030E1AE1" w14:textId="77777777" w:rsidR="00FF7D11" w:rsidRPr="00157ABF" w:rsidRDefault="00FF7D11" w:rsidP="00640124">
      <w:pPr>
        <w:pStyle w:val="BodyTextIndent2"/>
        <w:widowControl w:val="0"/>
        <w:rPr>
          <w:szCs w:val="24"/>
        </w:rPr>
      </w:pPr>
      <w:r w:rsidRPr="00157ABF">
        <w:rPr>
          <w:szCs w:val="24"/>
        </w:rPr>
        <w:t>Use pile exc</w:t>
      </w:r>
      <w:r w:rsidR="00B27C47" w:rsidRPr="00157ABF">
        <w:rPr>
          <w:szCs w:val="24"/>
        </w:rPr>
        <w:t xml:space="preserve">avation to install drilled-in </w:t>
      </w:r>
      <w:r w:rsidRPr="00157ABF">
        <w:rPr>
          <w:szCs w:val="24"/>
        </w:rPr>
        <w:t xml:space="preserve">piles.  </w:t>
      </w:r>
      <w:r w:rsidR="00DD1EA5" w:rsidRPr="00157ABF">
        <w:rPr>
          <w:szCs w:val="24"/>
        </w:rPr>
        <w:t xml:space="preserve">If </w:t>
      </w:r>
      <w:proofErr w:type="spellStart"/>
      <w:r w:rsidR="00DD1EA5" w:rsidRPr="00157ABF">
        <w:rPr>
          <w:szCs w:val="24"/>
        </w:rPr>
        <w:t>overexcavation</w:t>
      </w:r>
      <w:proofErr w:type="spellEnd"/>
      <w:r w:rsidR="00DD1EA5" w:rsidRPr="00157ABF">
        <w:rPr>
          <w:szCs w:val="24"/>
        </w:rPr>
        <w:t xml:space="preserve"> occurs, fill to required elevations with No. 57 stone before setting piles.  </w:t>
      </w:r>
      <w:r w:rsidRPr="00157ABF">
        <w:rPr>
          <w:szCs w:val="24"/>
        </w:rPr>
        <w:t xml:space="preserve">After filling holes with </w:t>
      </w:r>
      <w:r w:rsidR="00F579BD">
        <w:rPr>
          <w:szCs w:val="24"/>
        </w:rPr>
        <w:t xml:space="preserve">concrete or grout </w:t>
      </w:r>
      <w:r w:rsidRPr="00157ABF">
        <w:rPr>
          <w:szCs w:val="24"/>
        </w:rPr>
        <w:t xml:space="preserve">to the elevations shown in the accepted submittals, remove any fluids and fill remaining portions of holes with flowable fill.  Cure </w:t>
      </w:r>
      <w:r w:rsidR="00F579BD">
        <w:rPr>
          <w:szCs w:val="24"/>
        </w:rPr>
        <w:t xml:space="preserve">concrete or grout </w:t>
      </w:r>
      <w:r w:rsidRPr="00157ABF">
        <w:rPr>
          <w:szCs w:val="24"/>
        </w:rPr>
        <w:t xml:space="preserve">at least 7 days before </w:t>
      </w:r>
      <w:r w:rsidR="00143512">
        <w:rPr>
          <w:szCs w:val="24"/>
        </w:rPr>
        <w:t>excavating</w:t>
      </w:r>
      <w:r w:rsidR="008065F5" w:rsidRPr="00157ABF">
        <w:rPr>
          <w:szCs w:val="24"/>
        </w:rPr>
        <w:t>.</w:t>
      </w:r>
    </w:p>
    <w:p w14:paraId="4F29E049" w14:textId="77777777" w:rsidR="003B4DCF" w:rsidRPr="00157ABF" w:rsidRDefault="00FF7D11" w:rsidP="00640124">
      <w:pPr>
        <w:pStyle w:val="BodyTextIndent2"/>
        <w:widowControl w:val="0"/>
        <w:rPr>
          <w:szCs w:val="24"/>
        </w:rPr>
      </w:pPr>
      <w:r w:rsidRPr="00157ABF">
        <w:rPr>
          <w:szCs w:val="24"/>
        </w:rPr>
        <w:t xml:space="preserve">Notify the Engineer if refusal is reached before pile excavation or driven piles attain the required </w:t>
      </w:r>
      <w:r w:rsidR="00275A2D">
        <w:rPr>
          <w:szCs w:val="24"/>
        </w:rPr>
        <w:t>penetration</w:t>
      </w:r>
      <w:r w:rsidRPr="00157ABF">
        <w:rPr>
          <w:szCs w:val="24"/>
        </w:rPr>
        <w:t xml:space="preserve">.  When this occurs, a revised </w:t>
      </w:r>
      <w:r w:rsidR="003D35E4" w:rsidRPr="00157ABF">
        <w:rPr>
          <w:szCs w:val="24"/>
        </w:rPr>
        <w:t xml:space="preserve">soldier pile wall </w:t>
      </w:r>
      <w:r w:rsidRPr="00157ABF">
        <w:rPr>
          <w:szCs w:val="24"/>
        </w:rPr>
        <w:t xml:space="preserve">design </w:t>
      </w:r>
      <w:r w:rsidR="003D35E4" w:rsidRPr="00157ABF">
        <w:rPr>
          <w:szCs w:val="24"/>
        </w:rPr>
        <w:t xml:space="preserve">or construction plan </w:t>
      </w:r>
      <w:r w:rsidRPr="00157ABF">
        <w:rPr>
          <w:szCs w:val="24"/>
        </w:rPr>
        <w:t>submittal may be required</w:t>
      </w:r>
      <w:r w:rsidR="003D35E4" w:rsidRPr="00157ABF">
        <w:rPr>
          <w:szCs w:val="24"/>
        </w:rPr>
        <w:t>.</w:t>
      </w:r>
      <w:r w:rsidR="00F45B8E">
        <w:rPr>
          <w:szCs w:val="24"/>
        </w:rPr>
        <w:t xml:space="preserve">  When a minimum pile penetration into rock is noted in the plans, rock is </w:t>
      </w:r>
      <w:r w:rsidR="00013589">
        <w:rPr>
          <w:szCs w:val="24"/>
        </w:rPr>
        <w:t xml:space="preserve">as </w:t>
      </w:r>
      <w:r w:rsidR="00295285">
        <w:rPr>
          <w:szCs w:val="24"/>
        </w:rPr>
        <w:t>determined by the Engineer.</w:t>
      </w:r>
    </w:p>
    <w:p w14:paraId="148E335B" w14:textId="77777777" w:rsidR="00470EC1" w:rsidRPr="00157ABF" w:rsidRDefault="00470EC1" w:rsidP="00511533">
      <w:pPr>
        <w:pStyle w:val="Heading3"/>
        <w:keepNext w:val="0"/>
        <w:widowControl w:val="0"/>
        <w:numPr>
          <w:ilvl w:val="2"/>
          <w:numId w:val="10"/>
        </w:numPr>
        <w:rPr>
          <w:szCs w:val="24"/>
        </w:rPr>
      </w:pPr>
      <w:r w:rsidRPr="00157ABF">
        <w:rPr>
          <w:szCs w:val="24"/>
        </w:rPr>
        <w:t>Excavation</w:t>
      </w:r>
    </w:p>
    <w:p w14:paraId="2E54E494" w14:textId="77777777" w:rsidR="00605E0F" w:rsidRPr="00157ABF" w:rsidRDefault="00470EC1" w:rsidP="00640124">
      <w:pPr>
        <w:pStyle w:val="BodyTextIndent2"/>
        <w:widowControl w:val="0"/>
        <w:rPr>
          <w:szCs w:val="24"/>
        </w:rPr>
      </w:pPr>
      <w:r w:rsidRPr="00157ABF">
        <w:rPr>
          <w:szCs w:val="24"/>
        </w:rPr>
        <w:t xml:space="preserve">If a temporary slope is shown in the accepted submittals, </w:t>
      </w:r>
      <w:r w:rsidR="001E7F6D" w:rsidRPr="00157ABF">
        <w:rPr>
          <w:szCs w:val="24"/>
        </w:rPr>
        <w:t>excavate</w:t>
      </w:r>
      <w:r w:rsidR="00F70312" w:rsidRPr="00157ABF">
        <w:rPr>
          <w:szCs w:val="24"/>
        </w:rPr>
        <w:t xml:space="preserve"> the slope as shown</w:t>
      </w:r>
      <w:r w:rsidRPr="00157ABF">
        <w:rPr>
          <w:szCs w:val="24"/>
        </w:rPr>
        <w:t xml:space="preserve">.  </w:t>
      </w:r>
      <w:r w:rsidRPr="00157ABF">
        <w:rPr>
          <w:szCs w:val="24"/>
        </w:rPr>
        <w:lastRenderedPageBreak/>
        <w:t xml:space="preserve">Otherwise, </w:t>
      </w:r>
      <w:r w:rsidR="001E7F6D" w:rsidRPr="00157ABF">
        <w:rPr>
          <w:szCs w:val="24"/>
        </w:rPr>
        <w:t xml:space="preserve">excavate in front of piles from the top down in accordance with the accepted submittals.  Excavate </w:t>
      </w:r>
      <w:r w:rsidR="00842E20" w:rsidRPr="00157ABF">
        <w:rPr>
          <w:szCs w:val="24"/>
        </w:rPr>
        <w:t xml:space="preserve">in </w:t>
      </w:r>
      <w:r w:rsidR="001E7F6D" w:rsidRPr="00157ABF">
        <w:rPr>
          <w:szCs w:val="24"/>
        </w:rPr>
        <w:t>staged horizontal lifts with a maximum height of 5 ft</w:t>
      </w:r>
      <w:r w:rsidRPr="00157ABF">
        <w:rPr>
          <w:szCs w:val="24"/>
        </w:rPr>
        <w:t xml:space="preserve">.  </w:t>
      </w:r>
      <w:r w:rsidR="004B7D3B">
        <w:rPr>
          <w:szCs w:val="24"/>
        </w:rPr>
        <w:t>Use timber lagging or an alternate</w:t>
      </w:r>
      <w:r w:rsidRPr="00157ABF">
        <w:rPr>
          <w:szCs w:val="24"/>
        </w:rPr>
        <w:t xml:space="preserve"> approved meth</w:t>
      </w:r>
      <w:r w:rsidR="00191593" w:rsidRPr="00157ABF">
        <w:rPr>
          <w:szCs w:val="24"/>
        </w:rPr>
        <w:t xml:space="preserve">od for temporary support of </w:t>
      </w:r>
      <w:r w:rsidRPr="00157ABF">
        <w:rPr>
          <w:szCs w:val="24"/>
        </w:rPr>
        <w:t>excavation</w:t>
      </w:r>
      <w:r w:rsidR="00191593" w:rsidRPr="00157ABF">
        <w:rPr>
          <w:szCs w:val="24"/>
        </w:rPr>
        <w:t>s</w:t>
      </w:r>
      <w:r w:rsidRPr="00157ABF">
        <w:rPr>
          <w:szCs w:val="24"/>
        </w:rPr>
        <w:t xml:space="preserve"> in accordance</w:t>
      </w:r>
      <w:r w:rsidR="00605E0F" w:rsidRPr="00157ABF">
        <w:rPr>
          <w:szCs w:val="24"/>
        </w:rPr>
        <w:t xml:space="preserve"> with the accepted submittals.</w:t>
      </w:r>
    </w:p>
    <w:p w14:paraId="09D1D64A" w14:textId="77777777" w:rsidR="00470EC1" w:rsidRPr="00157ABF" w:rsidRDefault="00470EC1" w:rsidP="00640124">
      <w:pPr>
        <w:pStyle w:val="BodyTextIndent2"/>
        <w:widowControl w:val="0"/>
        <w:rPr>
          <w:szCs w:val="24"/>
        </w:rPr>
      </w:pPr>
      <w:r w:rsidRPr="00157ABF">
        <w:rPr>
          <w:szCs w:val="24"/>
        </w:rPr>
        <w:t>Install temporary support within 24 hours of excav</w:t>
      </w:r>
      <w:r w:rsidR="001E7F6D" w:rsidRPr="00157ABF">
        <w:rPr>
          <w:szCs w:val="24"/>
        </w:rPr>
        <w:t xml:space="preserve">ating each lift unless </w:t>
      </w:r>
      <w:r w:rsidRPr="00157ABF">
        <w:rPr>
          <w:szCs w:val="24"/>
        </w:rPr>
        <w:t xml:space="preserve">otherwise </w:t>
      </w:r>
      <w:r w:rsidR="00935F38" w:rsidRPr="00157ABF">
        <w:rPr>
          <w:szCs w:val="24"/>
        </w:rPr>
        <w:t>approved</w:t>
      </w:r>
      <w:r w:rsidRPr="00157ABF">
        <w:rPr>
          <w:szCs w:val="24"/>
        </w:rPr>
        <w:t xml:space="preserve">.  The installation may be delayed if </w:t>
      </w:r>
      <w:r w:rsidR="00B102DC" w:rsidRPr="00157ABF">
        <w:rPr>
          <w:szCs w:val="24"/>
        </w:rPr>
        <w:t xml:space="preserve">it can be demonstrated that </w:t>
      </w:r>
      <w:r w:rsidRPr="00157ABF">
        <w:rPr>
          <w:szCs w:val="24"/>
        </w:rPr>
        <w:t>delay</w:t>
      </w:r>
      <w:r w:rsidR="00B102DC" w:rsidRPr="00157ABF">
        <w:rPr>
          <w:szCs w:val="24"/>
        </w:rPr>
        <w:t>s</w:t>
      </w:r>
      <w:r w:rsidRPr="00157ABF">
        <w:rPr>
          <w:szCs w:val="24"/>
        </w:rPr>
        <w:t xml:space="preserve"> wil</w:t>
      </w:r>
      <w:r w:rsidR="00B102DC" w:rsidRPr="00157ABF">
        <w:rPr>
          <w:szCs w:val="24"/>
        </w:rPr>
        <w:t xml:space="preserve">l not adversely affect </w:t>
      </w:r>
      <w:r w:rsidRPr="00157ABF">
        <w:rPr>
          <w:szCs w:val="24"/>
        </w:rPr>
        <w:t>exc</w:t>
      </w:r>
      <w:r w:rsidR="001E7F6D" w:rsidRPr="00157ABF">
        <w:rPr>
          <w:szCs w:val="24"/>
        </w:rPr>
        <w:t>avation stability.  If excavation</w:t>
      </w:r>
      <w:r w:rsidR="00947F00" w:rsidRPr="00157ABF">
        <w:rPr>
          <w:szCs w:val="24"/>
        </w:rPr>
        <w:t xml:space="preserve"> face</w:t>
      </w:r>
      <w:r w:rsidR="001E7F6D" w:rsidRPr="00157ABF">
        <w:rPr>
          <w:szCs w:val="24"/>
        </w:rPr>
        <w:t>s</w:t>
      </w:r>
      <w:r w:rsidRPr="00157ABF">
        <w:rPr>
          <w:szCs w:val="24"/>
        </w:rPr>
        <w:t xml:space="preserve"> will be exposed for more than 24 hours, use poly</w:t>
      </w:r>
      <w:r w:rsidR="005C7ED3" w:rsidRPr="00157ABF">
        <w:rPr>
          <w:szCs w:val="24"/>
        </w:rPr>
        <w:t xml:space="preserve">ethylene sheets anchored at </w:t>
      </w:r>
      <w:r w:rsidRPr="00157ABF">
        <w:rPr>
          <w:szCs w:val="24"/>
        </w:rPr>
        <w:t>top and bo</w:t>
      </w:r>
      <w:r w:rsidR="001E7F6D" w:rsidRPr="00157ABF">
        <w:rPr>
          <w:szCs w:val="24"/>
        </w:rPr>
        <w:t>ttom o</w:t>
      </w:r>
      <w:r w:rsidR="002D7E9B" w:rsidRPr="00157ABF">
        <w:rPr>
          <w:szCs w:val="24"/>
        </w:rPr>
        <w:t xml:space="preserve">f </w:t>
      </w:r>
      <w:r w:rsidR="00947F00" w:rsidRPr="00157ABF">
        <w:rPr>
          <w:szCs w:val="24"/>
        </w:rPr>
        <w:t>lift</w:t>
      </w:r>
      <w:r w:rsidR="002D7E9B" w:rsidRPr="00157ABF">
        <w:rPr>
          <w:szCs w:val="24"/>
        </w:rPr>
        <w:t>s</w:t>
      </w:r>
      <w:r w:rsidR="00947F00" w:rsidRPr="00157ABF">
        <w:rPr>
          <w:szCs w:val="24"/>
        </w:rPr>
        <w:t xml:space="preserve"> to protect excavation face</w:t>
      </w:r>
      <w:r w:rsidR="001E7F6D" w:rsidRPr="00157ABF">
        <w:rPr>
          <w:szCs w:val="24"/>
        </w:rPr>
        <w:t>s</w:t>
      </w:r>
      <w:r w:rsidRPr="00157ABF">
        <w:rPr>
          <w:szCs w:val="24"/>
        </w:rPr>
        <w:t xml:space="preserve"> from changes in moisture content.</w:t>
      </w:r>
    </w:p>
    <w:p w14:paraId="52168429" w14:textId="77777777" w:rsidR="00470EC1" w:rsidRPr="00157ABF" w:rsidRDefault="001E7F6D" w:rsidP="00640124">
      <w:pPr>
        <w:pStyle w:val="BodyTextIndent2"/>
        <w:widowControl w:val="0"/>
        <w:rPr>
          <w:snapToGrid w:val="0"/>
          <w:szCs w:val="24"/>
        </w:rPr>
      </w:pPr>
      <w:r w:rsidRPr="00157ABF">
        <w:rPr>
          <w:szCs w:val="24"/>
        </w:rPr>
        <w:t xml:space="preserve">If an excavation </w:t>
      </w:r>
      <w:r w:rsidR="00470EC1" w:rsidRPr="00157ABF">
        <w:rPr>
          <w:szCs w:val="24"/>
        </w:rPr>
        <w:t xml:space="preserve">becomes unstable at any time, suspend soldier pile wall </w:t>
      </w:r>
      <w:proofErr w:type="gramStart"/>
      <w:r w:rsidR="00470EC1" w:rsidRPr="00157ABF">
        <w:rPr>
          <w:szCs w:val="24"/>
        </w:rPr>
        <w:t>construction</w:t>
      </w:r>
      <w:proofErr w:type="gramEnd"/>
      <w:r w:rsidR="00470EC1" w:rsidRPr="00157ABF">
        <w:rPr>
          <w:szCs w:val="24"/>
        </w:rPr>
        <w:t xml:space="preserve"> an</w:t>
      </w:r>
      <w:r w:rsidRPr="00157ABF">
        <w:rPr>
          <w:szCs w:val="24"/>
        </w:rPr>
        <w:t>d temporarily stabilize the excavation</w:t>
      </w:r>
      <w:r w:rsidR="00470EC1" w:rsidRPr="00157ABF">
        <w:rPr>
          <w:szCs w:val="24"/>
        </w:rPr>
        <w:t xml:space="preserve"> by immediately placing an earth berm </w:t>
      </w:r>
      <w:r w:rsidR="00947F00" w:rsidRPr="00157ABF">
        <w:rPr>
          <w:szCs w:val="24"/>
        </w:rPr>
        <w:t xml:space="preserve">up </w:t>
      </w:r>
      <w:r w:rsidR="00470EC1" w:rsidRPr="00157ABF">
        <w:rPr>
          <w:szCs w:val="24"/>
        </w:rPr>
        <w:t xml:space="preserve">against the unstable </w:t>
      </w:r>
      <w:r w:rsidR="00947F00" w:rsidRPr="00157ABF">
        <w:rPr>
          <w:szCs w:val="24"/>
        </w:rPr>
        <w:t xml:space="preserve">excavation </w:t>
      </w:r>
      <w:r w:rsidR="00470EC1" w:rsidRPr="00157ABF">
        <w:rPr>
          <w:szCs w:val="24"/>
        </w:rPr>
        <w:t xml:space="preserve">face.  </w:t>
      </w:r>
      <w:r w:rsidR="00947F00" w:rsidRPr="00157ABF">
        <w:rPr>
          <w:szCs w:val="24"/>
        </w:rPr>
        <w:t xml:space="preserve">When this occurs, repair walls with an approved method and a </w:t>
      </w:r>
      <w:r w:rsidR="00947F00" w:rsidRPr="00157ABF">
        <w:rPr>
          <w:snapToGrid w:val="0"/>
          <w:szCs w:val="24"/>
        </w:rPr>
        <w:t>revised soldier pile wall design or co</w:t>
      </w:r>
      <w:r w:rsidR="00E34808" w:rsidRPr="00157ABF">
        <w:rPr>
          <w:snapToGrid w:val="0"/>
          <w:szCs w:val="24"/>
        </w:rPr>
        <w:t>nstruction plan may be required.</w:t>
      </w:r>
    </w:p>
    <w:p w14:paraId="44D90A56" w14:textId="77777777" w:rsidR="00470EC1" w:rsidRPr="00157ABF" w:rsidRDefault="00605E0F" w:rsidP="00640124">
      <w:pPr>
        <w:pStyle w:val="BodyTextIndent2"/>
        <w:widowControl w:val="0"/>
        <w:rPr>
          <w:szCs w:val="24"/>
        </w:rPr>
      </w:pPr>
      <w:r w:rsidRPr="00157ABF">
        <w:rPr>
          <w:snapToGrid w:val="0"/>
          <w:szCs w:val="24"/>
        </w:rPr>
        <w:t xml:space="preserve">Remove flowable fill and material in between piles as necessary to install timber lagging.  </w:t>
      </w:r>
      <w:r w:rsidRPr="00157ABF">
        <w:rPr>
          <w:szCs w:val="24"/>
        </w:rPr>
        <w:t xml:space="preserve">Position lagging with at least 3" of contact in the horizontal direction between the lagging and pile flanges.  </w:t>
      </w:r>
      <w:r w:rsidR="00470EC1" w:rsidRPr="00157ABF">
        <w:rPr>
          <w:szCs w:val="24"/>
        </w:rPr>
        <w:t xml:space="preserve">Do not excavate </w:t>
      </w:r>
      <w:r w:rsidR="00986698" w:rsidRPr="00157ABF">
        <w:rPr>
          <w:szCs w:val="24"/>
        </w:rPr>
        <w:t>the next</w:t>
      </w:r>
      <w:r w:rsidR="00030853" w:rsidRPr="00157ABF">
        <w:rPr>
          <w:szCs w:val="24"/>
        </w:rPr>
        <w:t xml:space="preserve"> lift until </w:t>
      </w:r>
      <w:r w:rsidR="00470EC1" w:rsidRPr="00157ABF">
        <w:rPr>
          <w:szCs w:val="24"/>
        </w:rPr>
        <w:t xml:space="preserve">temporary support </w:t>
      </w:r>
      <w:r w:rsidR="00947F00" w:rsidRPr="00157ABF">
        <w:rPr>
          <w:szCs w:val="24"/>
        </w:rPr>
        <w:t>for the current</w:t>
      </w:r>
      <w:r w:rsidR="00470EC1" w:rsidRPr="00157ABF">
        <w:rPr>
          <w:szCs w:val="24"/>
        </w:rPr>
        <w:t xml:space="preserve"> lift</w:t>
      </w:r>
      <w:r w:rsidR="00CF27A6" w:rsidRPr="00157ABF">
        <w:rPr>
          <w:szCs w:val="24"/>
        </w:rPr>
        <w:t xml:space="preserve"> is</w:t>
      </w:r>
      <w:r w:rsidR="00030853" w:rsidRPr="00157ABF">
        <w:rPr>
          <w:szCs w:val="24"/>
        </w:rPr>
        <w:t xml:space="preserve"> </w:t>
      </w:r>
      <w:r w:rsidR="008E7C65" w:rsidRPr="00157ABF">
        <w:rPr>
          <w:szCs w:val="24"/>
        </w:rPr>
        <w:t>accepted</w:t>
      </w:r>
      <w:r w:rsidR="00470EC1" w:rsidRPr="00157ABF">
        <w:rPr>
          <w:szCs w:val="24"/>
        </w:rPr>
        <w:t>.</w:t>
      </w:r>
    </w:p>
    <w:p w14:paraId="556E5F3B" w14:textId="77777777" w:rsidR="00470EC1" w:rsidRPr="00157ABF" w:rsidRDefault="00B9195D" w:rsidP="00511533">
      <w:pPr>
        <w:pStyle w:val="Heading3"/>
        <w:keepNext w:val="0"/>
        <w:widowControl w:val="0"/>
        <w:numPr>
          <w:ilvl w:val="2"/>
          <w:numId w:val="10"/>
        </w:numPr>
        <w:rPr>
          <w:szCs w:val="24"/>
        </w:rPr>
      </w:pPr>
      <w:r w:rsidRPr="00157ABF">
        <w:rPr>
          <w:szCs w:val="24"/>
        </w:rPr>
        <w:t>Wall Drainage Systems</w:t>
      </w:r>
    </w:p>
    <w:p w14:paraId="06483A0C" w14:textId="77777777" w:rsidR="00470EC1" w:rsidRPr="00157ABF" w:rsidRDefault="00B9195D" w:rsidP="00640124">
      <w:pPr>
        <w:pStyle w:val="BodyTextIndent2"/>
        <w:widowControl w:val="0"/>
        <w:rPr>
          <w:szCs w:val="24"/>
        </w:rPr>
      </w:pPr>
      <w:r w:rsidRPr="00157ABF">
        <w:rPr>
          <w:szCs w:val="24"/>
        </w:rPr>
        <w:t>Install wall drainage system</w:t>
      </w:r>
      <w:r w:rsidR="00470EC1" w:rsidRPr="00157ABF">
        <w:rPr>
          <w:szCs w:val="24"/>
        </w:rPr>
        <w:t>s as shown in the accepted submittals</w:t>
      </w:r>
      <w:r w:rsidR="005D5F16" w:rsidRPr="00157ABF">
        <w:rPr>
          <w:szCs w:val="24"/>
        </w:rPr>
        <w:t xml:space="preserve"> and in accordance with Section 816 of the </w:t>
      </w:r>
      <w:r w:rsidR="005D5F16" w:rsidRPr="00157ABF">
        <w:rPr>
          <w:i/>
          <w:szCs w:val="24"/>
        </w:rPr>
        <w:t>Standard Specifications</w:t>
      </w:r>
      <w:r w:rsidR="005D5F16" w:rsidRPr="00157ABF">
        <w:rPr>
          <w:szCs w:val="24"/>
        </w:rPr>
        <w:t xml:space="preserve">.  </w:t>
      </w:r>
      <w:r w:rsidR="00001D89" w:rsidRPr="00157ABF">
        <w:rPr>
          <w:szCs w:val="24"/>
        </w:rPr>
        <w:t>Place</w:t>
      </w:r>
      <w:r w:rsidR="00470EC1" w:rsidRPr="00157ABF">
        <w:rPr>
          <w:szCs w:val="24"/>
        </w:rPr>
        <w:t xml:space="preserve"> geocomposite </w:t>
      </w:r>
      <w:r w:rsidR="0015630C">
        <w:rPr>
          <w:szCs w:val="24"/>
        </w:rPr>
        <w:t xml:space="preserve">sheet </w:t>
      </w:r>
      <w:r w:rsidR="00470EC1" w:rsidRPr="00157ABF">
        <w:rPr>
          <w:szCs w:val="24"/>
        </w:rPr>
        <w:t>drains with the geotextile sid</w:t>
      </w:r>
      <w:r w:rsidR="00DC2CD9" w:rsidRPr="00157ABF">
        <w:rPr>
          <w:szCs w:val="24"/>
        </w:rPr>
        <w:t xml:space="preserve">e facing away from </w:t>
      </w:r>
      <w:r w:rsidR="00E34808" w:rsidRPr="00157ABF">
        <w:rPr>
          <w:szCs w:val="24"/>
        </w:rPr>
        <w:t>wall</w:t>
      </w:r>
      <w:r w:rsidR="00DC2CD9" w:rsidRPr="00157ABF">
        <w:rPr>
          <w:szCs w:val="24"/>
        </w:rPr>
        <w:t xml:space="preserve"> face</w:t>
      </w:r>
      <w:r w:rsidR="00E34808" w:rsidRPr="00157ABF">
        <w:rPr>
          <w:szCs w:val="24"/>
        </w:rPr>
        <w:t>s</w:t>
      </w:r>
      <w:r w:rsidR="00001D89" w:rsidRPr="00157ABF">
        <w:rPr>
          <w:szCs w:val="24"/>
        </w:rPr>
        <w:t xml:space="preserve">.  Secure </w:t>
      </w:r>
      <w:r w:rsidR="0015630C">
        <w:rPr>
          <w:szCs w:val="24"/>
        </w:rPr>
        <w:t xml:space="preserve">sheet </w:t>
      </w:r>
      <w:r w:rsidR="00001D89" w:rsidRPr="00157ABF">
        <w:rPr>
          <w:szCs w:val="24"/>
        </w:rPr>
        <w:t>drain</w:t>
      </w:r>
      <w:r w:rsidR="00470EC1" w:rsidRPr="00157ABF">
        <w:rPr>
          <w:szCs w:val="24"/>
        </w:rPr>
        <w:t xml:space="preserve">s </w:t>
      </w:r>
      <w:r w:rsidR="00001D89" w:rsidRPr="00157ABF">
        <w:rPr>
          <w:szCs w:val="24"/>
        </w:rPr>
        <w:t xml:space="preserve">so </w:t>
      </w:r>
      <w:r w:rsidR="0015630C">
        <w:rPr>
          <w:szCs w:val="24"/>
        </w:rPr>
        <w:t>drain</w:t>
      </w:r>
      <w:r w:rsidR="00001D89" w:rsidRPr="00157ABF">
        <w:rPr>
          <w:szCs w:val="24"/>
        </w:rPr>
        <w:t>s are in continuous contact with</w:t>
      </w:r>
      <w:r w:rsidR="00470EC1" w:rsidRPr="00157ABF">
        <w:rPr>
          <w:szCs w:val="24"/>
        </w:rPr>
        <w:t xml:space="preserve"> surface</w:t>
      </w:r>
      <w:r w:rsidR="000D0A24" w:rsidRPr="00157ABF">
        <w:rPr>
          <w:szCs w:val="24"/>
        </w:rPr>
        <w:t>s</w:t>
      </w:r>
      <w:r w:rsidR="00470EC1" w:rsidRPr="00157ABF">
        <w:rPr>
          <w:szCs w:val="24"/>
        </w:rPr>
        <w:t xml:space="preserve"> to which they are attached and allow for ful</w:t>
      </w:r>
      <w:r w:rsidR="00E34808" w:rsidRPr="00157ABF">
        <w:rPr>
          <w:szCs w:val="24"/>
        </w:rPr>
        <w:t xml:space="preserve">l flow the entire height of soldier pile </w:t>
      </w:r>
      <w:r w:rsidR="00470EC1" w:rsidRPr="00157ABF">
        <w:rPr>
          <w:szCs w:val="24"/>
        </w:rPr>
        <w:t>wall</w:t>
      </w:r>
      <w:r w:rsidR="00E34808" w:rsidRPr="00157ABF">
        <w:rPr>
          <w:szCs w:val="24"/>
        </w:rPr>
        <w:t>s</w:t>
      </w:r>
      <w:r w:rsidR="00470EC1" w:rsidRPr="00157ABF">
        <w:rPr>
          <w:szCs w:val="24"/>
        </w:rPr>
        <w:t xml:space="preserve">.  Discontinuous </w:t>
      </w:r>
      <w:r w:rsidR="00764888">
        <w:rPr>
          <w:szCs w:val="24"/>
        </w:rPr>
        <w:t xml:space="preserve">sheet </w:t>
      </w:r>
      <w:r w:rsidR="00470EC1" w:rsidRPr="00157ABF">
        <w:rPr>
          <w:szCs w:val="24"/>
        </w:rPr>
        <w:t>drains are not allowed.  If splices are needed, o</w:t>
      </w:r>
      <w:r w:rsidR="00E34808" w:rsidRPr="00157ABF">
        <w:rPr>
          <w:szCs w:val="24"/>
        </w:rPr>
        <w:t xml:space="preserve">verlap </w:t>
      </w:r>
      <w:r w:rsidR="00764888">
        <w:rPr>
          <w:szCs w:val="24"/>
        </w:rPr>
        <w:t xml:space="preserve">sheet </w:t>
      </w:r>
      <w:r w:rsidR="00E34808" w:rsidRPr="00157ABF">
        <w:rPr>
          <w:szCs w:val="24"/>
        </w:rPr>
        <w:t>drains at least 12" so</w:t>
      </w:r>
      <w:r w:rsidR="00470EC1" w:rsidRPr="00157ABF">
        <w:rPr>
          <w:szCs w:val="24"/>
        </w:rPr>
        <w:t xml:space="preserve"> flow is not impeded.</w:t>
      </w:r>
      <w:r w:rsidR="00E519CE" w:rsidRPr="00157ABF">
        <w:rPr>
          <w:szCs w:val="24"/>
        </w:rPr>
        <w:t xml:space="preserve">  Connect </w:t>
      </w:r>
      <w:r w:rsidR="00764888">
        <w:rPr>
          <w:szCs w:val="24"/>
        </w:rPr>
        <w:t xml:space="preserve">sheet </w:t>
      </w:r>
      <w:r w:rsidR="00E519CE" w:rsidRPr="00157ABF">
        <w:rPr>
          <w:szCs w:val="24"/>
        </w:rPr>
        <w:t xml:space="preserve">drains to </w:t>
      </w:r>
      <w:r w:rsidR="00764888">
        <w:rPr>
          <w:szCs w:val="24"/>
        </w:rPr>
        <w:t xml:space="preserve">aggregate </w:t>
      </w:r>
      <w:r w:rsidR="00E519CE" w:rsidRPr="00157ABF">
        <w:rPr>
          <w:szCs w:val="24"/>
        </w:rPr>
        <w:t>leveling pads b</w:t>
      </w:r>
      <w:r w:rsidR="009C17D1" w:rsidRPr="00157ABF">
        <w:rPr>
          <w:szCs w:val="24"/>
        </w:rPr>
        <w:t>y</w:t>
      </w:r>
      <w:r w:rsidR="00E519CE" w:rsidRPr="00157ABF">
        <w:rPr>
          <w:szCs w:val="24"/>
        </w:rPr>
        <w:t xml:space="preserve"> embedding</w:t>
      </w:r>
      <w:r w:rsidR="00E34808" w:rsidRPr="00157ABF">
        <w:rPr>
          <w:szCs w:val="24"/>
        </w:rPr>
        <w:t xml:space="preserve"> </w:t>
      </w:r>
      <w:r w:rsidR="00764888">
        <w:rPr>
          <w:szCs w:val="24"/>
        </w:rPr>
        <w:t>drain</w:t>
      </w:r>
      <w:r w:rsidR="00E34808" w:rsidRPr="00157ABF">
        <w:rPr>
          <w:szCs w:val="24"/>
        </w:rPr>
        <w:t xml:space="preserve"> ends at least 4"</w:t>
      </w:r>
      <w:r w:rsidR="002D7E9B" w:rsidRPr="00157ABF">
        <w:rPr>
          <w:szCs w:val="24"/>
        </w:rPr>
        <w:t xml:space="preserve"> into </w:t>
      </w:r>
      <w:r w:rsidR="00E34808" w:rsidRPr="00157ABF">
        <w:rPr>
          <w:szCs w:val="24"/>
        </w:rPr>
        <w:t>N</w:t>
      </w:r>
      <w:r w:rsidR="00C81197" w:rsidRPr="00157ABF">
        <w:rPr>
          <w:szCs w:val="24"/>
        </w:rPr>
        <w:t xml:space="preserve">o. 57 </w:t>
      </w:r>
      <w:r w:rsidR="00E519CE" w:rsidRPr="00157ABF">
        <w:rPr>
          <w:szCs w:val="24"/>
        </w:rPr>
        <w:t>stone.</w:t>
      </w:r>
    </w:p>
    <w:p w14:paraId="1BE78925" w14:textId="77777777" w:rsidR="00470EC1" w:rsidRPr="00157ABF" w:rsidRDefault="00470EC1" w:rsidP="00511533">
      <w:pPr>
        <w:pStyle w:val="Heading3"/>
        <w:keepNext w:val="0"/>
        <w:widowControl w:val="0"/>
        <w:numPr>
          <w:ilvl w:val="2"/>
          <w:numId w:val="10"/>
        </w:numPr>
        <w:rPr>
          <w:szCs w:val="24"/>
        </w:rPr>
      </w:pPr>
      <w:r w:rsidRPr="00157ABF">
        <w:rPr>
          <w:szCs w:val="24"/>
        </w:rPr>
        <w:t>Leveling Pads, Panels</w:t>
      </w:r>
      <w:r w:rsidR="000E5512">
        <w:rPr>
          <w:szCs w:val="24"/>
        </w:rPr>
        <w:t>, Coping</w:t>
      </w:r>
      <w:r w:rsidRPr="00157ABF">
        <w:rPr>
          <w:szCs w:val="24"/>
        </w:rPr>
        <w:t xml:space="preserve"> and Concrete Facing</w:t>
      </w:r>
    </w:p>
    <w:p w14:paraId="1C851F6B" w14:textId="77777777" w:rsidR="00470EC1" w:rsidRPr="00157ABF" w:rsidRDefault="005D5F16" w:rsidP="00640124">
      <w:pPr>
        <w:pStyle w:val="BodyTextIndent2"/>
        <w:widowControl w:val="0"/>
        <w:rPr>
          <w:szCs w:val="24"/>
        </w:rPr>
      </w:pPr>
      <w:r w:rsidRPr="00157ABF">
        <w:rPr>
          <w:szCs w:val="24"/>
        </w:rPr>
        <w:t>Construct aggregate leveling pads at elevations and with dimensions shown in the accepted submittals.  Compact leveling pads with a vibratory compactor to the satisfaction of the Engineer.</w:t>
      </w:r>
    </w:p>
    <w:p w14:paraId="3A131095" w14:textId="77777777" w:rsidR="00470EC1" w:rsidRDefault="00582949" w:rsidP="00640124">
      <w:pPr>
        <w:pStyle w:val="BodyTextIndent2"/>
        <w:widowControl w:val="0"/>
        <w:rPr>
          <w:szCs w:val="24"/>
        </w:rPr>
      </w:pPr>
      <w:r w:rsidRPr="00157ABF">
        <w:rPr>
          <w:szCs w:val="24"/>
        </w:rPr>
        <w:t>Set panels against pile flanges as shown in the accepted submittals</w:t>
      </w:r>
      <w:r w:rsidR="006D7AA8" w:rsidRPr="00157ABF">
        <w:rPr>
          <w:szCs w:val="24"/>
        </w:rPr>
        <w:t xml:space="preserve">.  </w:t>
      </w:r>
      <w:r w:rsidR="005D5F16" w:rsidRPr="00157ABF">
        <w:rPr>
          <w:szCs w:val="24"/>
        </w:rPr>
        <w:t>Position panels with at least 2" of contact in the horizontal direction between the panels and pile flanges.  If contact can</w:t>
      </w:r>
      <w:r w:rsidR="00DC12F6" w:rsidRPr="00157ABF">
        <w:rPr>
          <w:szCs w:val="24"/>
        </w:rPr>
        <w:t>not be maintained</w:t>
      </w:r>
      <w:r w:rsidR="008316ED" w:rsidRPr="00157ABF">
        <w:rPr>
          <w:szCs w:val="24"/>
        </w:rPr>
        <w:t xml:space="preserve">, remove </w:t>
      </w:r>
      <w:r w:rsidR="006538FF" w:rsidRPr="00157ABF">
        <w:rPr>
          <w:szCs w:val="24"/>
        </w:rPr>
        <w:t>panels, fill gaps with</w:t>
      </w:r>
      <w:r w:rsidR="005F4DDE" w:rsidRPr="00157ABF">
        <w:rPr>
          <w:szCs w:val="24"/>
        </w:rPr>
        <w:t xml:space="preserve"> joint fille</w:t>
      </w:r>
      <w:r w:rsidR="006538FF" w:rsidRPr="00157ABF">
        <w:rPr>
          <w:szCs w:val="24"/>
        </w:rPr>
        <w:t xml:space="preserve">r </w:t>
      </w:r>
      <w:r w:rsidR="008316ED" w:rsidRPr="00157ABF">
        <w:rPr>
          <w:szCs w:val="24"/>
        </w:rPr>
        <w:t xml:space="preserve">and reset </w:t>
      </w:r>
      <w:r w:rsidR="005F4DDE" w:rsidRPr="00157ABF">
        <w:rPr>
          <w:szCs w:val="24"/>
        </w:rPr>
        <w:t xml:space="preserve">panels.  </w:t>
      </w:r>
      <w:r w:rsidR="005D5F16" w:rsidRPr="00157ABF">
        <w:rPr>
          <w:szCs w:val="24"/>
        </w:rPr>
        <w:t xml:space="preserve">Securely support panels </w:t>
      </w:r>
      <w:r w:rsidR="005F4DDE" w:rsidRPr="00157ABF">
        <w:rPr>
          <w:szCs w:val="24"/>
        </w:rPr>
        <w:t xml:space="preserve">until enough </w:t>
      </w:r>
      <w:r w:rsidR="005D5F16" w:rsidRPr="00157ABF">
        <w:rPr>
          <w:szCs w:val="24"/>
        </w:rPr>
        <w:t>N</w:t>
      </w:r>
      <w:r w:rsidR="00C81197" w:rsidRPr="00157ABF">
        <w:rPr>
          <w:szCs w:val="24"/>
        </w:rPr>
        <w:t xml:space="preserve">o. 57 stone or </w:t>
      </w:r>
      <w:r w:rsidR="005F4DDE" w:rsidRPr="00157ABF">
        <w:rPr>
          <w:szCs w:val="24"/>
        </w:rPr>
        <w:t xml:space="preserve">backfill </w:t>
      </w:r>
      <w:r w:rsidR="008316ED" w:rsidRPr="00157ABF">
        <w:rPr>
          <w:szCs w:val="24"/>
        </w:rPr>
        <w:t xml:space="preserve">is </w:t>
      </w:r>
      <w:r w:rsidR="006D7AA8" w:rsidRPr="00157ABF">
        <w:rPr>
          <w:szCs w:val="24"/>
        </w:rPr>
        <w:t xml:space="preserve">placed to hold </w:t>
      </w:r>
      <w:r w:rsidR="008316ED" w:rsidRPr="00157ABF">
        <w:rPr>
          <w:szCs w:val="24"/>
        </w:rPr>
        <w:t>panels in place.</w:t>
      </w:r>
    </w:p>
    <w:p w14:paraId="086FED43" w14:textId="77777777" w:rsidR="000E5512" w:rsidRPr="00157ABF" w:rsidRDefault="000E5512" w:rsidP="00640124">
      <w:pPr>
        <w:pStyle w:val="BodyTextIndent2"/>
        <w:widowControl w:val="0"/>
        <w:rPr>
          <w:szCs w:val="24"/>
        </w:rPr>
      </w:pPr>
      <w:r w:rsidRPr="00157ABF">
        <w:rPr>
          <w:szCs w:val="24"/>
        </w:rPr>
        <w:t xml:space="preserve">Construct coping as shown in the accepted submittals and </w:t>
      </w:r>
      <w:proofErr w:type="spellStart"/>
      <w:r w:rsidRPr="00157ABF">
        <w:rPr>
          <w:szCs w:val="24"/>
        </w:rPr>
        <w:t>Subarticle</w:t>
      </w:r>
      <w:proofErr w:type="spellEnd"/>
      <w:r w:rsidRPr="00157ABF">
        <w:rPr>
          <w:szCs w:val="24"/>
        </w:rPr>
        <w:t xml:space="preserve"> 452-</w:t>
      </w:r>
      <w:r w:rsidR="005C4DD2">
        <w:rPr>
          <w:szCs w:val="24"/>
        </w:rPr>
        <w:t>4</w:t>
      </w:r>
      <w:r w:rsidRPr="00157ABF">
        <w:rPr>
          <w:szCs w:val="24"/>
        </w:rPr>
        <w:t>(</w:t>
      </w:r>
      <w:r w:rsidR="005C4DD2">
        <w:rPr>
          <w:szCs w:val="24"/>
        </w:rPr>
        <w:t>B</w:t>
      </w:r>
      <w:r w:rsidRPr="00157ABF">
        <w:rPr>
          <w:szCs w:val="24"/>
        </w:rPr>
        <w:t xml:space="preserve">) of the </w:t>
      </w:r>
      <w:r w:rsidRPr="00157ABF">
        <w:rPr>
          <w:i/>
          <w:szCs w:val="24"/>
        </w:rPr>
        <w:t>Standard Specifications</w:t>
      </w:r>
      <w:r w:rsidRPr="00157ABF">
        <w:rPr>
          <w:szCs w:val="24"/>
        </w:rPr>
        <w:t>.  When single faced precast concrete barrier is required in front of and against soldier pile walls, stop coping just above barrier so coping does not interfere with placing barrier up against wall faces.</w:t>
      </w:r>
      <w:r w:rsidR="00800168">
        <w:t xml:space="preserve">  If the gap between a single faced barrier and wall face is wider than 2</w:t>
      </w:r>
      <w:r w:rsidR="00800168" w:rsidRPr="00744178">
        <w:t>"</w:t>
      </w:r>
      <w:r w:rsidR="00800168">
        <w:t xml:space="preserve">, fill gap with </w:t>
      </w:r>
      <w:r w:rsidR="00800168">
        <w:rPr>
          <w:szCs w:val="24"/>
        </w:rPr>
        <w:t>Class V</w:t>
      </w:r>
      <w:r w:rsidR="00800168" w:rsidRPr="00157ABF">
        <w:rPr>
          <w:szCs w:val="24"/>
        </w:rPr>
        <w:t xml:space="preserve"> selec</w:t>
      </w:r>
      <w:r w:rsidR="00800168">
        <w:rPr>
          <w:szCs w:val="24"/>
        </w:rPr>
        <w:t xml:space="preserve">t material (standard size </w:t>
      </w:r>
      <w:r w:rsidR="00800168">
        <w:rPr>
          <w:szCs w:val="24"/>
        </w:rPr>
        <w:lastRenderedPageBreak/>
        <w:t>No. 78</w:t>
      </w:r>
      <w:r w:rsidR="00836009">
        <w:rPr>
          <w:szCs w:val="24"/>
        </w:rPr>
        <w:t>M</w:t>
      </w:r>
      <w:r w:rsidR="00800168" w:rsidRPr="00157ABF">
        <w:rPr>
          <w:szCs w:val="24"/>
        </w:rPr>
        <w:t xml:space="preserve"> stone)</w:t>
      </w:r>
      <w:r w:rsidR="00800168">
        <w:t xml:space="preserve">.  Otherwise, </w:t>
      </w:r>
      <w:r w:rsidR="00836009">
        <w:t xml:space="preserve">fill gap with backer rod and </w:t>
      </w:r>
      <w:r w:rsidR="00800168">
        <w:t>seal joint between barrier and soldier pile wall with silicone sealant.</w:t>
      </w:r>
    </w:p>
    <w:p w14:paraId="48EDE19B" w14:textId="77777777" w:rsidR="00470EC1" w:rsidRPr="00157ABF" w:rsidRDefault="005D5F16" w:rsidP="00640124">
      <w:pPr>
        <w:pStyle w:val="BodyTextIndent2"/>
        <w:widowControl w:val="0"/>
        <w:rPr>
          <w:szCs w:val="24"/>
        </w:rPr>
      </w:pPr>
      <w:r w:rsidRPr="00157ABF">
        <w:rPr>
          <w:szCs w:val="24"/>
        </w:rPr>
        <w:t xml:space="preserve">Construct concrete facing in accordance with the accepted submittals and Section 420 of the </w:t>
      </w:r>
      <w:r w:rsidRPr="00157ABF">
        <w:rPr>
          <w:i/>
          <w:szCs w:val="24"/>
        </w:rPr>
        <w:t>Standard Specifications</w:t>
      </w:r>
      <w:r w:rsidRPr="00157ABF">
        <w:rPr>
          <w:szCs w:val="24"/>
        </w:rPr>
        <w:t xml:space="preserve">.  Do not remove forms until concrete attains a compressive strength of at least 2,400 psi.  Unless required otherwise in the plans, provide a Class 2 surface finish for concrete facing that meets </w:t>
      </w:r>
      <w:proofErr w:type="spellStart"/>
      <w:r w:rsidRPr="00157ABF">
        <w:rPr>
          <w:szCs w:val="24"/>
        </w:rPr>
        <w:t>Subarticle</w:t>
      </w:r>
      <w:proofErr w:type="spellEnd"/>
      <w:r w:rsidRPr="00157ABF">
        <w:rPr>
          <w:szCs w:val="24"/>
        </w:rPr>
        <w:t xml:space="preserve"> 420-17(F) of the </w:t>
      </w:r>
      <w:r w:rsidRPr="00157ABF">
        <w:rPr>
          <w:i/>
          <w:szCs w:val="24"/>
        </w:rPr>
        <w:t>Standard Specifications</w:t>
      </w:r>
      <w:r w:rsidRPr="00157ABF">
        <w:rPr>
          <w:szCs w:val="24"/>
        </w:rPr>
        <w:t xml:space="preserve">.  Construct concrete facing joints at a spacing of </w:t>
      </w:r>
      <w:r w:rsidR="00244876">
        <w:rPr>
          <w:szCs w:val="24"/>
        </w:rPr>
        <w:t>10 ft to 12</w:t>
      </w:r>
      <w:r w:rsidRPr="00157ABF">
        <w:rPr>
          <w:szCs w:val="24"/>
        </w:rPr>
        <w:t xml:space="preserve"> ft unless required otherwise in the plans.  Make 1/2" thick expansion joints that meet Article 420-10 of the </w:t>
      </w:r>
      <w:r w:rsidRPr="00157ABF">
        <w:rPr>
          <w:i/>
          <w:szCs w:val="24"/>
        </w:rPr>
        <w:t>Standard Specifications</w:t>
      </w:r>
      <w:r w:rsidRPr="00157ABF">
        <w:rPr>
          <w:szCs w:val="24"/>
        </w:rPr>
        <w:t xml:space="preserve"> for every third joint and 1/2" deep grooved contraction </w:t>
      </w:r>
      <w:r w:rsidR="00107017">
        <w:rPr>
          <w:szCs w:val="24"/>
        </w:rPr>
        <w:t xml:space="preserve">or sawed </w:t>
      </w:r>
      <w:r w:rsidRPr="00157ABF">
        <w:rPr>
          <w:szCs w:val="24"/>
        </w:rPr>
        <w:t xml:space="preserve">joints that meet </w:t>
      </w:r>
      <w:proofErr w:type="spellStart"/>
      <w:r w:rsidRPr="00157ABF">
        <w:rPr>
          <w:szCs w:val="24"/>
        </w:rPr>
        <w:t>Subarticle</w:t>
      </w:r>
      <w:proofErr w:type="spellEnd"/>
      <w:r w:rsidRPr="00157ABF">
        <w:rPr>
          <w:szCs w:val="24"/>
        </w:rPr>
        <w:t xml:space="preserve"> 825-1</w:t>
      </w:r>
      <w:r w:rsidR="00AA37D7">
        <w:rPr>
          <w:szCs w:val="24"/>
        </w:rPr>
        <w:t>0</w:t>
      </w:r>
      <w:r w:rsidRPr="00157ABF">
        <w:rPr>
          <w:szCs w:val="24"/>
        </w:rPr>
        <w:t xml:space="preserve">(B) </w:t>
      </w:r>
      <w:r w:rsidR="00244876">
        <w:rPr>
          <w:szCs w:val="24"/>
        </w:rPr>
        <w:t>or 825-1</w:t>
      </w:r>
      <w:r w:rsidR="00AA37D7">
        <w:rPr>
          <w:szCs w:val="24"/>
        </w:rPr>
        <w:t>0</w:t>
      </w:r>
      <w:r w:rsidR="00244876">
        <w:rPr>
          <w:szCs w:val="24"/>
        </w:rPr>
        <w:t xml:space="preserve">(E) respectively </w:t>
      </w:r>
      <w:r w:rsidRPr="00157ABF">
        <w:rPr>
          <w:szCs w:val="24"/>
        </w:rPr>
        <w:t>for the remaining joints.  St</w:t>
      </w:r>
      <w:r w:rsidR="00110861" w:rsidRPr="00157ABF">
        <w:rPr>
          <w:szCs w:val="24"/>
        </w:rPr>
        <w:t xml:space="preserve">op </w:t>
      </w:r>
      <w:r w:rsidR="00C90D70" w:rsidRPr="00157ABF">
        <w:rPr>
          <w:szCs w:val="24"/>
        </w:rPr>
        <w:t>reinforcing steel</w:t>
      </w:r>
      <w:r w:rsidRPr="00157ABF">
        <w:rPr>
          <w:szCs w:val="24"/>
        </w:rPr>
        <w:t xml:space="preserve"> </w:t>
      </w:r>
      <w:r w:rsidR="00110861" w:rsidRPr="00157ABF">
        <w:rPr>
          <w:szCs w:val="24"/>
        </w:rPr>
        <w:t xml:space="preserve">for concrete facing </w:t>
      </w:r>
      <w:r w:rsidRPr="00157ABF">
        <w:rPr>
          <w:szCs w:val="24"/>
        </w:rPr>
        <w:t>2" on either side of expansion joints</w:t>
      </w:r>
      <w:r w:rsidR="00470EC1" w:rsidRPr="00157ABF">
        <w:rPr>
          <w:szCs w:val="24"/>
        </w:rPr>
        <w:t>.</w:t>
      </w:r>
    </w:p>
    <w:p w14:paraId="12B5143B" w14:textId="255F54B3" w:rsidR="006D46F7" w:rsidRPr="00157ABF" w:rsidRDefault="005D5F16" w:rsidP="00F11793">
      <w:pPr>
        <w:pStyle w:val="BodyTextIndent2"/>
        <w:widowControl w:val="0"/>
        <w:rPr>
          <w:szCs w:val="24"/>
        </w:rPr>
      </w:pPr>
      <w:r w:rsidRPr="00157ABF">
        <w:rPr>
          <w:szCs w:val="24"/>
        </w:rPr>
        <w:t xml:space="preserve">If a brick veneer is required, construct brick masonry in accordance with Section 830 of the </w:t>
      </w:r>
      <w:r w:rsidRPr="00157ABF">
        <w:rPr>
          <w:i/>
          <w:szCs w:val="24"/>
        </w:rPr>
        <w:t>Standard Specifications</w:t>
      </w:r>
      <w:r w:rsidRPr="00157ABF">
        <w:rPr>
          <w:szCs w:val="24"/>
        </w:rPr>
        <w:t xml:space="preserve">.  Anchor brick veneers to soldier pile walls </w:t>
      </w:r>
      <w:r w:rsidR="00F11793">
        <w:rPr>
          <w:szCs w:val="24"/>
        </w:rPr>
        <w:t xml:space="preserve">in accordance with </w:t>
      </w:r>
      <w:proofErr w:type="spellStart"/>
      <w:r w:rsidR="00F11793">
        <w:rPr>
          <w:szCs w:val="24"/>
        </w:rPr>
        <w:t>Subarticle</w:t>
      </w:r>
      <w:proofErr w:type="spellEnd"/>
      <w:r w:rsidR="00F11793">
        <w:rPr>
          <w:szCs w:val="24"/>
        </w:rPr>
        <w:t xml:space="preserve"> 453-4 of the </w:t>
      </w:r>
      <w:r w:rsidR="00F11793" w:rsidRPr="00C7664D">
        <w:rPr>
          <w:i/>
          <w:szCs w:val="24"/>
        </w:rPr>
        <w:t>Standard Specifications</w:t>
      </w:r>
      <w:r w:rsidR="00F11793" w:rsidRPr="000B67DF">
        <w:rPr>
          <w:szCs w:val="24"/>
        </w:rPr>
        <w:t xml:space="preserve">. </w:t>
      </w:r>
      <w:r w:rsidR="00F11793" w:rsidRPr="000B67DF" w:rsidDel="000B67DF">
        <w:rPr>
          <w:szCs w:val="24"/>
        </w:rPr>
        <w:t xml:space="preserve"> </w:t>
      </w:r>
      <w:r w:rsidR="00FF239F" w:rsidRPr="00157ABF">
        <w:rPr>
          <w:szCs w:val="24"/>
        </w:rPr>
        <w:t>Seal joints above and behind soldier pile</w:t>
      </w:r>
      <w:r w:rsidR="00DC2CD9" w:rsidRPr="00157ABF">
        <w:rPr>
          <w:szCs w:val="24"/>
        </w:rPr>
        <w:t xml:space="preserve"> walls between </w:t>
      </w:r>
      <w:r w:rsidR="000E5512">
        <w:rPr>
          <w:szCs w:val="24"/>
        </w:rPr>
        <w:t xml:space="preserve">coping or </w:t>
      </w:r>
      <w:r w:rsidR="00FF239F" w:rsidRPr="00157ABF">
        <w:rPr>
          <w:szCs w:val="24"/>
        </w:rPr>
        <w:t>concrete facing and concrete slope protection with silicone sealant.</w:t>
      </w:r>
    </w:p>
    <w:p w14:paraId="47D5D2E1" w14:textId="77777777" w:rsidR="00470EC1" w:rsidRPr="00157ABF" w:rsidRDefault="00470EC1" w:rsidP="00511533">
      <w:pPr>
        <w:pStyle w:val="Heading3"/>
        <w:keepNext w:val="0"/>
        <w:widowControl w:val="0"/>
        <w:numPr>
          <w:ilvl w:val="2"/>
          <w:numId w:val="10"/>
        </w:numPr>
        <w:rPr>
          <w:szCs w:val="24"/>
        </w:rPr>
      </w:pPr>
      <w:r w:rsidRPr="00157ABF">
        <w:rPr>
          <w:szCs w:val="24"/>
        </w:rPr>
        <w:t>Backfill</w:t>
      </w:r>
    </w:p>
    <w:p w14:paraId="7107EB76" w14:textId="022F49ED" w:rsidR="00470EC1" w:rsidRPr="00157ABF" w:rsidRDefault="00317EC7" w:rsidP="00640124">
      <w:pPr>
        <w:pStyle w:val="BodyTextIndent2"/>
        <w:widowControl w:val="0"/>
        <w:rPr>
          <w:szCs w:val="24"/>
        </w:rPr>
      </w:pPr>
      <w:r w:rsidRPr="00157ABF">
        <w:rPr>
          <w:szCs w:val="24"/>
        </w:rPr>
        <w:t xml:space="preserve">For fill sections or if a temporary slope is shown in the accepted submittals, backfill </w:t>
      </w:r>
      <w:r w:rsidR="00F9120F" w:rsidRPr="00157ABF">
        <w:rPr>
          <w:szCs w:val="24"/>
        </w:rPr>
        <w:t xml:space="preserve">behind </w:t>
      </w:r>
      <w:r w:rsidR="0014460C" w:rsidRPr="00157ABF">
        <w:rPr>
          <w:szCs w:val="24"/>
        </w:rPr>
        <w:t xml:space="preserve">piles, </w:t>
      </w:r>
      <w:proofErr w:type="gramStart"/>
      <w:r w:rsidR="00F9120F" w:rsidRPr="00157ABF">
        <w:rPr>
          <w:szCs w:val="24"/>
        </w:rPr>
        <w:t>panels</w:t>
      </w:r>
      <w:proofErr w:type="gramEnd"/>
      <w:r w:rsidR="00F9120F" w:rsidRPr="00157ABF">
        <w:rPr>
          <w:szCs w:val="24"/>
        </w:rPr>
        <w:t xml:space="preserve"> </w:t>
      </w:r>
      <w:r w:rsidR="0014460C" w:rsidRPr="00157ABF">
        <w:rPr>
          <w:szCs w:val="24"/>
        </w:rPr>
        <w:t>and</w:t>
      </w:r>
      <w:r w:rsidR="00E674B5" w:rsidRPr="00157ABF">
        <w:rPr>
          <w:szCs w:val="24"/>
        </w:rPr>
        <w:t xml:space="preserve"> concrete facing </w:t>
      </w:r>
      <w:r w:rsidRPr="00157ABF">
        <w:rPr>
          <w:szCs w:val="24"/>
        </w:rPr>
        <w:t xml:space="preserve">in accordance with Article 410-8 of the </w:t>
      </w:r>
      <w:r w:rsidRPr="00157ABF">
        <w:rPr>
          <w:i/>
          <w:szCs w:val="24"/>
        </w:rPr>
        <w:t>Standard Specifications</w:t>
      </w:r>
      <w:r w:rsidRPr="00157ABF">
        <w:rPr>
          <w:szCs w:val="24"/>
        </w:rPr>
        <w:t>.</w:t>
      </w:r>
      <w:r w:rsidR="00E674B5" w:rsidRPr="00157ABF">
        <w:rPr>
          <w:szCs w:val="24"/>
        </w:rPr>
        <w:t xml:space="preserve">  </w:t>
      </w:r>
      <w:r w:rsidR="00E33DE4">
        <w:rPr>
          <w:szCs w:val="24"/>
        </w:rPr>
        <w:t>B</w:t>
      </w:r>
      <w:r w:rsidR="00470EC1" w:rsidRPr="00157ABF">
        <w:rPr>
          <w:szCs w:val="24"/>
        </w:rPr>
        <w:t xml:space="preserve">ackfill </w:t>
      </w:r>
      <w:r w:rsidR="00AA5A04" w:rsidRPr="00157ABF">
        <w:rPr>
          <w:szCs w:val="24"/>
        </w:rPr>
        <w:t xml:space="preserve">voids </w:t>
      </w:r>
      <w:r w:rsidR="00470EC1" w:rsidRPr="00157ABF">
        <w:rPr>
          <w:szCs w:val="24"/>
        </w:rPr>
        <w:t>behind panels</w:t>
      </w:r>
      <w:r w:rsidR="00AA5A04" w:rsidRPr="00157ABF">
        <w:rPr>
          <w:szCs w:val="24"/>
        </w:rPr>
        <w:t>,</w:t>
      </w:r>
      <w:r w:rsidR="00470EC1" w:rsidRPr="00157ABF">
        <w:rPr>
          <w:szCs w:val="24"/>
        </w:rPr>
        <w:t xml:space="preserve"> </w:t>
      </w:r>
      <w:r w:rsidR="00AA5A04" w:rsidRPr="00157ABF">
        <w:rPr>
          <w:szCs w:val="24"/>
        </w:rPr>
        <w:t xml:space="preserve">lagging and piles </w:t>
      </w:r>
      <w:r w:rsidR="00470EC1" w:rsidRPr="00157ABF">
        <w:rPr>
          <w:szCs w:val="24"/>
        </w:rPr>
        <w:t xml:space="preserve">with </w:t>
      </w:r>
      <w:r w:rsidR="00DC2CD9" w:rsidRPr="00157ABF">
        <w:rPr>
          <w:szCs w:val="24"/>
        </w:rPr>
        <w:t>N</w:t>
      </w:r>
      <w:r w:rsidR="00C81197" w:rsidRPr="00157ABF">
        <w:rPr>
          <w:szCs w:val="24"/>
        </w:rPr>
        <w:t xml:space="preserve">o. 57 </w:t>
      </w:r>
      <w:r w:rsidR="00470EC1" w:rsidRPr="00157ABF">
        <w:rPr>
          <w:szCs w:val="24"/>
        </w:rPr>
        <w:t>stone as shown in the acc</w:t>
      </w:r>
      <w:r w:rsidR="000918DF" w:rsidRPr="00157ABF">
        <w:rPr>
          <w:szCs w:val="24"/>
        </w:rPr>
        <w:t xml:space="preserve">epted submittals.  Ensure </w:t>
      </w:r>
      <w:r w:rsidR="00470EC1" w:rsidRPr="00157ABF">
        <w:rPr>
          <w:szCs w:val="24"/>
        </w:rPr>
        <w:t xml:space="preserve">all voids between panels and </w:t>
      </w:r>
      <w:r w:rsidR="00B22879" w:rsidRPr="00157ABF">
        <w:rPr>
          <w:szCs w:val="24"/>
        </w:rPr>
        <w:t xml:space="preserve">lagging and between </w:t>
      </w:r>
      <w:r w:rsidR="00470EC1" w:rsidRPr="00157ABF">
        <w:rPr>
          <w:szCs w:val="24"/>
        </w:rPr>
        <w:t>piles</w:t>
      </w:r>
      <w:r w:rsidR="00B22879" w:rsidRPr="00157ABF">
        <w:rPr>
          <w:szCs w:val="24"/>
        </w:rPr>
        <w:t>, lagging</w:t>
      </w:r>
      <w:r w:rsidR="00D359C6" w:rsidRPr="00157ABF">
        <w:rPr>
          <w:szCs w:val="24"/>
        </w:rPr>
        <w:t xml:space="preserve"> and </w:t>
      </w:r>
      <w:r w:rsidR="00470EC1" w:rsidRPr="00157ABF">
        <w:rPr>
          <w:szCs w:val="24"/>
        </w:rPr>
        <w:t>excavation face</w:t>
      </w:r>
      <w:r w:rsidR="00D359C6" w:rsidRPr="00157ABF">
        <w:rPr>
          <w:szCs w:val="24"/>
        </w:rPr>
        <w:t>s</w:t>
      </w:r>
      <w:r w:rsidR="000918DF" w:rsidRPr="00157ABF">
        <w:rPr>
          <w:szCs w:val="24"/>
        </w:rPr>
        <w:t xml:space="preserve"> are filled with </w:t>
      </w:r>
      <w:r w:rsidR="00DC2CD9" w:rsidRPr="00157ABF">
        <w:rPr>
          <w:szCs w:val="24"/>
        </w:rPr>
        <w:t>N</w:t>
      </w:r>
      <w:r w:rsidR="00C81197" w:rsidRPr="00157ABF">
        <w:rPr>
          <w:szCs w:val="24"/>
        </w:rPr>
        <w:t xml:space="preserve">o. 57 </w:t>
      </w:r>
      <w:r w:rsidR="000918DF" w:rsidRPr="00157ABF">
        <w:rPr>
          <w:szCs w:val="24"/>
        </w:rPr>
        <w:t>stone</w:t>
      </w:r>
      <w:r w:rsidR="00B22879" w:rsidRPr="00157ABF">
        <w:rPr>
          <w:szCs w:val="24"/>
        </w:rPr>
        <w:t xml:space="preserve">. </w:t>
      </w:r>
      <w:r w:rsidR="00C81197" w:rsidRPr="00157ABF">
        <w:rPr>
          <w:szCs w:val="24"/>
        </w:rPr>
        <w:t xml:space="preserve"> </w:t>
      </w:r>
      <w:r w:rsidR="00B22879" w:rsidRPr="00157ABF">
        <w:rPr>
          <w:szCs w:val="24"/>
        </w:rPr>
        <w:t>C</w:t>
      </w:r>
      <w:r w:rsidR="00470EC1" w:rsidRPr="00157ABF">
        <w:rPr>
          <w:szCs w:val="24"/>
        </w:rPr>
        <w:t>ompact stone to the satisfaction of the Engineer.</w:t>
      </w:r>
      <w:r w:rsidR="009A747C" w:rsidRPr="00157ABF">
        <w:rPr>
          <w:szCs w:val="24"/>
        </w:rPr>
        <w:t xml:space="preserve">  </w:t>
      </w:r>
      <w:r w:rsidR="00DC2CD9" w:rsidRPr="00157ABF">
        <w:rPr>
          <w:szCs w:val="24"/>
        </w:rPr>
        <w:t>When separation geotextiles are required, overlap adjacent geotextiles at least 18" and hold separation geotextiles in place with wire staples or anchor pins as needed.</w:t>
      </w:r>
    </w:p>
    <w:p w14:paraId="57E0F305" w14:textId="77777777" w:rsidR="00470EC1" w:rsidRPr="00157ABF" w:rsidRDefault="00F359EE" w:rsidP="00511533">
      <w:pPr>
        <w:pStyle w:val="Heading3"/>
        <w:keepNext w:val="0"/>
        <w:widowControl w:val="0"/>
        <w:numPr>
          <w:ilvl w:val="2"/>
          <w:numId w:val="10"/>
        </w:numPr>
        <w:rPr>
          <w:szCs w:val="24"/>
        </w:rPr>
      </w:pPr>
      <w:r>
        <w:rPr>
          <w:szCs w:val="24"/>
        </w:rPr>
        <w:t>Pile Coatings</w:t>
      </w:r>
    </w:p>
    <w:p w14:paraId="6BD7E90C" w14:textId="77777777" w:rsidR="00470EC1" w:rsidRPr="00157ABF" w:rsidRDefault="000E5512" w:rsidP="00640124">
      <w:pPr>
        <w:pStyle w:val="BodyTextIndent2"/>
        <w:widowControl w:val="0"/>
        <w:rPr>
          <w:szCs w:val="24"/>
        </w:rPr>
      </w:pPr>
      <w:r>
        <w:rPr>
          <w:szCs w:val="24"/>
        </w:rPr>
        <w:t>For soldier pile walls with panels</w:t>
      </w:r>
      <w:r w:rsidR="00E83F86" w:rsidRPr="00157ABF">
        <w:rPr>
          <w:szCs w:val="24"/>
        </w:rPr>
        <w:t>, c</w:t>
      </w:r>
      <w:r w:rsidR="00470EC1" w:rsidRPr="00157ABF">
        <w:rPr>
          <w:szCs w:val="24"/>
        </w:rPr>
        <w:t xml:space="preserve">lean exposed galvanized or painted surfaces </w:t>
      </w:r>
      <w:r w:rsidR="00DA343C" w:rsidRPr="00157ABF">
        <w:rPr>
          <w:szCs w:val="24"/>
        </w:rPr>
        <w:t xml:space="preserve">of piles </w:t>
      </w:r>
      <w:r w:rsidR="00470EC1" w:rsidRPr="00157ABF">
        <w:rPr>
          <w:szCs w:val="24"/>
        </w:rPr>
        <w:t xml:space="preserve">with a </w:t>
      </w:r>
      <w:proofErr w:type="gramStart"/>
      <w:r w:rsidR="00470EC1" w:rsidRPr="00157ABF">
        <w:rPr>
          <w:szCs w:val="24"/>
        </w:rPr>
        <w:t>2</w:t>
      </w:r>
      <w:r w:rsidR="00E20F39" w:rsidRPr="00157ABF">
        <w:rPr>
          <w:szCs w:val="24"/>
        </w:rPr>
        <w:t>,</w:t>
      </w:r>
      <w:r w:rsidR="00470EC1" w:rsidRPr="00157ABF">
        <w:rPr>
          <w:szCs w:val="24"/>
        </w:rPr>
        <w:t>500 ps</w:t>
      </w:r>
      <w:r w:rsidR="00E20F39" w:rsidRPr="00157ABF">
        <w:rPr>
          <w:szCs w:val="24"/>
        </w:rPr>
        <w:t>i</w:t>
      </w:r>
      <w:proofErr w:type="gramEnd"/>
      <w:r w:rsidR="00E20F39" w:rsidRPr="00157ABF">
        <w:rPr>
          <w:szCs w:val="24"/>
        </w:rPr>
        <w:t xml:space="preserve"> </w:t>
      </w:r>
      <w:r w:rsidR="00470EC1" w:rsidRPr="00157ABF">
        <w:rPr>
          <w:szCs w:val="24"/>
        </w:rPr>
        <w:t>p</w:t>
      </w:r>
      <w:r w:rsidR="00DA343C" w:rsidRPr="00157ABF">
        <w:rPr>
          <w:szCs w:val="24"/>
        </w:rPr>
        <w:t>ressure washer</w:t>
      </w:r>
      <w:r>
        <w:rPr>
          <w:szCs w:val="24"/>
        </w:rPr>
        <w:t xml:space="preserve"> after wall construction is complete</w:t>
      </w:r>
      <w:r w:rsidR="00DA343C" w:rsidRPr="00157ABF">
        <w:rPr>
          <w:szCs w:val="24"/>
        </w:rPr>
        <w:t xml:space="preserve">.  Repair </w:t>
      </w:r>
      <w:r w:rsidR="00470EC1" w:rsidRPr="00157ABF">
        <w:rPr>
          <w:szCs w:val="24"/>
        </w:rPr>
        <w:t xml:space="preserve">galvanized surfaces </w:t>
      </w:r>
      <w:r w:rsidR="00DA343C" w:rsidRPr="00157ABF">
        <w:rPr>
          <w:szCs w:val="24"/>
        </w:rPr>
        <w:t xml:space="preserve">that are exposed and damaged </w:t>
      </w:r>
      <w:r w:rsidR="00470EC1" w:rsidRPr="00157ABF">
        <w:rPr>
          <w:szCs w:val="24"/>
        </w:rPr>
        <w:t>i</w:t>
      </w:r>
      <w:r w:rsidR="00E20F39" w:rsidRPr="00157ABF">
        <w:rPr>
          <w:szCs w:val="24"/>
        </w:rPr>
        <w:t>n accordance with Article 1076-7</w:t>
      </w:r>
      <w:r w:rsidR="00046CA8" w:rsidRPr="00157ABF">
        <w:rPr>
          <w:szCs w:val="24"/>
        </w:rPr>
        <w:t xml:space="preserve"> of the </w:t>
      </w:r>
      <w:r w:rsidR="00046CA8" w:rsidRPr="00157ABF">
        <w:rPr>
          <w:i/>
          <w:szCs w:val="24"/>
        </w:rPr>
        <w:t>Standard Specifications</w:t>
      </w:r>
      <w:r w:rsidR="00470EC1" w:rsidRPr="00157ABF">
        <w:rPr>
          <w:szCs w:val="24"/>
        </w:rPr>
        <w:t xml:space="preserve">.  </w:t>
      </w:r>
      <w:r w:rsidR="00046CA8" w:rsidRPr="00157ABF">
        <w:rPr>
          <w:szCs w:val="24"/>
        </w:rPr>
        <w:t xml:space="preserve">Repair </w:t>
      </w:r>
      <w:r w:rsidR="003969B9" w:rsidRPr="00157ABF">
        <w:rPr>
          <w:szCs w:val="24"/>
        </w:rPr>
        <w:t xml:space="preserve">painted surfaces </w:t>
      </w:r>
      <w:r w:rsidR="00DA343C" w:rsidRPr="00157ABF">
        <w:rPr>
          <w:szCs w:val="24"/>
        </w:rPr>
        <w:t xml:space="preserve">that are exposed and </w:t>
      </w:r>
      <w:r w:rsidR="007C3D54" w:rsidRPr="00157ABF">
        <w:rPr>
          <w:szCs w:val="24"/>
        </w:rPr>
        <w:t xml:space="preserve">damaged </w:t>
      </w:r>
      <w:r w:rsidR="00046CA8" w:rsidRPr="00157ABF">
        <w:rPr>
          <w:szCs w:val="24"/>
        </w:rPr>
        <w:t>by applying 4.0</w:t>
      </w:r>
      <w:r w:rsidR="00EE2835" w:rsidRPr="00157ABF">
        <w:rPr>
          <w:szCs w:val="24"/>
        </w:rPr>
        <w:t xml:space="preserve"> to 7.0 </w:t>
      </w:r>
      <w:r w:rsidR="00046CA8" w:rsidRPr="00157ABF">
        <w:rPr>
          <w:szCs w:val="24"/>
        </w:rPr>
        <w:t xml:space="preserve">mils </w:t>
      </w:r>
      <w:r w:rsidR="00EE2835" w:rsidRPr="00157ABF">
        <w:rPr>
          <w:szCs w:val="24"/>
        </w:rPr>
        <w:t xml:space="preserve">wet </w:t>
      </w:r>
      <w:r w:rsidR="00E20F39" w:rsidRPr="00157ABF">
        <w:rPr>
          <w:szCs w:val="24"/>
        </w:rPr>
        <w:t xml:space="preserve">film thickness </w:t>
      </w:r>
      <w:r w:rsidR="00046CA8" w:rsidRPr="00157ABF">
        <w:rPr>
          <w:szCs w:val="24"/>
        </w:rPr>
        <w:t xml:space="preserve">of </w:t>
      </w:r>
      <w:r w:rsidR="00093C53" w:rsidRPr="00157ABF">
        <w:rPr>
          <w:szCs w:val="24"/>
        </w:rPr>
        <w:t xml:space="preserve">a </w:t>
      </w:r>
      <w:r w:rsidR="00046CA8" w:rsidRPr="00157ABF">
        <w:rPr>
          <w:szCs w:val="24"/>
        </w:rPr>
        <w:t xml:space="preserve">topcoat </w:t>
      </w:r>
      <w:r w:rsidR="00E4576B" w:rsidRPr="00157ABF">
        <w:rPr>
          <w:szCs w:val="24"/>
        </w:rPr>
        <w:t xml:space="preserve">to </w:t>
      </w:r>
      <w:r w:rsidR="00093C53" w:rsidRPr="00157ABF">
        <w:rPr>
          <w:szCs w:val="24"/>
        </w:rPr>
        <w:t>damaged area</w:t>
      </w:r>
      <w:r w:rsidR="00E4576B" w:rsidRPr="00157ABF">
        <w:rPr>
          <w:szCs w:val="24"/>
        </w:rPr>
        <w:t>s</w:t>
      </w:r>
      <w:r w:rsidR="00093C53" w:rsidRPr="00157ABF">
        <w:rPr>
          <w:szCs w:val="24"/>
        </w:rPr>
        <w:t xml:space="preserve"> </w:t>
      </w:r>
      <w:r w:rsidR="00DC0C9F" w:rsidRPr="00157ABF">
        <w:rPr>
          <w:szCs w:val="24"/>
        </w:rPr>
        <w:t xml:space="preserve">with </w:t>
      </w:r>
      <w:r w:rsidR="00046CA8" w:rsidRPr="00157ABF">
        <w:rPr>
          <w:szCs w:val="24"/>
        </w:rPr>
        <w:t>brush</w:t>
      </w:r>
      <w:r w:rsidR="00DC0C9F" w:rsidRPr="00157ABF">
        <w:rPr>
          <w:szCs w:val="24"/>
        </w:rPr>
        <w:t>es</w:t>
      </w:r>
      <w:r w:rsidR="00046CA8" w:rsidRPr="00157ABF">
        <w:rPr>
          <w:szCs w:val="24"/>
        </w:rPr>
        <w:t xml:space="preserve"> or </w:t>
      </w:r>
      <w:r w:rsidR="009D3872" w:rsidRPr="00157ABF">
        <w:rPr>
          <w:szCs w:val="24"/>
        </w:rPr>
        <w:t>roller</w:t>
      </w:r>
      <w:r w:rsidR="00DC0C9F" w:rsidRPr="00157ABF">
        <w:rPr>
          <w:szCs w:val="24"/>
        </w:rPr>
        <w:t>s</w:t>
      </w:r>
      <w:r w:rsidR="009D3872" w:rsidRPr="00157ABF">
        <w:rPr>
          <w:szCs w:val="24"/>
        </w:rPr>
        <w:t>.  Use the same paint for</w:t>
      </w:r>
      <w:r w:rsidR="006D7AA8" w:rsidRPr="00157ABF">
        <w:rPr>
          <w:szCs w:val="24"/>
        </w:rPr>
        <w:t xml:space="preserve"> damaged areas </w:t>
      </w:r>
      <w:r>
        <w:rPr>
          <w:szCs w:val="24"/>
        </w:rPr>
        <w:t>that was</w:t>
      </w:r>
      <w:r w:rsidR="00E4576B" w:rsidRPr="00157ABF">
        <w:rPr>
          <w:szCs w:val="24"/>
        </w:rPr>
        <w:t xml:space="preserve"> </w:t>
      </w:r>
      <w:r w:rsidR="009D3872" w:rsidRPr="00157ABF">
        <w:rPr>
          <w:szCs w:val="24"/>
        </w:rPr>
        <w:t>used for</w:t>
      </w:r>
      <w:r w:rsidR="008E7BB9" w:rsidRPr="00157ABF">
        <w:rPr>
          <w:szCs w:val="24"/>
        </w:rPr>
        <w:t xml:space="preserve"> the topcoat</w:t>
      </w:r>
      <w:r w:rsidR="00E4576B" w:rsidRPr="00157ABF">
        <w:rPr>
          <w:szCs w:val="24"/>
        </w:rPr>
        <w:t xml:space="preserve"> when painting piles initially.  F</w:t>
      </w:r>
      <w:r w:rsidR="00FD05EE" w:rsidRPr="00157ABF">
        <w:rPr>
          <w:szCs w:val="24"/>
        </w:rPr>
        <w:t xml:space="preserve">eather or taper </w:t>
      </w:r>
      <w:r w:rsidR="00093C53" w:rsidRPr="00157ABF">
        <w:rPr>
          <w:szCs w:val="24"/>
        </w:rPr>
        <w:t>topcoat</w:t>
      </w:r>
      <w:r w:rsidR="00FD05EE" w:rsidRPr="00157ABF">
        <w:rPr>
          <w:szCs w:val="24"/>
        </w:rPr>
        <w:t>s in damaged areas</w:t>
      </w:r>
      <w:r w:rsidR="00093C53" w:rsidRPr="00157ABF">
        <w:rPr>
          <w:szCs w:val="24"/>
        </w:rPr>
        <w:t xml:space="preserve"> </w:t>
      </w:r>
      <w:r w:rsidR="006D7AA8" w:rsidRPr="00157ABF">
        <w:rPr>
          <w:szCs w:val="24"/>
        </w:rPr>
        <w:t xml:space="preserve">to be level with </w:t>
      </w:r>
      <w:r w:rsidR="00046CA8" w:rsidRPr="00157ABF">
        <w:rPr>
          <w:szCs w:val="24"/>
        </w:rPr>
        <w:t>surrounding areas.</w:t>
      </w:r>
    </w:p>
    <w:p w14:paraId="55145038" w14:textId="77777777" w:rsidR="00E20F39" w:rsidRPr="00157ABF" w:rsidRDefault="00E20F39" w:rsidP="00473DCA">
      <w:pPr>
        <w:pStyle w:val="Heading2"/>
        <w:keepNext w:val="0"/>
        <w:widowControl w:val="0"/>
        <w:rPr>
          <w:szCs w:val="24"/>
        </w:rPr>
      </w:pPr>
      <w:r w:rsidRPr="00157ABF">
        <w:rPr>
          <w:szCs w:val="24"/>
        </w:rPr>
        <w:t>Measurement and Payment</w:t>
      </w:r>
    </w:p>
    <w:p w14:paraId="07564CB0" w14:textId="77777777" w:rsidR="00E20F39" w:rsidRPr="00157ABF" w:rsidRDefault="00E20F39" w:rsidP="00640124">
      <w:pPr>
        <w:pStyle w:val="BodyTextIndent"/>
        <w:widowControl w:val="0"/>
        <w:rPr>
          <w:szCs w:val="24"/>
        </w:rPr>
      </w:pPr>
      <w:r w:rsidRPr="00157ABF">
        <w:rPr>
          <w:i/>
          <w:szCs w:val="24"/>
        </w:rPr>
        <w:t>Soldier Pile Retaining Walls</w:t>
      </w:r>
      <w:r w:rsidRPr="00157ABF">
        <w:rPr>
          <w:szCs w:val="24"/>
        </w:rPr>
        <w:t xml:space="preserve"> will be measured and paid in square feet.  Soldier pile walls will be measured as the square feet of wall face area with the </w:t>
      </w:r>
      <w:r w:rsidR="00124658">
        <w:rPr>
          <w:szCs w:val="24"/>
        </w:rPr>
        <w:t xml:space="preserve">pay </w:t>
      </w:r>
      <w:r w:rsidRPr="00157ABF">
        <w:rPr>
          <w:szCs w:val="24"/>
        </w:rPr>
        <w:t xml:space="preserve">height equal to the difference between top of wall </w:t>
      </w:r>
      <w:r w:rsidR="00124658">
        <w:rPr>
          <w:szCs w:val="24"/>
        </w:rPr>
        <w:t xml:space="preserve">and top of leveling pad </w:t>
      </w:r>
      <w:r w:rsidRPr="00157ABF">
        <w:rPr>
          <w:szCs w:val="24"/>
        </w:rPr>
        <w:t>elevations.  Define “top of wall” as top of coping or top of panels or concrete facing for soldier pile walls without coping.</w:t>
      </w:r>
    </w:p>
    <w:p w14:paraId="14C8B556" w14:textId="6B33AEA2" w:rsidR="00E20F39" w:rsidRPr="00157ABF" w:rsidRDefault="00E20F39" w:rsidP="00640124">
      <w:pPr>
        <w:pStyle w:val="BodyTextIndent"/>
        <w:widowControl w:val="0"/>
        <w:rPr>
          <w:szCs w:val="24"/>
        </w:rPr>
      </w:pPr>
      <w:r w:rsidRPr="00157ABF">
        <w:rPr>
          <w:szCs w:val="24"/>
        </w:rPr>
        <w:lastRenderedPageBreak/>
        <w:t xml:space="preserve">The contract unit price for </w:t>
      </w:r>
      <w:r w:rsidRPr="00157ABF">
        <w:rPr>
          <w:i/>
          <w:szCs w:val="24"/>
        </w:rPr>
        <w:t>Soldier Pile Retaining Walls</w:t>
      </w:r>
      <w:r w:rsidRPr="00157ABF">
        <w:rPr>
          <w:szCs w:val="24"/>
        </w:rPr>
        <w:t xml:space="preserve"> will be full compensation for providing designs, submittals, labor, tools, equipment and soldier pile wall materials, installing piles, excavating, hauling and removing e</w:t>
      </w:r>
      <w:r w:rsidR="00B54425">
        <w:rPr>
          <w:szCs w:val="24"/>
        </w:rPr>
        <w:t>xcavated materials</w:t>
      </w:r>
      <w:r w:rsidR="007265DE">
        <w:rPr>
          <w:szCs w:val="24"/>
        </w:rPr>
        <w:t xml:space="preserve">, </w:t>
      </w:r>
      <w:r w:rsidR="00D0550A">
        <w:rPr>
          <w:szCs w:val="24"/>
        </w:rPr>
        <w:t xml:space="preserve">placing and compacting </w:t>
      </w:r>
      <w:r w:rsidR="00AE157C" w:rsidRPr="00157ABF">
        <w:rPr>
          <w:szCs w:val="24"/>
        </w:rPr>
        <w:t xml:space="preserve">No. 57 </w:t>
      </w:r>
      <w:r w:rsidR="00D0550A">
        <w:rPr>
          <w:szCs w:val="24"/>
        </w:rPr>
        <w:t xml:space="preserve">stone and backfill material </w:t>
      </w:r>
      <w:r w:rsidR="00B54425">
        <w:rPr>
          <w:szCs w:val="24"/>
        </w:rPr>
        <w:t>and supplying</w:t>
      </w:r>
      <w:r w:rsidRPr="00157ABF">
        <w:rPr>
          <w:szCs w:val="24"/>
        </w:rPr>
        <w:t xml:space="preserve"> temporary support of excavations, wall</w:t>
      </w:r>
      <w:r w:rsidR="002D0956" w:rsidRPr="00157ABF">
        <w:rPr>
          <w:szCs w:val="24"/>
        </w:rPr>
        <w:t xml:space="preserve"> dra</w:t>
      </w:r>
      <w:r w:rsidR="00C90D70" w:rsidRPr="00157ABF">
        <w:rPr>
          <w:szCs w:val="24"/>
        </w:rPr>
        <w:t xml:space="preserve">inage systems, </w:t>
      </w:r>
      <w:r w:rsidR="000E5512">
        <w:rPr>
          <w:szCs w:val="24"/>
        </w:rPr>
        <w:t xml:space="preserve">leveling pads, panels, </w:t>
      </w:r>
      <w:r w:rsidR="005A3B32">
        <w:rPr>
          <w:szCs w:val="24"/>
        </w:rPr>
        <w:t xml:space="preserve">concrete facing, </w:t>
      </w:r>
      <w:r w:rsidR="002D0956" w:rsidRPr="00157ABF">
        <w:rPr>
          <w:szCs w:val="24"/>
        </w:rPr>
        <w:t>No. 57 stone, geotextiles</w:t>
      </w:r>
      <w:r w:rsidR="00415495">
        <w:rPr>
          <w:szCs w:val="24"/>
        </w:rPr>
        <w:t>,</w:t>
      </w:r>
      <w:r w:rsidR="00415495" w:rsidRPr="00415495">
        <w:t xml:space="preserve"> </w:t>
      </w:r>
      <w:r w:rsidR="00415495">
        <w:t>aggregate concrete base course</w:t>
      </w:r>
      <w:r w:rsidR="00C7617D" w:rsidRPr="00157ABF">
        <w:rPr>
          <w:szCs w:val="24"/>
        </w:rPr>
        <w:t xml:space="preserve"> </w:t>
      </w:r>
      <w:r w:rsidRPr="00157ABF">
        <w:rPr>
          <w:szCs w:val="24"/>
        </w:rPr>
        <w:t>and any inci</w:t>
      </w:r>
      <w:r w:rsidR="002D0956" w:rsidRPr="00157ABF">
        <w:rPr>
          <w:szCs w:val="24"/>
        </w:rPr>
        <w:t>dentals necessary to construct soldier pile walls.  T</w:t>
      </w:r>
      <w:r w:rsidRPr="00157ABF">
        <w:rPr>
          <w:szCs w:val="24"/>
        </w:rPr>
        <w:t xml:space="preserve">he contract unit price for </w:t>
      </w:r>
      <w:r w:rsidRPr="00157ABF">
        <w:rPr>
          <w:i/>
          <w:szCs w:val="24"/>
        </w:rPr>
        <w:t>Soldier Pile Retaining Walls</w:t>
      </w:r>
      <w:r w:rsidRPr="00157ABF">
        <w:rPr>
          <w:szCs w:val="24"/>
        </w:rPr>
        <w:t xml:space="preserve"> will also be full compensation </w:t>
      </w:r>
      <w:r w:rsidR="002D0956" w:rsidRPr="00157ABF">
        <w:rPr>
          <w:szCs w:val="24"/>
        </w:rPr>
        <w:t xml:space="preserve">for </w:t>
      </w:r>
      <w:r w:rsidR="00C7617D" w:rsidRPr="00157ABF">
        <w:rPr>
          <w:szCs w:val="24"/>
        </w:rPr>
        <w:t xml:space="preserve">coping, </w:t>
      </w:r>
      <w:r w:rsidR="00F359EE">
        <w:rPr>
          <w:szCs w:val="24"/>
        </w:rPr>
        <w:t>pile coating</w:t>
      </w:r>
      <w:r w:rsidR="002D0956" w:rsidRPr="00157ABF">
        <w:rPr>
          <w:szCs w:val="24"/>
        </w:rPr>
        <w:t>s</w:t>
      </w:r>
      <w:r w:rsidR="006E7542">
        <w:rPr>
          <w:szCs w:val="24"/>
        </w:rPr>
        <w:t xml:space="preserve">, </w:t>
      </w:r>
      <w:r w:rsidR="00836009">
        <w:rPr>
          <w:szCs w:val="24"/>
        </w:rPr>
        <w:t xml:space="preserve">backer rod and </w:t>
      </w:r>
      <w:r w:rsidR="006E7542">
        <w:rPr>
          <w:szCs w:val="24"/>
        </w:rPr>
        <w:t>silicone sealant, No. 78</w:t>
      </w:r>
      <w:r w:rsidR="00836009">
        <w:rPr>
          <w:szCs w:val="24"/>
        </w:rPr>
        <w:t>M</w:t>
      </w:r>
      <w:r w:rsidR="006E7542">
        <w:rPr>
          <w:szCs w:val="24"/>
        </w:rPr>
        <w:t xml:space="preserve"> stone</w:t>
      </w:r>
      <w:r w:rsidR="002D0956" w:rsidRPr="00157ABF">
        <w:rPr>
          <w:szCs w:val="24"/>
        </w:rPr>
        <w:t xml:space="preserve"> and </w:t>
      </w:r>
      <w:r w:rsidRPr="00157ABF">
        <w:rPr>
          <w:szCs w:val="24"/>
        </w:rPr>
        <w:t>brick veneers</w:t>
      </w:r>
      <w:r w:rsidR="002D0956" w:rsidRPr="00157ABF">
        <w:rPr>
          <w:szCs w:val="24"/>
        </w:rPr>
        <w:t>, if required.</w:t>
      </w:r>
      <w:r w:rsidR="002045AF">
        <w:rPr>
          <w:szCs w:val="24"/>
        </w:rPr>
        <w:t xml:space="preserve">  </w:t>
      </w:r>
      <w:r w:rsidR="002045AF" w:rsidRPr="00ED4E95">
        <w:rPr>
          <w:szCs w:val="24"/>
        </w:rPr>
        <w:t xml:space="preserve">No </w:t>
      </w:r>
      <w:r w:rsidR="002045AF">
        <w:rPr>
          <w:szCs w:val="24"/>
        </w:rPr>
        <w:t xml:space="preserve">additional </w:t>
      </w:r>
      <w:r w:rsidR="002045AF" w:rsidRPr="00ED4E95">
        <w:rPr>
          <w:szCs w:val="24"/>
        </w:rPr>
        <w:t>payment will be</w:t>
      </w:r>
      <w:r w:rsidR="002045AF">
        <w:rPr>
          <w:szCs w:val="24"/>
        </w:rPr>
        <w:t xml:space="preserve"> </w:t>
      </w:r>
      <w:proofErr w:type="gramStart"/>
      <w:r w:rsidR="002045AF">
        <w:rPr>
          <w:szCs w:val="24"/>
        </w:rPr>
        <w:t>made</w:t>
      </w:r>
      <w:proofErr w:type="gramEnd"/>
      <w:r w:rsidR="002045AF">
        <w:rPr>
          <w:szCs w:val="24"/>
        </w:rPr>
        <w:t xml:space="preserve"> and no extension of completion date or time will be allowed for repairing overexcavations or unstable excavations or thicker concrete facing.</w:t>
      </w:r>
    </w:p>
    <w:p w14:paraId="72E15CF6" w14:textId="77777777" w:rsidR="00E20F39" w:rsidRPr="00157ABF" w:rsidRDefault="00E20F39" w:rsidP="00640124">
      <w:pPr>
        <w:pStyle w:val="BodyTextIndent"/>
        <w:widowControl w:val="0"/>
        <w:rPr>
          <w:szCs w:val="24"/>
        </w:rPr>
      </w:pPr>
      <w:r w:rsidRPr="00157ABF">
        <w:rPr>
          <w:szCs w:val="24"/>
        </w:rPr>
        <w:t xml:space="preserve">The contract unit price for </w:t>
      </w:r>
      <w:r w:rsidR="002D0956" w:rsidRPr="00157ABF">
        <w:rPr>
          <w:i/>
          <w:szCs w:val="24"/>
        </w:rPr>
        <w:t>Soldier Pile Retaining Walls</w:t>
      </w:r>
      <w:r w:rsidRPr="00157ABF">
        <w:rPr>
          <w:szCs w:val="24"/>
        </w:rPr>
        <w:t xml:space="preserve"> does not include the cost for ditches, fences, handrails, </w:t>
      </w:r>
      <w:proofErr w:type="gramStart"/>
      <w:r w:rsidRPr="00157ABF">
        <w:rPr>
          <w:szCs w:val="24"/>
        </w:rPr>
        <w:t>barrier</w:t>
      </w:r>
      <w:proofErr w:type="gramEnd"/>
      <w:r w:rsidRPr="00157ABF">
        <w:rPr>
          <w:szCs w:val="24"/>
        </w:rPr>
        <w:t xml:space="preserve"> </w:t>
      </w:r>
      <w:r w:rsidR="002D0956" w:rsidRPr="00157ABF">
        <w:rPr>
          <w:szCs w:val="24"/>
        </w:rPr>
        <w:t>or guardrail associated with soldier pile</w:t>
      </w:r>
      <w:r w:rsidRPr="00157ABF">
        <w:rPr>
          <w:szCs w:val="24"/>
        </w:rPr>
        <w:t xml:space="preserve"> walls as these items will be paid for elsewhere in the contract.</w:t>
      </w:r>
    </w:p>
    <w:p w14:paraId="4AB83676" w14:textId="77777777" w:rsidR="009D0778" w:rsidRPr="00157ABF" w:rsidRDefault="009D0778" w:rsidP="00640124">
      <w:pPr>
        <w:pStyle w:val="BodyTextIndent"/>
        <w:widowControl w:val="0"/>
        <w:rPr>
          <w:szCs w:val="24"/>
        </w:rPr>
      </w:pPr>
      <w:r w:rsidRPr="00157ABF">
        <w:rPr>
          <w:szCs w:val="24"/>
        </w:rPr>
        <w:t xml:space="preserve">Where it is necessary to provide backfill material behind soldier pile walls from sources other than excavated areas or borrow sources used in connection with other work in the contract, payment for furnishing and hauling such backfill material will be paid as extra work in accordance with Article 104-7 of the </w:t>
      </w:r>
      <w:r w:rsidRPr="00157ABF">
        <w:rPr>
          <w:i/>
          <w:szCs w:val="24"/>
        </w:rPr>
        <w:t>Standard Specifications</w:t>
      </w:r>
      <w:r w:rsidRPr="00157ABF">
        <w:rPr>
          <w:szCs w:val="24"/>
        </w:rPr>
        <w:t>.  Placing and compacting such backfill material is not considered extra work but is incidental to the work being performed.</w:t>
      </w:r>
    </w:p>
    <w:p w14:paraId="180E38B1" w14:textId="77777777" w:rsidR="00E20F39" w:rsidRPr="00157ABF" w:rsidRDefault="00E20F39" w:rsidP="00640124">
      <w:pPr>
        <w:widowControl w:val="0"/>
        <w:spacing w:before="240"/>
        <w:ind w:left="540"/>
        <w:jc w:val="both"/>
        <w:rPr>
          <w:sz w:val="24"/>
          <w:szCs w:val="24"/>
        </w:rPr>
      </w:pPr>
      <w:r w:rsidRPr="00157ABF">
        <w:rPr>
          <w:sz w:val="24"/>
          <w:szCs w:val="24"/>
        </w:rPr>
        <w:t>Payment will be made under:</w:t>
      </w:r>
    </w:p>
    <w:tbl>
      <w:tblPr>
        <w:tblW w:w="4666"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015"/>
        <w:gridCol w:w="2524"/>
      </w:tblGrid>
      <w:tr w:rsidR="0056038F" w:rsidRPr="001E6965" w14:paraId="439A5805" w14:textId="77777777" w:rsidTr="00183585">
        <w:tc>
          <w:tcPr>
            <w:tcW w:w="1829" w:type="pct"/>
            <w:tcBorders>
              <w:top w:val="nil"/>
              <w:left w:val="nil"/>
              <w:bottom w:val="nil"/>
              <w:right w:val="nil"/>
            </w:tcBorders>
            <w:shd w:val="clear" w:color="auto" w:fill="auto"/>
          </w:tcPr>
          <w:p w14:paraId="59DE1D2F" w14:textId="77777777" w:rsidR="0056038F" w:rsidRPr="001E6965" w:rsidRDefault="0056038F" w:rsidP="009228BD">
            <w:pPr>
              <w:widowControl w:val="0"/>
              <w:spacing w:before="240"/>
              <w:ind w:left="-18"/>
              <w:jc w:val="both"/>
              <w:rPr>
                <w:b/>
                <w:sz w:val="24"/>
                <w:szCs w:val="24"/>
              </w:rPr>
            </w:pPr>
            <w:bookmarkStart w:id="0" w:name="_Hlk36132058"/>
            <w:r w:rsidRPr="001E6965">
              <w:rPr>
                <w:b/>
                <w:sz w:val="24"/>
                <w:szCs w:val="24"/>
              </w:rPr>
              <w:t>Pay Item</w:t>
            </w:r>
          </w:p>
        </w:tc>
        <w:tc>
          <w:tcPr>
            <w:tcW w:w="1726" w:type="pct"/>
            <w:tcBorders>
              <w:top w:val="nil"/>
              <w:left w:val="nil"/>
              <w:bottom w:val="nil"/>
              <w:right w:val="nil"/>
            </w:tcBorders>
            <w:shd w:val="clear" w:color="auto" w:fill="auto"/>
          </w:tcPr>
          <w:p w14:paraId="3912890A" w14:textId="77777777" w:rsidR="0056038F" w:rsidRPr="001E6965" w:rsidRDefault="0056038F" w:rsidP="009228BD">
            <w:pPr>
              <w:widowControl w:val="0"/>
              <w:spacing w:before="240"/>
              <w:ind w:left="-18"/>
              <w:jc w:val="both"/>
              <w:rPr>
                <w:b/>
                <w:sz w:val="24"/>
                <w:szCs w:val="24"/>
              </w:rPr>
            </w:pPr>
          </w:p>
        </w:tc>
        <w:tc>
          <w:tcPr>
            <w:tcW w:w="1445" w:type="pct"/>
            <w:tcBorders>
              <w:top w:val="nil"/>
              <w:left w:val="nil"/>
              <w:bottom w:val="nil"/>
              <w:right w:val="nil"/>
            </w:tcBorders>
            <w:shd w:val="clear" w:color="auto" w:fill="auto"/>
          </w:tcPr>
          <w:p w14:paraId="17200CDE" w14:textId="77777777" w:rsidR="0056038F" w:rsidRPr="001E6965" w:rsidRDefault="0056038F" w:rsidP="00183585">
            <w:pPr>
              <w:widowControl w:val="0"/>
              <w:spacing w:before="240"/>
              <w:ind w:left="-18"/>
              <w:jc w:val="both"/>
              <w:rPr>
                <w:b/>
                <w:sz w:val="24"/>
                <w:szCs w:val="24"/>
              </w:rPr>
            </w:pPr>
            <w:r w:rsidRPr="001E6965">
              <w:rPr>
                <w:b/>
                <w:sz w:val="24"/>
                <w:szCs w:val="24"/>
              </w:rPr>
              <w:t>Pay Unit</w:t>
            </w:r>
          </w:p>
        </w:tc>
      </w:tr>
      <w:tr w:rsidR="0056038F" w:rsidRPr="001E6965" w14:paraId="3BCA2AC5" w14:textId="77777777" w:rsidTr="00183585">
        <w:tc>
          <w:tcPr>
            <w:tcW w:w="3555" w:type="pct"/>
            <w:gridSpan w:val="2"/>
            <w:tcBorders>
              <w:top w:val="nil"/>
              <w:left w:val="nil"/>
              <w:bottom w:val="nil"/>
              <w:right w:val="nil"/>
            </w:tcBorders>
            <w:shd w:val="clear" w:color="auto" w:fill="auto"/>
          </w:tcPr>
          <w:p w14:paraId="132F9A93" w14:textId="3B135A09" w:rsidR="0056038F" w:rsidRPr="001E6965" w:rsidRDefault="0056038F" w:rsidP="009228BD">
            <w:pPr>
              <w:widowControl w:val="0"/>
              <w:ind w:left="-18"/>
              <w:jc w:val="both"/>
              <w:rPr>
                <w:b/>
                <w:sz w:val="24"/>
                <w:szCs w:val="24"/>
              </w:rPr>
            </w:pPr>
            <w:r w:rsidRPr="00157ABF">
              <w:rPr>
                <w:sz w:val="24"/>
                <w:szCs w:val="24"/>
              </w:rPr>
              <w:t xml:space="preserve">Soldier Pile </w:t>
            </w:r>
            <w:r w:rsidRPr="001E6965">
              <w:rPr>
                <w:sz w:val="24"/>
                <w:szCs w:val="24"/>
              </w:rPr>
              <w:t>Retaining Walls</w:t>
            </w:r>
          </w:p>
        </w:tc>
        <w:tc>
          <w:tcPr>
            <w:tcW w:w="1445" w:type="pct"/>
            <w:tcBorders>
              <w:top w:val="nil"/>
              <w:left w:val="nil"/>
              <w:bottom w:val="nil"/>
              <w:right w:val="nil"/>
            </w:tcBorders>
            <w:shd w:val="clear" w:color="auto" w:fill="auto"/>
          </w:tcPr>
          <w:p w14:paraId="2449BC51" w14:textId="77777777" w:rsidR="0056038F" w:rsidRPr="001E6965" w:rsidRDefault="0056038F" w:rsidP="00183585">
            <w:pPr>
              <w:widowControl w:val="0"/>
              <w:ind w:left="-18"/>
              <w:jc w:val="both"/>
              <w:rPr>
                <w:sz w:val="24"/>
                <w:szCs w:val="24"/>
              </w:rPr>
            </w:pPr>
            <w:r w:rsidRPr="001E6965">
              <w:rPr>
                <w:sz w:val="24"/>
                <w:szCs w:val="24"/>
              </w:rPr>
              <w:t>Square Foot</w:t>
            </w:r>
          </w:p>
        </w:tc>
      </w:tr>
    </w:tbl>
    <w:bookmarkEnd w:id="0"/>
    <w:p w14:paraId="05A55E04" w14:textId="77777777" w:rsidR="00124658" w:rsidRPr="002B084C" w:rsidRDefault="00124658" w:rsidP="00124658">
      <w:pPr>
        <w:widowControl w:val="0"/>
        <w:spacing w:before="240"/>
        <w:rPr>
          <w:sz w:val="24"/>
          <w:szCs w:val="24"/>
        </w:rPr>
      </w:pPr>
      <w:r w:rsidRPr="008020FC">
        <w:rPr>
          <w:noProof/>
          <w:sz w:val="24"/>
          <w:szCs w:val="24"/>
        </w:rPr>
        <mc:AlternateContent>
          <mc:Choice Requires="wpg">
            <w:drawing>
              <wp:inline distT="0" distB="0" distL="0" distR="0" wp14:anchorId="0DF1B880" wp14:editId="0D3FC345">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57D2AB46" w14:textId="77777777" w:rsidR="00124658" w:rsidRPr="00F83291" w:rsidRDefault="00124658" w:rsidP="00124658">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7A42D0D3" w14:textId="77777777" w:rsidR="00124658" w:rsidRPr="00F83291" w:rsidRDefault="00124658" w:rsidP="00124658">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w14:anchorId="0DF1B880"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8"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D2AB46" w14:textId="77777777" w:rsidR="00124658" w:rsidRPr="00F83291" w:rsidRDefault="00124658" w:rsidP="00124658">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A42D0D3" w14:textId="77777777" w:rsidR="00124658" w:rsidRPr="00F83291" w:rsidRDefault="00124658" w:rsidP="00124658">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p w14:paraId="3414684A" w14:textId="77777777" w:rsidR="00E20F39" w:rsidRPr="00157ABF" w:rsidRDefault="00E20F39" w:rsidP="00D54628">
      <w:pPr>
        <w:widowControl w:val="0"/>
        <w:rPr>
          <w:sz w:val="24"/>
          <w:szCs w:val="24"/>
        </w:rPr>
      </w:pPr>
    </w:p>
    <w:sectPr w:rsidR="00E20F39" w:rsidRPr="00157ABF">
      <w:headerReference w:type="default" r:id="rId9"/>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21EC" w14:textId="77777777" w:rsidR="000E5512" w:rsidRDefault="000E5512">
      <w:r>
        <w:separator/>
      </w:r>
    </w:p>
  </w:endnote>
  <w:endnote w:type="continuationSeparator" w:id="0">
    <w:p w14:paraId="6B6FA123" w14:textId="77777777" w:rsidR="000E5512" w:rsidRDefault="000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ED74" w14:textId="77777777" w:rsidR="000E5512" w:rsidRDefault="000E5512">
      <w:r>
        <w:separator/>
      </w:r>
    </w:p>
  </w:footnote>
  <w:footnote w:type="continuationSeparator" w:id="0">
    <w:p w14:paraId="7BBC069F" w14:textId="77777777" w:rsidR="000E5512" w:rsidRDefault="000E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B6D6D" w:rsidRPr="00925B73" w14:paraId="752E0C2A" w14:textId="77777777" w:rsidTr="005B6D6D">
      <w:tc>
        <w:tcPr>
          <w:tcW w:w="3192" w:type="dxa"/>
          <w:vAlign w:val="bottom"/>
        </w:tcPr>
        <w:p w14:paraId="084AC659" w14:textId="77777777" w:rsidR="005B6D6D" w:rsidRPr="00925B73" w:rsidRDefault="005B6D6D" w:rsidP="005B6D6D">
          <w:pPr>
            <w:tabs>
              <w:tab w:val="center" w:pos="4320"/>
              <w:tab w:val="right" w:pos="8640"/>
            </w:tabs>
            <w:rPr>
              <w:sz w:val="24"/>
            </w:rPr>
          </w:pPr>
          <w:r w:rsidRPr="00925B73">
            <w:rPr>
              <w:sz w:val="24"/>
            </w:rPr>
            <w:t>TIP</w:t>
          </w:r>
        </w:p>
      </w:tc>
      <w:tc>
        <w:tcPr>
          <w:tcW w:w="3192" w:type="dxa"/>
          <w:vAlign w:val="bottom"/>
        </w:tcPr>
        <w:p w14:paraId="37A7F749" w14:textId="77777777" w:rsidR="005B6D6D" w:rsidRPr="00925B73" w:rsidRDefault="005B6D6D" w:rsidP="005B6D6D">
          <w:pPr>
            <w:tabs>
              <w:tab w:val="center" w:pos="4320"/>
              <w:tab w:val="right" w:pos="8640"/>
            </w:tabs>
            <w:jc w:val="center"/>
            <w:rPr>
              <w:b/>
              <w:sz w:val="36"/>
            </w:rPr>
          </w:pPr>
          <w:r w:rsidRPr="00925B73">
            <w:rPr>
              <w:b/>
              <w:sz w:val="36"/>
            </w:rPr>
            <w:t>GT-#.</w:t>
          </w:r>
          <w:r w:rsidRPr="00925B73">
            <w:rPr>
              <w:b/>
              <w:sz w:val="36"/>
            </w:rPr>
            <w:fldChar w:fldCharType="begin"/>
          </w:r>
          <w:r w:rsidRPr="00925B73">
            <w:rPr>
              <w:b/>
              <w:sz w:val="36"/>
            </w:rPr>
            <w:instrText xml:space="preserve"> PAGE   \* MERGEFORMAT </w:instrText>
          </w:r>
          <w:r w:rsidRPr="00925B73">
            <w:rPr>
              <w:b/>
              <w:sz w:val="36"/>
            </w:rPr>
            <w:fldChar w:fldCharType="separate"/>
          </w:r>
          <w:r>
            <w:rPr>
              <w:b/>
              <w:noProof/>
              <w:sz w:val="36"/>
            </w:rPr>
            <w:t>9</w:t>
          </w:r>
          <w:r w:rsidRPr="00925B73">
            <w:rPr>
              <w:b/>
              <w:noProof/>
              <w:sz w:val="36"/>
            </w:rPr>
            <w:fldChar w:fldCharType="end"/>
          </w:r>
        </w:p>
      </w:tc>
      <w:tc>
        <w:tcPr>
          <w:tcW w:w="3192" w:type="dxa"/>
          <w:vAlign w:val="bottom"/>
        </w:tcPr>
        <w:p w14:paraId="41C672C7" w14:textId="77777777" w:rsidR="005B6D6D" w:rsidRPr="00925B73" w:rsidRDefault="005B6D6D" w:rsidP="005B6D6D">
          <w:pPr>
            <w:tabs>
              <w:tab w:val="center" w:pos="4320"/>
              <w:tab w:val="right" w:pos="8640"/>
            </w:tabs>
            <w:jc w:val="right"/>
            <w:rPr>
              <w:sz w:val="24"/>
            </w:rPr>
          </w:pPr>
          <w:r w:rsidRPr="00925B73">
            <w:rPr>
              <w:sz w:val="24"/>
            </w:rPr>
            <w:t>[County Name(s)] County(</w:t>
          </w:r>
          <w:proofErr w:type="spellStart"/>
          <w:r w:rsidRPr="00925B73">
            <w:rPr>
              <w:sz w:val="24"/>
            </w:rPr>
            <w:t>ies</w:t>
          </w:r>
          <w:proofErr w:type="spellEnd"/>
          <w:r w:rsidRPr="00925B73">
            <w:rPr>
              <w:sz w:val="24"/>
            </w:rPr>
            <w:t>)</w:t>
          </w:r>
        </w:p>
      </w:tc>
    </w:tr>
  </w:tbl>
  <w:p w14:paraId="0295993A" w14:textId="77777777" w:rsidR="007410AB" w:rsidRPr="00124658" w:rsidRDefault="007410AB" w:rsidP="00124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807"/>
    <w:multiLevelType w:val="hybridMultilevel"/>
    <w:tmpl w:val="5D6453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37446E34"/>
    <w:multiLevelType w:val="multilevel"/>
    <w:tmpl w:val="CE202606"/>
    <w:lvl w:ilvl="0">
      <w:start w:val="1"/>
      <w:numFmt w:val="none"/>
      <w:suff w:val="nothing"/>
      <w:lvlText w:val=""/>
      <w:lvlJc w:val="left"/>
      <w:pPr>
        <w:ind w:left="0" w:firstLine="0"/>
      </w:pPr>
    </w:lvl>
    <w:lvl w:ilvl="1">
      <w:start w:val="1"/>
      <w:numFmt w:val="decimal"/>
      <w:lvlText w:val="%2.0"/>
      <w:lvlJc w:val="left"/>
      <w:pPr>
        <w:tabs>
          <w:tab w:val="num" w:pos="630"/>
        </w:tabs>
        <w:ind w:left="630" w:hanging="540"/>
      </w:pPr>
    </w:lvl>
    <w:lvl w:ilvl="2">
      <w:start w:val="1"/>
      <w:numFmt w:val="upperLetter"/>
      <w:lvlText w:val="%3."/>
      <w:lvlJc w:val="left"/>
      <w:pPr>
        <w:tabs>
          <w:tab w:val="num" w:pos="900"/>
        </w:tabs>
        <w:ind w:left="900" w:hanging="360"/>
      </w:pPr>
      <w:rPr>
        <w:b w:val="0"/>
      </w:rPr>
    </w:lvl>
    <w:lvl w:ilvl="3">
      <w:start w:val="1"/>
      <w:numFmt w:val="decimal"/>
      <w:lvlText w:val="%4."/>
      <w:lvlJc w:val="right"/>
      <w:pPr>
        <w:tabs>
          <w:tab w:val="num" w:pos="1260"/>
        </w:tabs>
        <w:ind w:left="1260" w:hanging="144"/>
      </w:pPr>
    </w:lvl>
    <w:lvl w:ilvl="4">
      <w:start w:val="1"/>
      <w:numFmt w:val="lowerLetter"/>
      <w:lvlText w:val="%5."/>
      <w:lvlJc w:val="left"/>
      <w:pPr>
        <w:tabs>
          <w:tab w:val="num" w:pos="1620"/>
        </w:tabs>
        <w:ind w:left="162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BD4A05"/>
    <w:multiLevelType w:val="singleLevel"/>
    <w:tmpl w:val="F3A0F864"/>
    <w:lvl w:ilvl="0">
      <w:start w:val="1"/>
      <w:numFmt w:val="upperLetter"/>
      <w:lvlText w:val="%1."/>
      <w:lvlJc w:val="left"/>
      <w:pPr>
        <w:tabs>
          <w:tab w:val="num" w:pos="360"/>
        </w:tabs>
        <w:ind w:left="360" w:hanging="360"/>
      </w:pPr>
    </w:lvl>
  </w:abstractNum>
  <w:abstractNum w:abstractNumId="3" w15:restartNumberingAfterBreak="0">
    <w:nsid w:val="3E4C225F"/>
    <w:multiLevelType w:val="singleLevel"/>
    <w:tmpl w:val="E162051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57C038B2"/>
    <w:multiLevelType w:val="singleLevel"/>
    <w:tmpl w:val="86468FCC"/>
    <w:lvl w:ilvl="0">
      <w:numFmt w:val="bullet"/>
      <w:lvlText w:val="-"/>
      <w:lvlJc w:val="left"/>
      <w:pPr>
        <w:tabs>
          <w:tab w:val="num" w:pos="1260"/>
        </w:tabs>
        <w:ind w:left="1260" w:hanging="360"/>
      </w:pPr>
      <w:rPr>
        <w:rFonts w:hint="default"/>
      </w:rPr>
    </w:lvl>
  </w:abstractNum>
  <w:abstractNum w:abstractNumId="5" w15:restartNumberingAfterBreak="0">
    <w:nsid w:val="61DE4D61"/>
    <w:multiLevelType w:val="singleLevel"/>
    <w:tmpl w:val="21B8D7D4"/>
    <w:lvl w:ilvl="0">
      <w:start w:val="1"/>
      <w:numFmt w:val="bullet"/>
      <w:pStyle w:val="Bullet2"/>
      <w:lvlText w:val=""/>
      <w:lvlJc w:val="left"/>
      <w:pPr>
        <w:tabs>
          <w:tab w:val="num" w:pos="360"/>
        </w:tabs>
        <w:ind w:left="360" w:hanging="360"/>
      </w:pPr>
      <w:rPr>
        <w:rFonts w:ascii="Symbol" w:hAnsi="Symbol" w:hint="default"/>
        <w:sz w:val="20"/>
      </w:rPr>
    </w:lvl>
  </w:abstractNum>
  <w:abstractNum w:abstractNumId="6" w15:restartNumberingAfterBreak="0">
    <w:nsid w:val="6E871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5B432A"/>
    <w:multiLevelType w:val="multilevel"/>
    <w:tmpl w:val="D0AE3A4E"/>
    <w:lvl w:ilvl="0">
      <w:start w:val="1"/>
      <w:numFmt w:val="none"/>
      <w:pStyle w:val="Heading1"/>
      <w:suff w:val="space"/>
      <w:lvlText w:val=""/>
      <w:lvlJc w:val="left"/>
      <w:pPr>
        <w:ind w:left="0" w:firstLine="0"/>
      </w:pPr>
    </w:lvl>
    <w:lvl w:ilvl="1">
      <w:start w:val="1"/>
      <w:numFmt w:val="decimal"/>
      <w:pStyle w:val="Heading2"/>
      <w:lvlText w:val="%2.0"/>
      <w:lvlJc w:val="left"/>
      <w:pPr>
        <w:tabs>
          <w:tab w:val="num" w:pos="547"/>
        </w:tabs>
        <w:ind w:left="547" w:hanging="547"/>
      </w:pPr>
    </w:lvl>
    <w:lvl w:ilvl="2">
      <w:start w:val="1"/>
      <w:numFmt w:val="upperLetter"/>
      <w:pStyle w:val="Heading3"/>
      <w:lvlText w:val="%3."/>
      <w:lvlJc w:val="left"/>
      <w:pPr>
        <w:tabs>
          <w:tab w:val="num" w:pos="907"/>
        </w:tabs>
        <w:ind w:left="907" w:hanging="360"/>
      </w:pPr>
    </w:lvl>
    <w:lvl w:ilvl="3">
      <w:start w:val="1"/>
      <w:numFmt w:val="decimal"/>
      <w:pStyle w:val="Heading4"/>
      <w:lvlText w:val="%4."/>
      <w:lvlJc w:val="right"/>
      <w:pPr>
        <w:tabs>
          <w:tab w:val="num" w:pos="1267"/>
        </w:tabs>
        <w:ind w:left="1267" w:hanging="144"/>
      </w:pPr>
    </w:lvl>
    <w:lvl w:ilvl="4">
      <w:start w:val="1"/>
      <w:numFmt w:val="lowerLetter"/>
      <w:pStyle w:val="Heading5"/>
      <w:lvlText w:val="%5."/>
      <w:lvlJc w:val="right"/>
      <w:pPr>
        <w:tabs>
          <w:tab w:val="num" w:pos="1526"/>
        </w:tabs>
        <w:ind w:left="1526" w:hanging="115"/>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2"/>
  </w:num>
  <w:num w:numId="3">
    <w:abstractNumId w:val="7"/>
  </w:num>
  <w:num w:numId="4">
    <w:abstractNumId w:val="4"/>
  </w:num>
  <w:num w:numId="5">
    <w:abstractNumId w:val="0"/>
  </w:num>
  <w:num w:numId="6">
    <w:abstractNumId w:val="6"/>
  </w:num>
  <w:num w:numId="7">
    <w:abstractNumId w:val="5"/>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A8"/>
    <w:rsid w:val="00001414"/>
    <w:rsid w:val="00001D89"/>
    <w:rsid w:val="0000584B"/>
    <w:rsid w:val="000060F9"/>
    <w:rsid w:val="00013589"/>
    <w:rsid w:val="0001536B"/>
    <w:rsid w:val="0002145D"/>
    <w:rsid w:val="0002769A"/>
    <w:rsid w:val="00030853"/>
    <w:rsid w:val="000316D1"/>
    <w:rsid w:val="000327ED"/>
    <w:rsid w:val="0003440F"/>
    <w:rsid w:val="00042FA9"/>
    <w:rsid w:val="00046CA8"/>
    <w:rsid w:val="00070BD4"/>
    <w:rsid w:val="00074FDE"/>
    <w:rsid w:val="00082928"/>
    <w:rsid w:val="000846D5"/>
    <w:rsid w:val="00087E2C"/>
    <w:rsid w:val="000918DF"/>
    <w:rsid w:val="00093C53"/>
    <w:rsid w:val="00094AD9"/>
    <w:rsid w:val="000954C7"/>
    <w:rsid w:val="000A0852"/>
    <w:rsid w:val="000A3492"/>
    <w:rsid w:val="000A4E0F"/>
    <w:rsid w:val="000B76B8"/>
    <w:rsid w:val="000B7733"/>
    <w:rsid w:val="000C74AE"/>
    <w:rsid w:val="000D0A24"/>
    <w:rsid w:val="000D0F0A"/>
    <w:rsid w:val="000D49A2"/>
    <w:rsid w:val="000E113C"/>
    <w:rsid w:val="000E5512"/>
    <w:rsid w:val="000F1151"/>
    <w:rsid w:val="000F57AC"/>
    <w:rsid w:val="000F75F5"/>
    <w:rsid w:val="00106E68"/>
    <w:rsid w:val="00107017"/>
    <w:rsid w:val="00110861"/>
    <w:rsid w:val="001111ED"/>
    <w:rsid w:val="00111E24"/>
    <w:rsid w:val="00112B00"/>
    <w:rsid w:val="00115233"/>
    <w:rsid w:val="00116714"/>
    <w:rsid w:val="001202CC"/>
    <w:rsid w:val="00124658"/>
    <w:rsid w:val="00126E80"/>
    <w:rsid w:val="001336CE"/>
    <w:rsid w:val="00136069"/>
    <w:rsid w:val="00136F34"/>
    <w:rsid w:val="00137F36"/>
    <w:rsid w:val="00143512"/>
    <w:rsid w:val="001439D3"/>
    <w:rsid w:val="0014460C"/>
    <w:rsid w:val="00146DE2"/>
    <w:rsid w:val="00147142"/>
    <w:rsid w:val="00154070"/>
    <w:rsid w:val="001540CA"/>
    <w:rsid w:val="00154404"/>
    <w:rsid w:val="00156031"/>
    <w:rsid w:val="0015630C"/>
    <w:rsid w:val="00157ABF"/>
    <w:rsid w:val="00160BCB"/>
    <w:rsid w:val="001738E2"/>
    <w:rsid w:val="00177AA5"/>
    <w:rsid w:val="00177FA3"/>
    <w:rsid w:val="00183585"/>
    <w:rsid w:val="00187EE1"/>
    <w:rsid w:val="00191593"/>
    <w:rsid w:val="0019181C"/>
    <w:rsid w:val="0019408A"/>
    <w:rsid w:val="001A04B7"/>
    <w:rsid w:val="001A06CB"/>
    <w:rsid w:val="001A13F8"/>
    <w:rsid w:val="001A2644"/>
    <w:rsid w:val="001A3865"/>
    <w:rsid w:val="001B0097"/>
    <w:rsid w:val="001C2ABE"/>
    <w:rsid w:val="001D50C2"/>
    <w:rsid w:val="001D56EE"/>
    <w:rsid w:val="001E1306"/>
    <w:rsid w:val="001E4897"/>
    <w:rsid w:val="001E7F6D"/>
    <w:rsid w:val="001F1037"/>
    <w:rsid w:val="001F71F8"/>
    <w:rsid w:val="002045AF"/>
    <w:rsid w:val="00206A7B"/>
    <w:rsid w:val="00210970"/>
    <w:rsid w:val="00212586"/>
    <w:rsid w:val="002148FE"/>
    <w:rsid w:val="00216439"/>
    <w:rsid w:val="002167C7"/>
    <w:rsid w:val="00232311"/>
    <w:rsid w:val="00236DBF"/>
    <w:rsid w:val="00241D14"/>
    <w:rsid w:val="00244876"/>
    <w:rsid w:val="0024591A"/>
    <w:rsid w:val="002512D3"/>
    <w:rsid w:val="00253194"/>
    <w:rsid w:val="002544F8"/>
    <w:rsid w:val="00260278"/>
    <w:rsid w:val="002605D0"/>
    <w:rsid w:val="00261C35"/>
    <w:rsid w:val="00262CED"/>
    <w:rsid w:val="002643E7"/>
    <w:rsid w:val="00264710"/>
    <w:rsid w:val="0026495D"/>
    <w:rsid w:val="00273006"/>
    <w:rsid w:val="0027389F"/>
    <w:rsid w:val="00275A2D"/>
    <w:rsid w:val="00277EB0"/>
    <w:rsid w:val="0028336B"/>
    <w:rsid w:val="0029279D"/>
    <w:rsid w:val="00294F84"/>
    <w:rsid w:val="00295285"/>
    <w:rsid w:val="00296C48"/>
    <w:rsid w:val="002A0481"/>
    <w:rsid w:val="002A137C"/>
    <w:rsid w:val="002A172C"/>
    <w:rsid w:val="002A7ECD"/>
    <w:rsid w:val="002B157A"/>
    <w:rsid w:val="002C1595"/>
    <w:rsid w:val="002C26BB"/>
    <w:rsid w:val="002C386F"/>
    <w:rsid w:val="002D0956"/>
    <w:rsid w:val="002D7E9B"/>
    <w:rsid w:val="002E662F"/>
    <w:rsid w:val="002E68EA"/>
    <w:rsid w:val="002F13CC"/>
    <w:rsid w:val="002F1509"/>
    <w:rsid w:val="002F29EE"/>
    <w:rsid w:val="002F5D9C"/>
    <w:rsid w:val="002F7110"/>
    <w:rsid w:val="00300B7E"/>
    <w:rsid w:val="00300CF1"/>
    <w:rsid w:val="00303899"/>
    <w:rsid w:val="00303B6D"/>
    <w:rsid w:val="00317EC7"/>
    <w:rsid w:val="003203D9"/>
    <w:rsid w:val="00326DF9"/>
    <w:rsid w:val="003345FA"/>
    <w:rsid w:val="00340BDE"/>
    <w:rsid w:val="00340F6E"/>
    <w:rsid w:val="0034528E"/>
    <w:rsid w:val="003460DF"/>
    <w:rsid w:val="003469ED"/>
    <w:rsid w:val="0035181D"/>
    <w:rsid w:val="00352B4F"/>
    <w:rsid w:val="00355A75"/>
    <w:rsid w:val="0036243E"/>
    <w:rsid w:val="00376463"/>
    <w:rsid w:val="00394A6B"/>
    <w:rsid w:val="003969B9"/>
    <w:rsid w:val="00397050"/>
    <w:rsid w:val="003A4588"/>
    <w:rsid w:val="003A4A66"/>
    <w:rsid w:val="003A4FE4"/>
    <w:rsid w:val="003B4DCF"/>
    <w:rsid w:val="003B56AF"/>
    <w:rsid w:val="003B7AE7"/>
    <w:rsid w:val="003C1A89"/>
    <w:rsid w:val="003C243C"/>
    <w:rsid w:val="003D0D78"/>
    <w:rsid w:val="003D35E4"/>
    <w:rsid w:val="003D412C"/>
    <w:rsid w:val="003D4244"/>
    <w:rsid w:val="003D5AD6"/>
    <w:rsid w:val="003D64CF"/>
    <w:rsid w:val="003E1302"/>
    <w:rsid w:val="003F0069"/>
    <w:rsid w:val="003F1D92"/>
    <w:rsid w:val="003F4097"/>
    <w:rsid w:val="003F74FD"/>
    <w:rsid w:val="004045F1"/>
    <w:rsid w:val="00405C8A"/>
    <w:rsid w:val="00410301"/>
    <w:rsid w:val="004110BB"/>
    <w:rsid w:val="00415495"/>
    <w:rsid w:val="004157A5"/>
    <w:rsid w:val="00416F28"/>
    <w:rsid w:val="004214FE"/>
    <w:rsid w:val="004260E0"/>
    <w:rsid w:val="004348E9"/>
    <w:rsid w:val="00436025"/>
    <w:rsid w:val="00446E0D"/>
    <w:rsid w:val="0044734D"/>
    <w:rsid w:val="00464354"/>
    <w:rsid w:val="00466A1B"/>
    <w:rsid w:val="00467626"/>
    <w:rsid w:val="00467B3E"/>
    <w:rsid w:val="00470945"/>
    <w:rsid w:val="00470EC1"/>
    <w:rsid w:val="00472869"/>
    <w:rsid w:val="00473DCA"/>
    <w:rsid w:val="0047746A"/>
    <w:rsid w:val="00486B12"/>
    <w:rsid w:val="004902DA"/>
    <w:rsid w:val="0049591E"/>
    <w:rsid w:val="00495BCE"/>
    <w:rsid w:val="004A098D"/>
    <w:rsid w:val="004A48F5"/>
    <w:rsid w:val="004B412C"/>
    <w:rsid w:val="004B7D3B"/>
    <w:rsid w:val="004C0859"/>
    <w:rsid w:val="004C1961"/>
    <w:rsid w:val="004C41C6"/>
    <w:rsid w:val="004C6137"/>
    <w:rsid w:val="004C6BD5"/>
    <w:rsid w:val="004E220F"/>
    <w:rsid w:val="004E662F"/>
    <w:rsid w:val="004F1C52"/>
    <w:rsid w:val="00500424"/>
    <w:rsid w:val="00503D6A"/>
    <w:rsid w:val="00506464"/>
    <w:rsid w:val="005075FD"/>
    <w:rsid w:val="00507D7C"/>
    <w:rsid w:val="00511533"/>
    <w:rsid w:val="00515127"/>
    <w:rsid w:val="00516B63"/>
    <w:rsid w:val="00517AC4"/>
    <w:rsid w:val="005249BA"/>
    <w:rsid w:val="00525AB5"/>
    <w:rsid w:val="00530613"/>
    <w:rsid w:val="00530E46"/>
    <w:rsid w:val="00542635"/>
    <w:rsid w:val="005456BE"/>
    <w:rsid w:val="0055493A"/>
    <w:rsid w:val="005567AF"/>
    <w:rsid w:val="00556EF7"/>
    <w:rsid w:val="0055710F"/>
    <w:rsid w:val="0056038F"/>
    <w:rsid w:val="00570CA4"/>
    <w:rsid w:val="00574128"/>
    <w:rsid w:val="00576854"/>
    <w:rsid w:val="00582949"/>
    <w:rsid w:val="005829C0"/>
    <w:rsid w:val="005861F8"/>
    <w:rsid w:val="00592FA5"/>
    <w:rsid w:val="00597E97"/>
    <w:rsid w:val="005A019B"/>
    <w:rsid w:val="005A3905"/>
    <w:rsid w:val="005A3B32"/>
    <w:rsid w:val="005B00BE"/>
    <w:rsid w:val="005B0AF7"/>
    <w:rsid w:val="005B1379"/>
    <w:rsid w:val="005B28BD"/>
    <w:rsid w:val="005B47B3"/>
    <w:rsid w:val="005B6D6D"/>
    <w:rsid w:val="005B701A"/>
    <w:rsid w:val="005B7066"/>
    <w:rsid w:val="005C0D1A"/>
    <w:rsid w:val="005C3D06"/>
    <w:rsid w:val="005C4DD2"/>
    <w:rsid w:val="005C5014"/>
    <w:rsid w:val="005C55BA"/>
    <w:rsid w:val="005C579D"/>
    <w:rsid w:val="005C57E3"/>
    <w:rsid w:val="005C7ED3"/>
    <w:rsid w:val="005D162F"/>
    <w:rsid w:val="005D26F3"/>
    <w:rsid w:val="005D426C"/>
    <w:rsid w:val="005D5F16"/>
    <w:rsid w:val="005E130F"/>
    <w:rsid w:val="005E255F"/>
    <w:rsid w:val="005E5C0F"/>
    <w:rsid w:val="005E66B0"/>
    <w:rsid w:val="005E6EFF"/>
    <w:rsid w:val="005F4DDE"/>
    <w:rsid w:val="005F5380"/>
    <w:rsid w:val="00605E0F"/>
    <w:rsid w:val="0061278F"/>
    <w:rsid w:val="00623DD4"/>
    <w:rsid w:val="0062418C"/>
    <w:rsid w:val="00626D83"/>
    <w:rsid w:val="006354F3"/>
    <w:rsid w:val="00640124"/>
    <w:rsid w:val="006410D8"/>
    <w:rsid w:val="00645949"/>
    <w:rsid w:val="00646B9D"/>
    <w:rsid w:val="006518BD"/>
    <w:rsid w:val="006538FF"/>
    <w:rsid w:val="006552DF"/>
    <w:rsid w:val="00657B5A"/>
    <w:rsid w:val="00661D22"/>
    <w:rsid w:val="00663607"/>
    <w:rsid w:val="006656BA"/>
    <w:rsid w:val="00665DA1"/>
    <w:rsid w:val="00667EDE"/>
    <w:rsid w:val="0067013F"/>
    <w:rsid w:val="0067290F"/>
    <w:rsid w:val="006762EB"/>
    <w:rsid w:val="00676617"/>
    <w:rsid w:val="00676D3E"/>
    <w:rsid w:val="00680C48"/>
    <w:rsid w:val="00682EC4"/>
    <w:rsid w:val="00685126"/>
    <w:rsid w:val="006912B5"/>
    <w:rsid w:val="00692641"/>
    <w:rsid w:val="00697B26"/>
    <w:rsid w:val="006A769E"/>
    <w:rsid w:val="006B0C8F"/>
    <w:rsid w:val="006B3F67"/>
    <w:rsid w:val="006B40AD"/>
    <w:rsid w:val="006B6735"/>
    <w:rsid w:val="006B7CFB"/>
    <w:rsid w:val="006C04D4"/>
    <w:rsid w:val="006C0E1D"/>
    <w:rsid w:val="006C3430"/>
    <w:rsid w:val="006C7BB8"/>
    <w:rsid w:val="006D03E1"/>
    <w:rsid w:val="006D46F7"/>
    <w:rsid w:val="006D7AA8"/>
    <w:rsid w:val="006D7D34"/>
    <w:rsid w:val="006E04F6"/>
    <w:rsid w:val="006E122C"/>
    <w:rsid w:val="006E50AB"/>
    <w:rsid w:val="006E565D"/>
    <w:rsid w:val="006E7542"/>
    <w:rsid w:val="006F7FD2"/>
    <w:rsid w:val="007027BD"/>
    <w:rsid w:val="0070760A"/>
    <w:rsid w:val="007150C9"/>
    <w:rsid w:val="007152A3"/>
    <w:rsid w:val="007265DE"/>
    <w:rsid w:val="00726DFC"/>
    <w:rsid w:val="00734ED3"/>
    <w:rsid w:val="00740FF9"/>
    <w:rsid w:val="007410AB"/>
    <w:rsid w:val="00745E3F"/>
    <w:rsid w:val="007511C4"/>
    <w:rsid w:val="00754446"/>
    <w:rsid w:val="00760208"/>
    <w:rsid w:val="00764632"/>
    <w:rsid w:val="00764888"/>
    <w:rsid w:val="00774314"/>
    <w:rsid w:val="00776A5D"/>
    <w:rsid w:val="00776CF5"/>
    <w:rsid w:val="00782A22"/>
    <w:rsid w:val="0078646B"/>
    <w:rsid w:val="00794FCB"/>
    <w:rsid w:val="007A4A34"/>
    <w:rsid w:val="007A6AC0"/>
    <w:rsid w:val="007A7718"/>
    <w:rsid w:val="007B153B"/>
    <w:rsid w:val="007B5F66"/>
    <w:rsid w:val="007C193D"/>
    <w:rsid w:val="007C3D54"/>
    <w:rsid w:val="007D0A0E"/>
    <w:rsid w:val="007D2BD8"/>
    <w:rsid w:val="007D2F5C"/>
    <w:rsid w:val="007E1202"/>
    <w:rsid w:val="007E1E3A"/>
    <w:rsid w:val="007E66AA"/>
    <w:rsid w:val="007F0119"/>
    <w:rsid w:val="00800168"/>
    <w:rsid w:val="008020FC"/>
    <w:rsid w:val="00804627"/>
    <w:rsid w:val="008051A9"/>
    <w:rsid w:val="008065F5"/>
    <w:rsid w:val="00806F16"/>
    <w:rsid w:val="00810D98"/>
    <w:rsid w:val="0081154E"/>
    <w:rsid w:val="0081441F"/>
    <w:rsid w:val="0082212C"/>
    <w:rsid w:val="008251AD"/>
    <w:rsid w:val="008316ED"/>
    <w:rsid w:val="008328CD"/>
    <w:rsid w:val="00834DD3"/>
    <w:rsid w:val="00835D8A"/>
    <w:rsid w:val="00835FD7"/>
    <w:rsid w:val="00836009"/>
    <w:rsid w:val="0084289A"/>
    <w:rsid w:val="00842E20"/>
    <w:rsid w:val="00844497"/>
    <w:rsid w:val="008455C3"/>
    <w:rsid w:val="00853C08"/>
    <w:rsid w:val="008541FD"/>
    <w:rsid w:val="0085483C"/>
    <w:rsid w:val="0085616D"/>
    <w:rsid w:val="008565C6"/>
    <w:rsid w:val="00857F11"/>
    <w:rsid w:val="00861109"/>
    <w:rsid w:val="00862511"/>
    <w:rsid w:val="00862619"/>
    <w:rsid w:val="00867DED"/>
    <w:rsid w:val="0087199C"/>
    <w:rsid w:val="00872855"/>
    <w:rsid w:val="008815E5"/>
    <w:rsid w:val="008842C8"/>
    <w:rsid w:val="00884768"/>
    <w:rsid w:val="00886403"/>
    <w:rsid w:val="008A1CD6"/>
    <w:rsid w:val="008A2D87"/>
    <w:rsid w:val="008A64CC"/>
    <w:rsid w:val="008A6E7C"/>
    <w:rsid w:val="008B0B77"/>
    <w:rsid w:val="008C02BB"/>
    <w:rsid w:val="008C3EBD"/>
    <w:rsid w:val="008C605D"/>
    <w:rsid w:val="008D0099"/>
    <w:rsid w:val="008D1A52"/>
    <w:rsid w:val="008E5865"/>
    <w:rsid w:val="008E7BAC"/>
    <w:rsid w:val="008E7BB9"/>
    <w:rsid w:val="008E7C65"/>
    <w:rsid w:val="008F15FC"/>
    <w:rsid w:val="008F3319"/>
    <w:rsid w:val="008F3D49"/>
    <w:rsid w:val="008F5B67"/>
    <w:rsid w:val="009009C4"/>
    <w:rsid w:val="00902983"/>
    <w:rsid w:val="00905719"/>
    <w:rsid w:val="00905A94"/>
    <w:rsid w:val="00915EE3"/>
    <w:rsid w:val="0091762C"/>
    <w:rsid w:val="009228BD"/>
    <w:rsid w:val="00934F6D"/>
    <w:rsid w:val="00935F38"/>
    <w:rsid w:val="00943B5C"/>
    <w:rsid w:val="00944998"/>
    <w:rsid w:val="00947F00"/>
    <w:rsid w:val="00950330"/>
    <w:rsid w:val="00956A35"/>
    <w:rsid w:val="009708CC"/>
    <w:rsid w:val="00970D6C"/>
    <w:rsid w:val="00982536"/>
    <w:rsid w:val="00986698"/>
    <w:rsid w:val="009866FD"/>
    <w:rsid w:val="00990433"/>
    <w:rsid w:val="009943C9"/>
    <w:rsid w:val="0099454F"/>
    <w:rsid w:val="00995344"/>
    <w:rsid w:val="00996BFE"/>
    <w:rsid w:val="009A47F7"/>
    <w:rsid w:val="009A581B"/>
    <w:rsid w:val="009A747C"/>
    <w:rsid w:val="009B4625"/>
    <w:rsid w:val="009B4F86"/>
    <w:rsid w:val="009C17D1"/>
    <w:rsid w:val="009C222C"/>
    <w:rsid w:val="009C4281"/>
    <w:rsid w:val="009C5A11"/>
    <w:rsid w:val="009C7BA4"/>
    <w:rsid w:val="009D02DB"/>
    <w:rsid w:val="009D0778"/>
    <w:rsid w:val="009D12A0"/>
    <w:rsid w:val="009D281D"/>
    <w:rsid w:val="009D3872"/>
    <w:rsid w:val="009E0524"/>
    <w:rsid w:val="009E1469"/>
    <w:rsid w:val="009E24D9"/>
    <w:rsid w:val="009E58A7"/>
    <w:rsid w:val="009F0076"/>
    <w:rsid w:val="009F0165"/>
    <w:rsid w:val="00A00E6C"/>
    <w:rsid w:val="00A0102B"/>
    <w:rsid w:val="00A01051"/>
    <w:rsid w:val="00A10D9B"/>
    <w:rsid w:val="00A119FB"/>
    <w:rsid w:val="00A13BCE"/>
    <w:rsid w:val="00A16297"/>
    <w:rsid w:val="00A21402"/>
    <w:rsid w:val="00A21C16"/>
    <w:rsid w:val="00A23E22"/>
    <w:rsid w:val="00A34A0B"/>
    <w:rsid w:val="00A41035"/>
    <w:rsid w:val="00A42214"/>
    <w:rsid w:val="00A45390"/>
    <w:rsid w:val="00A47582"/>
    <w:rsid w:val="00A53EE2"/>
    <w:rsid w:val="00A5695F"/>
    <w:rsid w:val="00A56E6F"/>
    <w:rsid w:val="00A71853"/>
    <w:rsid w:val="00A7278E"/>
    <w:rsid w:val="00A913E1"/>
    <w:rsid w:val="00A93D72"/>
    <w:rsid w:val="00A96848"/>
    <w:rsid w:val="00AA0132"/>
    <w:rsid w:val="00AA0F3F"/>
    <w:rsid w:val="00AA1387"/>
    <w:rsid w:val="00AA37D7"/>
    <w:rsid w:val="00AA5A04"/>
    <w:rsid w:val="00AB00A1"/>
    <w:rsid w:val="00AB1278"/>
    <w:rsid w:val="00AB228F"/>
    <w:rsid w:val="00AB2D01"/>
    <w:rsid w:val="00AB6322"/>
    <w:rsid w:val="00AC3244"/>
    <w:rsid w:val="00AC7C6B"/>
    <w:rsid w:val="00AD0811"/>
    <w:rsid w:val="00AD2341"/>
    <w:rsid w:val="00AD60E6"/>
    <w:rsid w:val="00AD74AC"/>
    <w:rsid w:val="00AE157C"/>
    <w:rsid w:val="00AE7CF5"/>
    <w:rsid w:val="00AF081D"/>
    <w:rsid w:val="00AF1605"/>
    <w:rsid w:val="00AF5CA1"/>
    <w:rsid w:val="00B001FC"/>
    <w:rsid w:val="00B00BC3"/>
    <w:rsid w:val="00B066EF"/>
    <w:rsid w:val="00B102DC"/>
    <w:rsid w:val="00B10B6C"/>
    <w:rsid w:val="00B13428"/>
    <w:rsid w:val="00B20FD1"/>
    <w:rsid w:val="00B21A3D"/>
    <w:rsid w:val="00B22879"/>
    <w:rsid w:val="00B27B79"/>
    <w:rsid w:val="00B27C47"/>
    <w:rsid w:val="00B32D2C"/>
    <w:rsid w:val="00B37E23"/>
    <w:rsid w:val="00B434A1"/>
    <w:rsid w:val="00B44451"/>
    <w:rsid w:val="00B5017C"/>
    <w:rsid w:val="00B54425"/>
    <w:rsid w:val="00B57CD8"/>
    <w:rsid w:val="00B70DB7"/>
    <w:rsid w:val="00B760D0"/>
    <w:rsid w:val="00B901C9"/>
    <w:rsid w:val="00B9195D"/>
    <w:rsid w:val="00B93B71"/>
    <w:rsid w:val="00B95E4A"/>
    <w:rsid w:val="00BA368D"/>
    <w:rsid w:val="00BB2335"/>
    <w:rsid w:val="00BC39FA"/>
    <w:rsid w:val="00BC50AB"/>
    <w:rsid w:val="00BC6A1A"/>
    <w:rsid w:val="00BD23AD"/>
    <w:rsid w:val="00BD3573"/>
    <w:rsid w:val="00BD60B1"/>
    <w:rsid w:val="00BE15E6"/>
    <w:rsid w:val="00BE4CB3"/>
    <w:rsid w:val="00BF22DC"/>
    <w:rsid w:val="00BF2530"/>
    <w:rsid w:val="00C02A70"/>
    <w:rsid w:val="00C03620"/>
    <w:rsid w:val="00C0679D"/>
    <w:rsid w:val="00C13E01"/>
    <w:rsid w:val="00C1461D"/>
    <w:rsid w:val="00C152A5"/>
    <w:rsid w:val="00C1662E"/>
    <w:rsid w:val="00C166B1"/>
    <w:rsid w:val="00C263BC"/>
    <w:rsid w:val="00C27444"/>
    <w:rsid w:val="00C275CE"/>
    <w:rsid w:val="00C31217"/>
    <w:rsid w:val="00C33F16"/>
    <w:rsid w:val="00C4555E"/>
    <w:rsid w:val="00C551A5"/>
    <w:rsid w:val="00C61D3E"/>
    <w:rsid w:val="00C62B9A"/>
    <w:rsid w:val="00C65F95"/>
    <w:rsid w:val="00C670E4"/>
    <w:rsid w:val="00C70C3B"/>
    <w:rsid w:val="00C75A78"/>
    <w:rsid w:val="00C75C08"/>
    <w:rsid w:val="00C7617D"/>
    <w:rsid w:val="00C76AD0"/>
    <w:rsid w:val="00C81197"/>
    <w:rsid w:val="00C878A3"/>
    <w:rsid w:val="00C90D70"/>
    <w:rsid w:val="00C92029"/>
    <w:rsid w:val="00C92977"/>
    <w:rsid w:val="00C92B56"/>
    <w:rsid w:val="00C950BF"/>
    <w:rsid w:val="00C97D0B"/>
    <w:rsid w:val="00CA7C95"/>
    <w:rsid w:val="00CB0AB5"/>
    <w:rsid w:val="00CB461A"/>
    <w:rsid w:val="00CB4A95"/>
    <w:rsid w:val="00CC3AAE"/>
    <w:rsid w:val="00CC6843"/>
    <w:rsid w:val="00CC7947"/>
    <w:rsid w:val="00CD55A2"/>
    <w:rsid w:val="00CD5A7E"/>
    <w:rsid w:val="00CD6B11"/>
    <w:rsid w:val="00CD7A0A"/>
    <w:rsid w:val="00CE1DD7"/>
    <w:rsid w:val="00CE3D23"/>
    <w:rsid w:val="00CF273F"/>
    <w:rsid w:val="00CF27A6"/>
    <w:rsid w:val="00CF6995"/>
    <w:rsid w:val="00D00447"/>
    <w:rsid w:val="00D01539"/>
    <w:rsid w:val="00D034BA"/>
    <w:rsid w:val="00D0550A"/>
    <w:rsid w:val="00D05A5D"/>
    <w:rsid w:val="00D100F0"/>
    <w:rsid w:val="00D16476"/>
    <w:rsid w:val="00D17A9E"/>
    <w:rsid w:val="00D24568"/>
    <w:rsid w:val="00D359C6"/>
    <w:rsid w:val="00D37C83"/>
    <w:rsid w:val="00D4336E"/>
    <w:rsid w:val="00D46D06"/>
    <w:rsid w:val="00D52F5D"/>
    <w:rsid w:val="00D53690"/>
    <w:rsid w:val="00D54561"/>
    <w:rsid w:val="00D54628"/>
    <w:rsid w:val="00D5668D"/>
    <w:rsid w:val="00D5693C"/>
    <w:rsid w:val="00D60570"/>
    <w:rsid w:val="00D619C6"/>
    <w:rsid w:val="00D624A5"/>
    <w:rsid w:val="00D64EC8"/>
    <w:rsid w:val="00D70697"/>
    <w:rsid w:val="00D72B49"/>
    <w:rsid w:val="00D7574A"/>
    <w:rsid w:val="00D95936"/>
    <w:rsid w:val="00DA0191"/>
    <w:rsid w:val="00DA1A73"/>
    <w:rsid w:val="00DA343C"/>
    <w:rsid w:val="00DB18EC"/>
    <w:rsid w:val="00DB2CED"/>
    <w:rsid w:val="00DB5950"/>
    <w:rsid w:val="00DC01BC"/>
    <w:rsid w:val="00DC0C9F"/>
    <w:rsid w:val="00DC12F6"/>
    <w:rsid w:val="00DC2CD9"/>
    <w:rsid w:val="00DC3533"/>
    <w:rsid w:val="00DD0283"/>
    <w:rsid w:val="00DD1EA5"/>
    <w:rsid w:val="00DE267F"/>
    <w:rsid w:val="00DE4B37"/>
    <w:rsid w:val="00DF0326"/>
    <w:rsid w:val="00DF248F"/>
    <w:rsid w:val="00E03CB4"/>
    <w:rsid w:val="00E06579"/>
    <w:rsid w:val="00E075DC"/>
    <w:rsid w:val="00E1658E"/>
    <w:rsid w:val="00E20F39"/>
    <w:rsid w:val="00E220BF"/>
    <w:rsid w:val="00E25ACF"/>
    <w:rsid w:val="00E33DE4"/>
    <w:rsid w:val="00E34808"/>
    <w:rsid w:val="00E35A43"/>
    <w:rsid w:val="00E3771A"/>
    <w:rsid w:val="00E40743"/>
    <w:rsid w:val="00E440E2"/>
    <w:rsid w:val="00E4576B"/>
    <w:rsid w:val="00E50193"/>
    <w:rsid w:val="00E50DE0"/>
    <w:rsid w:val="00E519CE"/>
    <w:rsid w:val="00E54D44"/>
    <w:rsid w:val="00E55C3D"/>
    <w:rsid w:val="00E5653A"/>
    <w:rsid w:val="00E57B00"/>
    <w:rsid w:val="00E65EA0"/>
    <w:rsid w:val="00E674B5"/>
    <w:rsid w:val="00E703E8"/>
    <w:rsid w:val="00E70D81"/>
    <w:rsid w:val="00E70DE4"/>
    <w:rsid w:val="00E75C53"/>
    <w:rsid w:val="00E76889"/>
    <w:rsid w:val="00E778A0"/>
    <w:rsid w:val="00E80BB0"/>
    <w:rsid w:val="00E83F86"/>
    <w:rsid w:val="00E84271"/>
    <w:rsid w:val="00E86C60"/>
    <w:rsid w:val="00E8756F"/>
    <w:rsid w:val="00E903A8"/>
    <w:rsid w:val="00E9087E"/>
    <w:rsid w:val="00E90925"/>
    <w:rsid w:val="00E938A5"/>
    <w:rsid w:val="00E949D7"/>
    <w:rsid w:val="00EB138D"/>
    <w:rsid w:val="00EB3A5F"/>
    <w:rsid w:val="00EB45CB"/>
    <w:rsid w:val="00EB5678"/>
    <w:rsid w:val="00EC08EA"/>
    <w:rsid w:val="00EC244D"/>
    <w:rsid w:val="00ED0418"/>
    <w:rsid w:val="00ED5ED8"/>
    <w:rsid w:val="00EE2835"/>
    <w:rsid w:val="00EE3FFE"/>
    <w:rsid w:val="00EE4F7B"/>
    <w:rsid w:val="00EE6927"/>
    <w:rsid w:val="00EF2BC0"/>
    <w:rsid w:val="00EF6D49"/>
    <w:rsid w:val="00EF6E71"/>
    <w:rsid w:val="00F032AE"/>
    <w:rsid w:val="00F07924"/>
    <w:rsid w:val="00F11793"/>
    <w:rsid w:val="00F16BC9"/>
    <w:rsid w:val="00F22389"/>
    <w:rsid w:val="00F248FF"/>
    <w:rsid w:val="00F32624"/>
    <w:rsid w:val="00F33526"/>
    <w:rsid w:val="00F33E46"/>
    <w:rsid w:val="00F359EE"/>
    <w:rsid w:val="00F409B7"/>
    <w:rsid w:val="00F44C1E"/>
    <w:rsid w:val="00F45B8E"/>
    <w:rsid w:val="00F46F0E"/>
    <w:rsid w:val="00F526B8"/>
    <w:rsid w:val="00F579BD"/>
    <w:rsid w:val="00F623CF"/>
    <w:rsid w:val="00F64937"/>
    <w:rsid w:val="00F64A0C"/>
    <w:rsid w:val="00F70312"/>
    <w:rsid w:val="00F75965"/>
    <w:rsid w:val="00F76F95"/>
    <w:rsid w:val="00F80DDC"/>
    <w:rsid w:val="00F83A40"/>
    <w:rsid w:val="00F9120F"/>
    <w:rsid w:val="00F94587"/>
    <w:rsid w:val="00F95593"/>
    <w:rsid w:val="00F9674F"/>
    <w:rsid w:val="00F97CE4"/>
    <w:rsid w:val="00FA0B09"/>
    <w:rsid w:val="00FA5779"/>
    <w:rsid w:val="00FB0A19"/>
    <w:rsid w:val="00FB1372"/>
    <w:rsid w:val="00FB4A12"/>
    <w:rsid w:val="00FC3C8A"/>
    <w:rsid w:val="00FC7956"/>
    <w:rsid w:val="00FD05EE"/>
    <w:rsid w:val="00FD4C7D"/>
    <w:rsid w:val="00FD637B"/>
    <w:rsid w:val="00FD7581"/>
    <w:rsid w:val="00FD7AE0"/>
    <w:rsid w:val="00FE2148"/>
    <w:rsid w:val="00FE3D09"/>
    <w:rsid w:val="00FE7773"/>
    <w:rsid w:val="00FF0206"/>
    <w:rsid w:val="00FF239F"/>
    <w:rsid w:val="00FF48F7"/>
    <w:rsid w:val="00FF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098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3"/>
      </w:numPr>
      <w:spacing w:before="240"/>
      <w:jc w:val="both"/>
      <w:outlineLvl w:val="1"/>
    </w:pPr>
    <w:rPr>
      <w:b/>
      <w:smallCaps/>
      <w:sz w:val="24"/>
    </w:rPr>
  </w:style>
  <w:style w:type="paragraph" w:styleId="Heading3">
    <w:name w:val="heading 3"/>
    <w:basedOn w:val="Normal"/>
    <w:next w:val="Normal"/>
    <w:link w:val="Heading3Char"/>
    <w:qFormat/>
    <w:pPr>
      <w:keepNext/>
      <w:numPr>
        <w:ilvl w:val="2"/>
        <w:numId w:val="3"/>
      </w:numPr>
      <w:spacing w:before="240"/>
      <w:jc w:val="both"/>
      <w:outlineLvl w:val="2"/>
    </w:pPr>
    <w:rPr>
      <w:sz w:val="24"/>
    </w:rPr>
  </w:style>
  <w:style w:type="paragraph" w:styleId="Heading4">
    <w:name w:val="heading 4"/>
    <w:basedOn w:val="Normal"/>
    <w:next w:val="Normal"/>
    <w:qFormat/>
    <w:pPr>
      <w:numPr>
        <w:ilvl w:val="3"/>
        <w:numId w:val="3"/>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3"/>
      </w:numPr>
      <w:spacing w:before="240"/>
      <w:jc w:val="both"/>
      <w:outlineLvl w:val="4"/>
    </w:pPr>
    <w:rPr>
      <w:sz w:val="24"/>
    </w:rPr>
  </w:style>
  <w:style w:type="paragraph" w:styleId="Heading6">
    <w:name w:val="heading 6"/>
    <w:basedOn w:val="Normal"/>
    <w:next w:val="Normal"/>
    <w:qFormat/>
    <w:pPr>
      <w:keepNext/>
      <w:numPr>
        <w:ilvl w:val="5"/>
        <w:numId w:val="3"/>
      </w:numPr>
      <w:outlineLvl w:val="5"/>
    </w:pPr>
    <w:rPr>
      <w:i/>
    </w:rPr>
  </w:style>
  <w:style w:type="paragraph" w:styleId="Heading7">
    <w:name w:val="heading 7"/>
    <w:basedOn w:val="Normal"/>
    <w:next w:val="Normal"/>
    <w:qFormat/>
    <w:pPr>
      <w:keepNext/>
      <w:numPr>
        <w:ilvl w:val="6"/>
        <w:numId w:val="3"/>
      </w:numPr>
      <w:outlineLvl w:val="6"/>
    </w:pPr>
    <w:rPr>
      <w:sz w:val="24"/>
    </w:rPr>
  </w:style>
  <w:style w:type="paragraph" w:styleId="Heading8">
    <w:name w:val="heading 8"/>
    <w:basedOn w:val="Normal"/>
    <w:next w:val="Normal"/>
    <w:qFormat/>
    <w:pPr>
      <w:keepNext/>
      <w:numPr>
        <w:ilvl w:val="7"/>
        <w:numId w:val="3"/>
      </w:numPr>
      <w:outlineLvl w:val="7"/>
    </w:pPr>
    <w:rPr>
      <w:sz w:val="24"/>
    </w:rPr>
  </w:style>
  <w:style w:type="paragraph" w:styleId="Heading9">
    <w:name w:val="heading 9"/>
    <w:basedOn w:val="Normal"/>
    <w:next w:val="Normal"/>
    <w:qFormat/>
    <w:pPr>
      <w:keepNext/>
      <w:numPr>
        <w:ilvl w:val="8"/>
        <w:numId w:val="3"/>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0">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046CA8"/>
    <w:rPr>
      <w:rFonts w:ascii="Tahoma" w:hAnsi="Tahoma" w:cs="Tahoma"/>
      <w:sz w:val="16"/>
      <w:szCs w:val="16"/>
    </w:rPr>
  </w:style>
  <w:style w:type="paragraph" w:customStyle="1" w:styleId="Bullet2">
    <w:name w:val="Bullet2"/>
    <w:basedOn w:val="BodyTextIndent2"/>
    <w:rsid w:val="00DC01BC"/>
    <w:pPr>
      <w:numPr>
        <w:numId w:val="7"/>
      </w:numPr>
      <w:tabs>
        <w:tab w:val="clear" w:pos="360"/>
        <w:tab w:val="left" w:pos="1260"/>
      </w:tabs>
      <w:spacing w:before="120"/>
      <w:ind w:left="1267"/>
    </w:pPr>
  </w:style>
  <w:style w:type="character" w:customStyle="1" w:styleId="BodyTextIndent2Char">
    <w:name w:val="Body Text Indent 2 Char"/>
    <w:basedOn w:val="DefaultParagraphFont"/>
    <w:link w:val="BodyTextIndent2"/>
    <w:rsid w:val="00697B26"/>
    <w:rPr>
      <w:sz w:val="24"/>
    </w:rPr>
  </w:style>
  <w:style w:type="character" w:customStyle="1" w:styleId="BodyTextIndentChar">
    <w:name w:val="Body Text Indent Char"/>
    <w:basedOn w:val="DefaultParagraphFont"/>
    <w:link w:val="BodyTextIndent"/>
    <w:rsid w:val="00FF0206"/>
    <w:rPr>
      <w:sz w:val="24"/>
    </w:rPr>
  </w:style>
  <w:style w:type="character" w:customStyle="1" w:styleId="Heading3Char">
    <w:name w:val="Heading 3 Char"/>
    <w:basedOn w:val="DefaultParagraphFont"/>
    <w:link w:val="Heading3"/>
    <w:rsid w:val="00511533"/>
    <w:rPr>
      <w:sz w:val="24"/>
    </w:rPr>
  </w:style>
  <w:style w:type="table" w:styleId="TableGrid">
    <w:name w:val="Table Grid"/>
    <w:basedOn w:val="TableNormal"/>
    <w:rsid w:val="0012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2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Effective_x0020_Let_x0020_Date xmlns="e344afa7-3ce3-4769-927a-b9348bba1c9b">2021-10-19T04:00:00+00:00</Effective_x0020_Let_x0020_Date>
    <Selection_x0020_Type xmlns="e344afa7-3ce3-4769-927a-b9348bba1c9b" xsi:nil="true"/>
    <Description0 xmlns="bdab5b7a-0f08-490f-9ef4-df55db13d018" xsi:nil="true"/>
    <Form_x0020_Types xmlns="bdab5b7a-0f08-490f-9ef4-df55db13d018" xsi:nil="true"/>
    <Year xmlns="bdab5b7a-0f08-490f-9ef4-df55db13d018">2018</Year>
    <_dlc_DocId xmlns="16f00c2e-ac5c-418b-9f13-a0771dbd417d">CONNECT-237-257</_dlc_DocId>
    <_dlc_DocIdUrl xmlns="16f00c2e-ac5c-418b-9f13-a0771dbd417d">
      <Url>https://connect.ncdot.gov/resources/Geological/_layouts/15/DocIdRedir.aspx?ID=CONNECT-237-257</Url>
      <Description>CONNECT-237-257</Description>
    </_dlc_DocIdUrl>
    <Provision_x0020_Type xmlns="e344afa7-3ce3-4769-927a-b9348bba1c9b">Standard Provision</Provision_x0020_Type>
    <Provision_x0020_Year xmlns="e344afa7-3ce3-4769-927a-b9348bba1c9b">2018</Provision_x0020_Year>
    <Provision_x0020__x0023_ xmlns="e344afa7-3ce3-4769-927a-b9348bba1c9b">06</Provision_x0020__x0023_>
    <Custodian xmlns="e344afa7-3ce3-4769-927a-b9348bba1c9b"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61AD0A3-D60F-4EFB-BACE-A04CEBA9B85B}"/>
</file>

<file path=customXml/itemProps2.xml><?xml version="1.0" encoding="utf-8"?>
<ds:datastoreItem xmlns:ds="http://schemas.openxmlformats.org/officeDocument/2006/customXml" ds:itemID="{5D4519B1-1057-4123-92DE-B3E9AAACCA6C}"/>
</file>

<file path=customXml/itemProps3.xml><?xml version="1.0" encoding="utf-8"?>
<ds:datastoreItem xmlns:ds="http://schemas.openxmlformats.org/officeDocument/2006/customXml" ds:itemID="{1105FCE9-BF32-4A19-8297-2079C39C01FF}"/>
</file>

<file path=customXml/itemProps4.xml><?xml version="1.0" encoding="utf-8"?>
<ds:datastoreItem xmlns:ds="http://schemas.openxmlformats.org/officeDocument/2006/customXml" ds:itemID="{C4CF1B46-6CF0-4E0B-861A-6084A08FB9CC}"/>
</file>

<file path=customXml/itemProps5.xml><?xml version="1.0" encoding="utf-8"?>
<ds:datastoreItem xmlns:ds="http://schemas.openxmlformats.org/officeDocument/2006/customXml" ds:itemID="{67A4EE06-706F-4A8B-9D9A-13DDC5BAA223}"/>
</file>

<file path=docProps/app.xml><?xml version="1.0" encoding="utf-8"?>
<Properties xmlns="http://schemas.openxmlformats.org/officeDocument/2006/extended-properties" xmlns:vt="http://schemas.openxmlformats.org/officeDocument/2006/docPropsVTypes">
  <Template>Normal.dotm</Template>
  <TotalTime>0</TotalTime>
  <Pages>8</Pages>
  <Words>3316</Words>
  <Characters>18239</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Standard Soldier Pile Wall Provision</vt:lpstr>
    </vt:vector>
  </TitlesOfParts>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Soldier Pile Wall Provision</dc:title>
  <dc:creator/>
  <cp:lastModifiedBy/>
  <cp:revision>1</cp:revision>
  <dcterms:created xsi:type="dcterms:W3CDTF">2021-04-28T21:48:00Z</dcterms:created>
  <dcterms:modified xsi:type="dcterms:W3CDTF">2021-04-28T21:48:00Z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abb243ba-c478-4697-99cc-93ea06f49105</vt:lpwstr>
  </property>
  <property fmtid="{D5CDD505-2E9C-101B-9397-08002B2CF9AE}" pid="4" name="Order">
    <vt:r8>25700</vt:r8>
  </property>
</Properties>
</file>