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68" w:rsidRPr="00581C2F" w:rsidRDefault="006B512F" w:rsidP="003C41B1">
      <w:pPr>
        <w:jc w:val="center"/>
        <w:rPr>
          <w:b/>
          <w:sz w:val="48"/>
          <w:szCs w:val="48"/>
          <w:u w:val="single"/>
        </w:rPr>
      </w:pPr>
      <w:r w:rsidRPr="00581C2F">
        <w:rPr>
          <w:b/>
          <w:sz w:val="48"/>
          <w:szCs w:val="48"/>
          <w:u w:val="single"/>
        </w:rPr>
        <w:t>NOTICE TO</w:t>
      </w:r>
      <w:r w:rsidR="003C41B1" w:rsidRPr="00581C2F">
        <w:rPr>
          <w:b/>
          <w:sz w:val="48"/>
          <w:szCs w:val="48"/>
          <w:u w:val="single"/>
        </w:rPr>
        <w:t xml:space="preserve"> </w:t>
      </w:r>
      <w:r w:rsidR="00BA5248" w:rsidRPr="00581C2F">
        <w:rPr>
          <w:b/>
          <w:sz w:val="48"/>
          <w:szCs w:val="48"/>
          <w:u w:val="single"/>
        </w:rPr>
        <w:t>USERS</w:t>
      </w:r>
    </w:p>
    <w:p w:rsidR="006B512F" w:rsidRPr="003C6BF9" w:rsidRDefault="006B512F">
      <w:pPr>
        <w:rPr>
          <w:b/>
          <w:sz w:val="32"/>
          <w:szCs w:val="32"/>
          <w:u w:val="single"/>
        </w:rPr>
      </w:pPr>
    </w:p>
    <w:p w:rsidR="00404868" w:rsidRPr="006B512F" w:rsidRDefault="00055088" w:rsidP="00E24C7B">
      <w:pPr>
        <w:jc w:val="both"/>
        <w:rPr>
          <w:b/>
          <w:sz w:val="36"/>
          <w:szCs w:val="36"/>
          <w:u w:val="single"/>
        </w:rPr>
      </w:pPr>
      <w:r>
        <w:rPr>
          <w:sz w:val="32"/>
          <w:szCs w:val="32"/>
        </w:rPr>
        <w:t>Borings are necessary</w:t>
      </w:r>
      <w:r w:rsidR="005E5245">
        <w:rPr>
          <w:sz w:val="32"/>
          <w:szCs w:val="32"/>
        </w:rPr>
        <w:t xml:space="preserve"> to estimate </w:t>
      </w:r>
      <w:r w:rsidR="008B2378" w:rsidRPr="008B2378">
        <w:rPr>
          <w:i/>
          <w:sz w:val="32"/>
          <w:szCs w:val="32"/>
        </w:rPr>
        <w:t>Compaction G</w:t>
      </w:r>
      <w:r w:rsidR="002C771B" w:rsidRPr="008B2378">
        <w:rPr>
          <w:i/>
          <w:sz w:val="32"/>
          <w:szCs w:val="32"/>
        </w:rPr>
        <w:t>rout</w:t>
      </w:r>
      <w:r w:rsidR="008B2378" w:rsidRPr="008B2378">
        <w:rPr>
          <w:i/>
          <w:sz w:val="32"/>
          <w:szCs w:val="32"/>
        </w:rPr>
        <w:t>ing</w:t>
      </w:r>
      <w:r w:rsidR="002C771B">
        <w:rPr>
          <w:sz w:val="32"/>
          <w:szCs w:val="32"/>
        </w:rPr>
        <w:t xml:space="preserve"> and </w:t>
      </w:r>
      <w:r w:rsidR="008B2378" w:rsidRPr="008B2378">
        <w:rPr>
          <w:i/>
          <w:sz w:val="32"/>
          <w:szCs w:val="32"/>
        </w:rPr>
        <w:t>Grout P</w:t>
      </w:r>
      <w:r w:rsidR="00932F5D" w:rsidRPr="008B2378">
        <w:rPr>
          <w:i/>
          <w:sz w:val="32"/>
          <w:szCs w:val="32"/>
        </w:rPr>
        <w:t>ipe</w:t>
      </w:r>
      <w:r w:rsidR="002C771B">
        <w:rPr>
          <w:sz w:val="32"/>
          <w:szCs w:val="32"/>
        </w:rPr>
        <w:t xml:space="preserve"> </w:t>
      </w:r>
      <w:r w:rsidR="005E5245">
        <w:rPr>
          <w:sz w:val="32"/>
          <w:szCs w:val="32"/>
        </w:rPr>
        <w:t>pay item quantities</w:t>
      </w:r>
      <w:r w:rsidR="008B2378">
        <w:rPr>
          <w:sz w:val="32"/>
          <w:szCs w:val="32"/>
        </w:rPr>
        <w:t xml:space="preserve"> as well as </w:t>
      </w:r>
      <w:r w:rsidR="00F05902">
        <w:rPr>
          <w:sz w:val="32"/>
          <w:szCs w:val="32"/>
        </w:rPr>
        <w:t xml:space="preserve">the </w:t>
      </w:r>
      <w:r w:rsidR="008B2378">
        <w:rPr>
          <w:sz w:val="32"/>
          <w:szCs w:val="32"/>
        </w:rPr>
        <w:t xml:space="preserve">number </w:t>
      </w:r>
      <w:r w:rsidR="00D217F3">
        <w:rPr>
          <w:sz w:val="32"/>
          <w:szCs w:val="32"/>
        </w:rPr>
        <w:t xml:space="preserve">and depths </w:t>
      </w:r>
      <w:r w:rsidR="00F05902">
        <w:rPr>
          <w:sz w:val="32"/>
          <w:szCs w:val="32"/>
        </w:rPr>
        <w:t xml:space="preserve">of </w:t>
      </w:r>
      <w:r w:rsidR="008B2378">
        <w:rPr>
          <w:sz w:val="32"/>
          <w:szCs w:val="32"/>
        </w:rPr>
        <w:t>holes</w:t>
      </w:r>
      <w:r w:rsidR="00B97FCF">
        <w:rPr>
          <w:sz w:val="32"/>
          <w:szCs w:val="32"/>
        </w:rPr>
        <w:t xml:space="preserve">.  </w:t>
      </w:r>
      <w:r w:rsidR="003C41B1">
        <w:rPr>
          <w:sz w:val="32"/>
          <w:szCs w:val="32"/>
        </w:rPr>
        <w:t xml:space="preserve">For assistance with </w:t>
      </w:r>
      <w:r>
        <w:rPr>
          <w:sz w:val="32"/>
          <w:szCs w:val="32"/>
        </w:rPr>
        <w:t xml:space="preserve">arranging </w:t>
      </w:r>
      <w:r w:rsidR="00932F5D">
        <w:rPr>
          <w:sz w:val="32"/>
          <w:szCs w:val="32"/>
        </w:rPr>
        <w:t xml:space="preserve">a subsurface investigation and determining </w:t>
      </w:r>
      <w:r w:rsidR="00DD59DA">
        <w:rPr>
          <w:sz w:val="32"/>
          <w:szCs w:val="32"/>
        </w:rPr>
        <w:t>grouting requirements</w:t>
      </w:r>
      <w:r w:rsidR="003C41B1">
        <w:rPr>
          <w:sz w:val="32"/>
          <w:szCs w:val="32"/>
        </w:rPr>
        <w:t xml:space="preserve">, contact Mike Holmes, Grouting Supervisor with the NCDOT Geotechnical Engineering Unit at (919) 906-9900 or by email at </w:t>
      </w:r>
      <w:hyperlink r:id="rId8" w:history="1">
        <w:r w:rsidR="003C41B1" w:rsidRPr="001027B8">
          <w:rPr>
            <w:rStyle w:val="Hyperlink"/>
            <w:sz w:val="32"/>
            <w:szCs w:val="32"/>
          </w:rPr>
          <w:t>mrholmes@ncdot.gov</w:t>
        </w:r>
      </w:hyperlink>
      <w:r w:rsidR="003C41B1">
        <w:rPr>
          <w:sz w:val="32"/>
          <w:szCs w:val="32"/>
        </w:rPr>
        <w:t>.</w:t>
      </w:r>
      <w:r w:rsidR="00404868" w:rsidRPr="006B512F">
        <w:rPr>
          <w:b/>
          <w:sz w:val="36"/>
          <w:szCs w:val="36"/>
          <w:u w:val="single"/>
        </w:rPr>
        <w:br w:type="page"/>
      </w:r>
    </w:p>
    <w:p w:rsidR="005B2A6E" w:rsidRPr="00584B3F" w:rsidRDefault="00B9660D" w:rsidP="00516FD4">
      <w:pPr>
        <w:widowControl w:val="0"/>
        <w:tabs>
          <w:tab w:val="right" w:pos="9360"/>
        </w:tabs>
        <w:jc w:val="both"/>
        <w:rPr>
          <w:sz w:val="16"/>
        </w:rPr>
      </w:pPr>
      <w:r>
        <w:rPr>
          <w:b/>
          <w:szCs w:val="24"/>
          <w:u w:val="single"/>
        </w:rPr>
        <w:lastRenderedPageBreak/>
        <w:t>COMPACTION GROUTING</w:t>
      </w:r>
      <w:r w:rsidR="005B2A6E" w:rsidRPr="00F163FB">
        <w:rPr>
          <w:b/>
          <w:szCs w:val="24"/>
          <w:u w:val="single"/>
        </w:rPr>
        <w:t>:</w:t>
      </w:r>
      <w:r w:rsidR="003135E5">
        <w:rPr>
          <w:b/>
        </w:rPr>
        <w:tab/>
        <w:t>(</w:t>
      </w:r>
      <w:r w:rsidR="005D2B5A">
        <w:rPr>
          <w:b/>
        </w:rPr>
        <w:t>1</w:t>
      </w:r>
      <w:r w:rsidR="003135E5">
        <w:rPr>
          <w:b/>
        </w:rPr>
        <w:t>-</w:t>
      </w:r>
      <w:r w:rsidR="005D2B5A">
        <w:rPr>
          <w:b/>
        </w:rPr>
        <w:t>16</w:t>
      </w:r>
      <w:r w:rsidR="005B2A6E">
        <w:rPr>
          <w:b/>
        </w:rPr>
        <w:t>-1</w:t>
      </w:r>
      <w:r w:rsidR="005D2B5A">
        <w:rPr>
          <w:b/>
        </w:rPr>
        <w:t>8</w:t>
      </w:r>
      <w:r w:rsidR="005B2A6E">
        <w:rPr>
          <w:b/>
        </w:rPr>
        <w:t>)</w:t>
      </w:r>
    </w:p>
    <w:p w:rsidR="00724BDA" w:rsidRDefault="00724BDA" w:rsidP="00516FD4">
      <w:pPr>
        <w:widowControl w:val="0"/>
        <w:jc w:val="both"/>
        <w:rPr>
          <w:sz w:val="16"/>
        </w:rPr>
      </w:pPr>
    </w:p>
    <w:p w:rsidR="00EF359C" w:rsidRPr="00960212" w:rsidRDefault="00EF359C" w:rsidP="00516FD4">
      <w:pPr>
        <w:widowControl w:val="0"/>
        <w:jc w:val="both"/>
        <w:rPr>
          <w:b/>
          <w:szCs w:val="24"/>
        </w:rPr>
      </w:pPr>
      <w:r w:rsidRPr="00960212">
        <w:rPr>
          <w:b/>
          <w:szCs w:val="24"/>
        </w:rPr>
        <w:t>Description</w:t>
      </w:r>
    </w:p>
    <w:p w:rsidR="00FA2E9A" w:rsidRDefault="005D2B5A" w:rsidP="00E3715F">
      <w:pPr>
        <w:widowControl w:val="0"/>
        <w:spacing w:before="120" w:after="120"/>
        <w:jc w:val="both"/>
        <w:rPr>
          <w:szCs w:val="24"/>
        </w:rPr>
      </w:pPr>
      <w:r>
        <w:rPr>
          <w:szCs w:val="24"/>
        </w:rPr>
        <w:t xml:space="preserve">Compaction grouting </w:t>
      </w:r>
      <w:r w:rsidR="000C3CA5">
        <w:rPr>
          <w:szCs w:val="24"/>
        </w:rPr>
        <w:t xml:space="preserve">is a ground improvement method that </w:t>
      </w:r>
      <w:r>
        <w:rPr>
          <w:szCs w:val="24"/>
        </w:rPr>
        <w:t xml:space="preserve">consists of </w:t>
      </w:r>
      <w:r w:rsidR="00932F5D">
        <w:rPr>
          <w:szCs w:val="24"/>
        </w:rPr>
        <w:t xml:space="preserve">injecting low mobility grout </w:t>
      </w:r>
      <w:r w:rsidR="000C3165">
        <w:rPr>
          <w:szCs w:val="24"/>
        </w:rPr>
        <w:t>into the ground to</w:t>
      </w:r>
      <w:r w:rsidR="00932F5D">
        <w:rPr>
          <w:szCs w:val="24"/>
        </w:rPr>
        <w:t xml:space="preserve"> </w:t>
      </w:r>
      <w:r>
        <w:rPr>
          <w:szCs w:val="24"/>
        </w:rPr>
        <w:t xml:space="preserve">displace and compact the </w:t>
      </w:r>
      <w:r w:rsidR="001D2338">
        <w:rPr>
          <w:szCs w:val="24"/>
        </w:rPr>
        <w:t xml:space="preserve">surrounding </w:t>
      </w:r>
      <w:r>
        <w:rPr>
          <w:szCs w:val="24"/>
        </w:rPr>
        <w:t>soil</w:t>
      </w:r>
      <w:r w:rsidR="006459B2">
        <w:rPr>
          <w:szCs w:val="24"/>
        </w:rPr>
        <w:t xml:space="preserve"> without permeating or fracturing the soil</w:t>
      </w:r>
      <w:r>
        <w:rPr>
          <w:szCs w:val="24"/>
        </w:rPr>
        <w:t xml:space="preserve">.  </w:t>
      </w:r>
      <w:r w:rsidR="007A47CD">
        <w:rPr>
          <w:szCs w:val="24"/>
        </w:rPr>
        <w:t>G</w:t>
      </w:r>
      <w:r w:rsidR="00932F5D">
        <w:rPr>
          <w:szCs w:val="24"/>
        </w:rPr>
        <w:t xml:space="preserve">rout is pumped through </w:t>
      </w:r>
      <w:r w:rsidR="003F1A96">
        <w:rPr>
          <w:szCs w:val="24"/>
        </w:rPr>
        <w:t>steel sectional casing</w:t>
      </w:r>
      <w:r w:rsidR="00DE6A02">
        <w:rPr>
          <w:szCs w:val="24"/>
        </w:rPr>
        <w:t>s</w:t>
      </w:r>
      <w:r w:rsidR="009C2B6C">
        <w:rPr>
          <w:szCs w:val="24"/>
        </w:rPr>
        <w:t>, i.e., “grout pipes” installed to required</w:t>
      </w:r>
      <w:r w:rsidR="002C771B">
        <w:rPr>
          <w:szCs w:val="24"/>
        </w:rPr>
        <w:t xml:space="preserve"> depths.  A</w:t>
      </w:r>
      <w:r w:rsidR="007A47CD">
        <w:rPr>
          <w:szCs w:val="24"/>
        </w:rPr>
        <w:t xml:space="preserve">s </w:t>
      </w:r>
      <w:r w:rsidR="009C2B6C">
        <w:rPr>
          <w:szCs w:val="24"/>
        </w:rPr>
        <w:t>grout pipes are wit</w:t>
      </w:r>
      <w:r w:rsidR="00245447">
        <w:rPr>
          <w:szCs w:val="24"/>
        </w:rPr>
        <w:t>hdrawn, columns of grout “bulb</w:t>
      </w:r>
      <w:r w:rsidR="009C2B6C">
        <w:rPr>
          <w:szCs w:val="24"/>
        </w:rPr>
        <w:t>s”</w:t>
      </w:r>
      <w:r w:rsidR="00B84BD0">
        <w:rPr>
          <w:szCs w:val="24"/>
        </w:rPr>
        <w:t xml:space="preserve"> are formed below</w:t>
      </w:r>
      <w:r w:rsidR="009C2B6C">
        <w:rPr>
          <w:szCs w:val="24"/>
        </w:rPr>
        <w:t xml:space="preserve"> the ground</w:t>
      </w:r>
      <w:r w:rsidR="00B84BD0">
        <w:rPr>
          <w:szCs w:val="24"/>
        </w:rPr>
        <w:t xml:space="preserve"> surface</w:t>
      </w:r>
      <w:r w:rsidR="009C2B6C">
        <w:rPr>
          <w:szCs w:val="24"/>
        </w:rPr>
        <w:t xml:space="preserve">.  </w:t>
      </w:r>
      <w:r w:rsidR="006459B2">
        <w:rPr>
          <w:szCs w:val="24"/>
        </w:rPr>
        <w:t xml:space="preserve">Compaction grouting is required </w:t>
      </w:r>
      <w:r w:rsidR="000C3165">
        <w:rPr>
          <w:szCs w:val="24"/>
        </w:rPr>
        <w:t>to stabilize subgrades and embankments and prevent future subsidence</w:t>
      </w:r>
      <w:r w:rsidR="006459B2">
        <w:rPr>
          <w:szCs w:val="24"/>
        </w:rPr>
        <w:t xml:space="preserve"> </w:t>
      </w:r>
      <w:r w:rsidR="000C3165">
        <w:rPr>
          <w:szCs w:val="24"/>
        </w:rPr>
        <w:t>at location</w:t>
      </w:r>
      <w:r w:rsidR="002C771B">
        <w:rPr>
          <w:szCs w:val="24"/>
        </w:rPr>
        <w:t>s</w:t>
      </w:r>
      <w:r w:rsidR="000C3165">
        <w:rPr>
          <w:szCs w:val="24"/>
        </w:rPr>
        <w:t xml:space="preserve"> shown in the plans </w:t>
      </w:r>
      <w:r w:rsidR="006459B2">
        <w:rPr>
          <w:szCs w:val="24"/>
        </w:rPr>
        <w:t xml:space="preserve">or </w:t>
      </w:r>
      <w:r w:rsidR="009C2B6C">
        <w:rPr>
          <w:szCs w:val="24"/>
        </w:rPr>
        <w:t xml:space="preserve">as </w:t>
      </w:r>
      <w:r w:rsidR="00FA2E9A">
        <w:rPr>
          <w:szCs w:val="24"/>
        </w:rPr>
        <w:t xml:space="preserve">directed.  </w:t>
      </w:r>
      <w:r w:rsidR="00FA2E9A">
        <w:t>Use a prequalified Subsurface Grouting Contractor to perform compaction grouting.</w:t>
      </w:r>
    </w:p>
    <w:p w:rsidR="00586E64" w:rsidRPr="00586E64" w:rsidRDefault="00E3715F" w:rsidP="00E3715F">
      <w:pPr>
        <w:widowControl w:val="0"/>
        <w:spacing w:before="120" w:after="120"/>
        <w:jc w:val="both"/>
        <w:rPr>
          <w:szCs w:val="24"/>
        </w:rPr>
      </w:pPr>
      <w:r>
        <w:rPr>
          <w:szCs w:val="24"/>
        </w:rPr>
        <w:t xml:space="preserve">If a minimum grout replacement </w:t>
      </w:r>
      <w:r w:rsidR="00F21037">
        <w:rPr>
          <w:szCs w:val="24"/>
        </w:rPr>
        <w:t>ratio is shown i</w:t>
      </w:r>
      <w:r>
        <w:rPr>
          <w:szCs w:val="24"/>
        </w:rPr>
        <w:t>n the plans, inject enou</w:t>
      </w:r>
      <w:r w:rsidR="00F05902">
        <w:rPr>
          <w:szCs w:val="24"/>
        </w:rPr>
        <w:t>gh grout to achieve this</w:t>
      </w:r>
      <w:r>
        <w:rPr>
          <w:szCs w:val="24"/>
        </w:rPr>
        <w:t xml:space="preserve"> replacement ratio which is defined as the ratio of the </w:t>
      </w:r>
      <w:r w:rsidRPr="00E3715F">
        <w:rPr>
          <w:szCs w:val="24"/>
        </w:rPr>
        <w:t>injected gr</w:t>
      </w:r>
      <w:r>
        <w:rPr>
          <w:szCs w:val="24"/>
        </w:rPr>
        <w:t xml:space="preserve">out volume to the volume of </w:t>
      </w:r>
      <w:r w:rsidRPr="00E3715F">
        <w:rPr>
          <w:szCs w:val="24"/>
        </w:rPr>
        <w:t>treated soils.</w:t>
      </w:r>
      <w:r>
        <w:rPr>
          <w:szCs w:val="24"/>
        </w:rPr>
        <w:t xml:space="preserve">  </w:t>
      </w:r>
      <w:r w:rsidR="001D2338">
        <w:rPr>
          <w:szCs w:val="24"/>
        </w:rPr>
        <w:t>Depending on the compaction grouting</w:t>
      </w:r>
      <w:r w:rsidR="00FA2E9A">
        <w:rPr>
          <w:szCs w:val="24"/>
        </w:rPr>
        <w:t xml:space="preserve"> results in the field</w:t>
      </w:r>
      <w:r w:rsidR="001D2338">
        <w:rPr>
          <w:szCs w:val="24"/>
        </w:rPr>
        <w:t>, the Engineer may adjust th</w:t>
      </w:r>
      <w:r w:rsidR="00FA2E9A">
        <w:rPr>
          <w:szCs w:val="24"/>
        </w:rPr>
        <w:t xml:space="preserve">e grouting requirements shown in the plans </w:t>
      </w:r>
      <w:r w:rsidR="001D2338">
        <w:rPr>
          <w:szCs w:val="24"/>
        </w:rPr>
        <w:t xml:space="preserve">which </w:t>
      </w:r>
      <w:r w:rsidR="00FC2B1C">
        <w:rPr>
          <w:szCs w:val="24"/>
        </w:rPr>
        <w:t>could</w:t>
      </w:r>
      <w:r w:rsidR="001D2338">
        <w:rPr>
          <w:szCs w:val="24"/>
        </w:rPr>
        <w:t xml:space="preserve"> include </w:t>
      </w:r>
      <w:r w:rsidR="00FC2B1C">
        <w:rPr>
          <w:szCs w:val="24"/>
        </w:rPr>
        <w:t xml:space="preserve">more or less holes, revised hole grouting sequence or </w:t>
      </w:r>
      <w:r w:rsidR="001D2338">
        <w:rPr>
          <w:szCs w:val="24"/>
        </w:rPr>
        <w:t xml:space="preserve">different </w:t>
      </w:r>
      <w:r w:rsidR="00FC2B1C">
        <w:rPr>
          <w:szCs w:val="24"/>
        </w:rPr>
        <w:t>hole depths or locations</w:t>
      </w:r>
      <w:r w:rsidR="00FA2E9A">
        <w:rPr>
          <w:szCs w:val="24"/>
        </w:rPr>
        <w:t>.</w:t>
      </w:r>
    </w:p>
    <w:p w:rsidR="00870B64" w:rsidRPr="00960212" w:rsidRDefault="00870B64" w:rsidP="00870B64">
      <w:pPr>
        <w:widowControl w:val="0"/>
        <w:spacing w:before="120" w:after="120"/>
        <w:jc w:val="both"/>
        <w:rPr>
          <w:b/>
          <w:szCs w:val="24"/>
        </w:rPr>
      </w:pPr>
      <w:r w:rsidRPr="00960212">
        <w:rPr>
          <w:b/>
          <w:szCs w:val="24"/>
        </w:rPr>
        <w:t>Materials</w:t>
      </w:r>
    </w:p>
    <w:p w:rsidR="00870B64" w:rsidRPr="00960212" w:rsidRDefault="00870B64" w:rsidP="00870B64">
      <w:pPr>
        <w:widowControl w:val="0"/>
        <w:spacing w:before="120" w:after="120"/>
        <w:jc w:val="both"/>
        <w:rPr>
          <w:szCs w:val="24"/>
        </w:rPr>
      </w:pPr>
      <w:r>
        <w:rPr>
          <w:szCs w:val="24"/>
        </w:rPr>
        <w:t xml:space="preserve">Refer to Division 10 of </w:t>
      </w:r>
      <w:r w:rsidRPr="00960212">
        <w:rPr>
          <w:szCs w:val="24"/>
        </w:rPr>
        <w:t xml:space="preserve">the </w:t>
      </w:r>
      <w:r w:rsidRPr="00960212">
        <w:rPr>
          <w:i/>
          <w:szCs w:val="24"/>
        </w:rPr>
        <w:t>Standard Specifications</w:t>
      </w:r>
      <w:r>
        <w:rPr>
          <w:szCs w:val="24"/>
        </w:rPr>
        <w:t>.</w:t>
      </w:r>
    </w:p>
    <w:tbl>
      <w:tblPr>
        <w:tblW w:w="9468" w:type="dxa"/>
        <w:tblLayout w:type="fixed"/>
        <w:tblLook w:val="0000" w:firstRow="0" w:lastRow="0" w:firstColumn="0" w:lastColumn="0" w:noHBand="0" w:noVBand="0"/>
      </w:tblPr>
      <w:tblGrid>
        <w:gridCol w:w="7398"/>
        <w:gridCol w:w="2070"/>
      </w:tblGrid>
      <w:tr w:rsidR="00870B64" w:rsidTr="006C0AC8">
        <w:tc>
          <w:tcPr>
            <w:tcW w:w="7398" w:type="dxa"/>
          </w:tcPr>
          <w:p w:rsidR="00870B64" w:rsidRDefault="00870B64" w:rsidP="006C0AC8">
            <w:pPr>
              <w:widowControl w:val="0"/>
            </w:pPr>
            <w:r>
              <w:rPr>
                <w:b/>
              </w:rPr>
              <w:t>Item</w:t>
            </w:r>
          </w:p>
        </w:tc>
        <w:tc>
          <w:tcPr>
            <w:tcW w:w="2070" w:type="dxa"/>
          </w:tcPr>
          <w:p w:rsidR="00870B64" w:rsidRDefault="00870B64" w:rsidP="006C0AC8">
            <w:pPr>
              <w:widowControl w:val="0"/>
              <w:rPr>
                <w:b/>
              </w:rPr>
            </w:pPr>
            <w:r>
              <w:rPr>
                <w:b/>
              </w:rPr>
              <w:t>Section</w:t>
            </w:r>
          </w:p>
        </w:tc>
      </w:tr>
      <w:tr w:rsidR="00870B64" w:rsidTr="006C0AC8">
        <w:tc>
          <w:tcPr>
            <w:tcW w:w="7398" w:type="dxa"/>
          </w:tcPr>
          <w:p w:rsidR="00870B64" w:rsidRDefault="00633E58" w:rsidP="006C0AC8">
            <w:pPr>
              <w:widowControl w:val="0"/>
            </w:pPr>
            <w:r>
              <w:t>Grout</w:t>
            </w:r>
          </w:p>
        </w:tc>
        <w:tc>
          <w:tcPr>
            <w:tcW w:w="2070" w:type="dxa"/>
          </w:tcPr>
          <w:p w:rsidR="00870B64" w:rsidRDefault="002315BA" w:rsidP="006C0AC8">
            <w:pPr>
              <w:widowControl w:val="0"/>
              <w:rPr>
                <w:szCs w:val="24"/>
              </w:rPr>
            </w:pPr>
            <w:r>
              <w:rPr>
                <w:szCs w:val="24"/>
              </w:rPr>
              <w:t>1003</w:t>
            </w:r>
          </w:p>
        </w:tc>
      </w:tr>
    </w:tbl>
    <w:p w:rsidR="00AB29AB" w:rsidRDefault="00633E58" w:rsidP="00B760A7">
      <w:pPr>
        <w:widowControl w:val="0"/>
        <w:spacing w:before="120" w:after="120"/>
        <w:jc w:val="both"/>
        <w:rPr>
          <w:szCs w:val="24"/>
        </w:rPr>
      </w:pPr>
      <w:r>
        <w:t>Use Type 5 grout for compaction grouting and Type 3 grout for patching holes in pavements.  Provide</w:t>
      </w:r>
      <w:r w:rsidR="001116D3">
        <w:t xml:space="preserve"> a </w:t>
      </w:r>
      <w:r>
        <w:t xml:space="preserve">Type 5 </w:t>
      </w:r>
      <w:r w:rsidR="0017290F">
        <w:rPr>
          <w:szCs w:val="24"/>
        </w:rPr>
        <w:t xml:space="preserve">grout mix with at least 400 lb of cement per cy.  </w:t>
      </w:r>
      <w:r w:rsidR="005569BA">
        <w:rPr>
          <w:szCs w:val="24"/>
        </w:rPr>
        <w:t>In some subsurface conditions</w:t>
      </w:r>
      <w:r w:rsidR="003A201E">
        <w:rPr>
          <w:szCs w:val="24"/>
        </w:rPr>
        <w:t xml:space="preserve">, the Engineer </w:t>
      </w:r>
      <w:r w:rsidR="00C60A32">
        <w:rPr>
          <w:szCs w:val="24"/>
        </w:rPr>
        <w:t>may approve grout mix designs that deviate from Type 5 grout requirements in order to improve grout take</w:t>
      </w:r>
      <w:r w:rsidR="003560B3">
        <w:rPr>
          <w:szCs w:val="24"/>
        </w:rPr>
        <w:t xml:space="preserve"> or pumpability</w:t>
      </w:r>
      <w:r w:rsidR="00C60A32">
        <w:rPr>
          <w:szCs w:val="24"/>
        </w:rPr>
        <w:t>.</w:t>
      </w:r>
    </w:p>
    <w:p w:rsidR="00E669F7" w:rsidRDefault="002C771B" w:rsidP="00E669F7">
      <w:pPr>
        <w:widowControl w:val="0"/>
        <w:spacing w:before="120" w:after="120"/>
        <w:jc w:val="both"/>
        <w:rPr>
          <w:b/>
          <w:szCs w:val="24"/>
        </w:rPr>
      </w:pPr>
      <w:r>
        <w:rPr>
          <w:b/>
          <w:szCs w:val="24"/>
        </w:rPr>
        <w:t>Pregrouting</w:t>
      </w:r>
      <w:r w:rsidR="009F2BA4">
        <w:rPr>
          <w:b/>
          <w:szCs w:val="24"/>
        </w:rPr>
        <w:t xml:space="preserve"> Requirements</w:t>
      </w:r>
    </w:p>
    <w:p w:rsidR="00806FC6" w:rsidRDefault="00806FC6" w:rsidP="00806FC6">
      <w:pPr>
        <w:widowControl w:val="0"/>
        <w:numPr>
          <w:ilvl w:val="0"/>
          <w:numId w:val="7"/>
        </w:numPr>
        <w:tabs>
          <w:tab w:val="clear" w:pos="360"/>
          <w:tab w:val="num" w:pos="720"/>
        </w:tabs>
        <w:spacing w:before="120" w:after="120"/>
        <w:ind w:left="720" w:hanging="720"/>
        <w:jc w:val="both"/>
        <w:rPr>
          <w:b/>
          <w:szCs w:val="24"/>
        </w:rPr>
      </w:pPr>
      <w:r>
        <w:rPr>
          <w:b/>
          <w:szCs w:val="24"/>
        </w:rPr>
        <w:t>Compaction Grouting Plan</w:t>
      </w:r>
    </w:p>
    <w:p w:rsidR="00061B36" w:rsidRDefault="001A0D23" w:rsidP="00806FC6">
      <w:pPr>
        <w:widowControl w:val="0"/>
        <w:spacing w:before="120" w:after="120"/>
        <w:ind w:left="720"/>
        <w:jc w:val="both"/>
        <w:rPr>
          <w:szCs w:val="24"/>
        </w:rPr>
      </w:pPr>
      <w:r>
        <w:rPr>
          <w:szCs w:val="24"/>
        </w:rPr>
        <w:t xml:space="preserve">Submit a PDF copy of </w:t>
      </w:r>
      <w:r w:rsidR="00AD375A">
        <w:rPr>
          <w:szCs w:val="24"/>
        </w:rPr>
        <w:t>a</w:t>
      </w:r>
      <w:r w:rsidR="00061B36">
        <w:rPr>
          <w:szCs w:val="24"/>
        </w:rPr>
        <w:t xml:space="preserve"> compaction grouting</w:t>
      </w:r>
      <w:r w:rsidR="0065478D">
        <w:rPr>
          <w:szCs w:val="24"/>
        </w:rPr>
        <w:t xml:space="preserve"> plan at least 14</w:t>
      </w:r>
      <w:r>
        <w:rPr>
          <w:szCs w:val="24"/>
        </w:rPr>
        <w:t xml:space="preserve"> day</w:t>
      </w:r>
      <w:r w:rsidR="00FA11AC">
        <w:rPr>
          <w:szCs w:val="24"/>
        </w:rPr>
        <w:t>s before mobilizing to the site</w:t>
      </w:r>
      <w:r w:rsidRPr="001E6965">
        <w:rPr>
          <w:szCs w:val="24"/>
        </w:rPr>
        <w:t>.  Do</w:t>
      </w:r>
      <w:r>
        <w:rPr>
          <w:szCs w:val="24"/>
        </w:rPr>
        <w:t xml:space="preserve"> not begin</w:t>
      </w:r>
      <w:r w:rsidR="00061B36">
        <w:rPr>
          <w:szCs w:val="24"/>
        </w:rPr>
        <w:t xml:space="preserve"> grouting</w:t>
      </w:r>
      <w:r>
        <w:rPr>
          <w:szCs w:val="24"/>
        </w:rPr>
        <w:t xml:space="preserve"> </w:t>
      </w:r>
      <w:r w:rsidR="00F54A8A">
        <w:rPr>
          <w:szCs w:val="24"/>
        </w:rPr>
        <w:t>until a</w:t>
      </w:r>
      <w:r>
        <w:rPr>
          <w:szCs w:val="24"/>
        </w:rPr>
        <w:t xml:space="preserve"> </w:t>
      </w:r>
      <w:r w:rsidR="00BD5B69">
        <w:rPr>
          <w:szCs w:val="24"/>
        </w:rPr>
        <w:t xml:space="preserve">grouting </w:t>
      </w:r>
      <w:r w:rsidRPr="001E6965">
        <w:rPr>
          <w:szCs w:val="24"/>
        </w:rPr>
        <w:t xml:space="preserve">plan submittal is accepted.  </w:t>
      </w:r>
      <w:r w:rsidR="00061B36" w:rsidRPr="001E6965">
        <w:rPr>
          <w:szCs w:val="24"/>
        </w:rPr>
        <w:t xml:space="preserve">Provide detailed project specific information in the </w:t>
      </w:r>
      <w:r w:rsidR="00061B36">
        <w:rPr>
          <w:szCs w:val="24"/>
        </w:rPr>
        <w:t>compaction grouting</w:t>
      </w:r>
      <w:r w:rsidR="00061B36" w:rsidRPr="001E6965">
        <w:rPr>
          <w:szCs w:val="24"/>
        </w:rPr>
        <w:t xml:space="preserve"> plan that includes the following:</w:t>
      </w:r>
    </w:p>
    <w:p w:rsidR="00061B36" w:rsidRDefault="00061B36" w:rsidP="00806FC6">
      <w:pPr>
        <w:widowControl w:val="0"/>
        <w:numPr>
          <w:ilvl w:val="0"/>
          <w:numId w:val="8"/>
        </w:numPr>
        <w:tabs>
          <w:tab w:val="clear" w:pos="360"/>
          <w:tab w:val="num" w:pos="1440"/>
        </w:tabs>
        <w:spacing w:before="120" w:after="120"/>
        <w:ind w:left="1440" w:hanging="720"/>
        <w:jc w:val="both"/>
        <w:rPr>
          <w:szCs w:val="24"/>
        </w:rPr>
      </w:pPr>
      <w:r>
        <w:rPr>
          <w:szCs w:val="24"/>
        </w:rPr>
        <w:t>Overa</w:t>
      </w:r>
      <w:r w:rsidR="00292410">
        <w:rPr>
          <w:szCs w:val="24"/>
        </w:rPr>
        <w:t xml:space="preserve">ll description and </w:t>
      </w:r>
      <w:r>
        <w:rPr>
          <w:szCs w:val="24"/>
        </w:rPr>
        <w:t>schedule of work and traffic control operations,</w:t>
      </w:r>
    </w:p>
    <w:p w:rsidR="00B84BD0" w:rsidRPr="00067131" w:rsidRDefault="00B84BD0" w:rsidP="00806FC6">
      <w:pPr>
        <w:widowControl w:val="0"/>
        <w:numPr>
          <w:ilvl w:val="0"/>
          <w:numId w:val="8"/>
        </w:numPr>
        <w:tabs>
          <w:tab w:val="clear" w:pos="360"/>
          <w:tab w:val="num" w:pos="1440"/>
        </w:tabs>
        <w:spacing w:before="120" w:after="120"/>
        <w:ind w:left="1440" w:hanging="720"/>
        <w:jc w:val="both"/>
        <w:rPr>
          <w:szCs w:val="24"/>
        </w:rPr>
      </w:pPr>
      <w:r>
        <w:rPr>
          <w:szCs w:val="24"/>
        </w:rPr>
        <w:t>List of personnel with descriptions of experience and qualifications,</w:t>
      </w:r>
    </w:p>
    <w:p w:rsidR="00292410" w:rsidRDefault="001718C5" w:rsidP="00806FC6">
      <w:pPr>
        <w:widowControl w:val="0"/>
        <w:numPr>
          <w:ilvl w:val="0"/>
          <w:numId w:val="8"/>
        </w:numPr>
        <w:tabs>
          <w:tab w:val="clear" w:pos="360"/>
          <w:tab w:val="num" w:pos="1440"/>
        </w:tabs>
        <w:spacing w:before="120" w:after="120"/>
        <w:ind w:left="1440" w:hanging="720"/>
        <w:jc w:val="both"/>
        <w:rPr>
          <w:szCs w:val="24"/>
        </w:rPr>
      </w:pPr>
      <w:r>
        <w:rPr>
          <w:szCs w:val="24"/>
        </w:rPr>
        <w:t xml:space="preserve">Details of drilling and coring, grout pipe installation, hole layout and grouting sequence, equipment </w:t>
      </w:r>
      <w:bookmarkStart w:id="0" w:name="_GoBack"/>
      <w:bookmarkEnd w:id="0"/>
      <w:r>
        <w:rPr>
          <w:szCs w:val="24"/>
        </w:rPr>
        <w:t>and procedures,</w:t>
      </w:r>
    </w:p>
    <w:p w:rsidR="00292410" w:rsidRDefault="003F5FC3" w:rsidP="00806FC6">
      <w:pPr>
        <w:widowControl w:val="0"/>
        <w:numPr>
          <w:ilvl w:val="0"/>
          <w:numId w:val="8"/>
        </w:numPr>
        <w:tabs>
          <w:tab w:val="clear" w:pos="360"/>
          <w:tab w:val="num" w:pos="1440"/>
        </w:tabs>
        <w:spacing w:before="120" w:after="120"/>
        <w:ind w:left="1440" w:hanging="720"/>
        <w:jc w:val="both"/>
        <w:rPr>
          <w:szCs w:val="24"/>
        </w:rPr>
      </w:pPr>
      <w:r>
        <w:rPr>
          <w:szCs w:val="24"/>
        </w:rPr>
        <w:t>M</w:t>
      </w:r>
      <w:r w:rsidR="00292410">
        <w:rPr>
          <w:szCs w:val="24"/>
        </w:rPr>
        <w:t xml:space="preserve">ethods </w:t>
      </w:r>
      <w:r w:rsidR="00052AF4">
        <w:rPr>
          <w:szCs w:val="24"/>
        </w:rPr>
        <w:t xml:space="preserve">and equipment </w:t>
      </w:r>
      <w:r w:rsidR="00292410">
        <w:rPr>
          <w:szCs w:val="24"/>
        </w:rPr>
        <w:t xml:space="preserve">for </w:t>
      </w:r>
      <w:r>
        <w:rPr>
          <w:szCs w:val="24"/>
        </w:rPr>
        <w:t>mixing grout and monit</w:t>
      </w:r>
      <w:r w:rsidR="00E8229E">
        <w:rPr>
          <w:szCs w:val="24"/>
        </w:rPr>
        <w:t xml:space="preserve">oring and recording </w:t>
      </w:r>
      <w:r>
        <w:rPr>
          <w:szCs w:val="24"/>
        </w:rPr>
        <w:t xml:space="preserve">grout volumes </w:t>
      </w:r>
      <w:r w:rsidR="000B443D">
        <w:rPr>
          <w:szCs w:val="24"/>
        </w:rPr>
        <w:t xml:space="preserve">and </w:t>
      </w:r>
      <w:r w:rsidR="00E8229E">
        <w:rPr>
          <w:szCs w:val="24"/>
        </w:rPr>
        <w:t xml:space="preserve">pressures </w:t>
      </w:r>
      <w:r>
        <w:rPr>
          <w:szCs w:val="24"/>
        </w:rPr>
        <w:t>with calibration certificates</w:t>
      </w:r>
      <w:r w:rsidR="00FE464C">
        <w:rPr>
          <w:szCs w:val="24"/>
        </w:rPr>
        <w:t xml:space="preserve"> dated within 1 year</w:t>
      </w:r>
      <w:r w:rsidR="00A42EFE">
        <w:rPr>
          <w:szCs w:val="24"/>
        </w:rPr>
        <w:t xml:space="preserve"> of </w:t>
      </w:r>
      <w:r w:rsidR="00FE464C">
        <w:rPr>
          <w:szCs w:val="24"/>
        </w:rPr>
        <w:t>the submittal date</w:t>
      </w:r>
      <w:r>
        <w:rPr>
          <w:szCs w:val="24"/>
        </w:rPr>
        <w:t>,</w:t>
      </w:r>
    </w:p>
    <w:p w:rsidR="003F5FC3" w:rsidRDefault="00B84BD0" w:rsidP="00806FC6">
      <w:pPr>
        <w:widowControl w:val="0"/>
        <w:numPr>
          <w:ilvl w:val="0"/>
          <w:numId w:val="8"/>
        </w:numPr>
        <w:tabs>
          <w:tab w:val="clear" w:pos="360"/>
          <w:tab w:val="num" w:pos="1440"/>
        </w:tabs>
        <w:spacing w:before="120" w:after="120"/>
        <w:ind w:left="1440" w:hanging="720"/>
        <w:jc w:val="both"/>
        <w:rPr>
          <w:szCs w:val="24"/>
        </w:rPr>
      </w:pPr>
      <w:r>
        <w:rPr>
          <w:szCs w:val="24"/>
        </w:rPr>
        <w:t>Detailed description</w:t>
      </w:r>
      <w:r w:rsidR="0065478D">
        <w:rPr>
          <w:szCs w:val="24"/>
        </w:rPr>
        <w:t xml:space="preserve"> of m</w:t>
      </w:r>
      <w:r w:rsidR="000B443D">
        <w:rPr>
          <w:szCs w:val="24"/>
        </w:rPr>
        <w:t xml:space="preserve">ovement monitoring </w:t>
      </w:r>
      <w:r>
        <w:rPr>
          <w:szCs w:val="24"/>
        </w:rPr>
        <w:t xml:space="preserve">including </w:t>
      </w:r>
      <w:r w:rsidR="0065478D">
        <w:rPr>
          <w:szCs w:val="24"/>
        </w:rPr>
        <w:t xml:space="preserve">device locations, specific things to be monitored and </w:t>
      </w:r>
      <w:r w:rsidR="000B443D">
        <w:rPr>
          <w:szCs w:val="24"/>
        </w:rPr>
        <w:t xml:space="preserve">measuring </w:t>
      </w:r>
      <w:r w:rsidR="0092685E">
        <w:rPr>
          <w:szCs w:val="24"/>
        </w:rPr>
        <w:t>equipment</w:t>
      </w:r>
      <w:r w:rsidR="000B443D">
        <w:rPr>
          <w:szCs w:val="24"/>
        </w:rPr>
        <w:t xml:space="preserve"> with</w:t>
      </w:r>
      <w:r w:rsidR="00F77996" w:rsidRPr="00F77996">
        <w:rPr>
          <w:szCs w:val="24"/>
        </w:rPr>
        <w:t xml:space="preserve"> </w:t>
      </w:r>
      <w:r w:rsidR="00F77996">
        <w:rPr>
          <w:szCs w:val="24"/>
        </w:rPr>
        <w:t>calibration certificates</w:t>
      </w:r>
      <w:r w:rsidR="0092685E">
        <w:rPr>
          <w:szCs w:val="24"/>
        </w:rPr>
        <w:t xml:space="preserve"> </w:t>
      </w:r>
      <w:r w:rsidR="00FE464C">
        <w:rPr>
          <w:szCs w:val="24"/>
        </w:rPr>
        <w:t>dated within 1 year</w:t>
      </w:r>
      <w:r w:rsidR="00A42EFE">
        <w:rPr>
          <w:szCs w:val="24"/>
        </w:rPr>
        <w:t xml:space="preserve"> of </w:t>
      </w:r>
      <w:r w:rsidR="00FE464C">
        <w:rPr>
          <w:szCs w:val="24"/>
        </w:rPr>
        <w:t>the submittal date</w:t>
      </w:r>
      <w:r w:rsidR="0092685E">
        <w:rPr>
          <w:szCs w:val="24"/>
        </w:rPr>
        <w:t>,</w:t>
      </w:r>
    </w:p>
    <w:p w:rsidR="00696CF2" w:rsidRDefault="00E8229E" w:rsidP="00806FC6">
      <w:pPr>
        <w:widowControl w:val="0"/>
        <w:numPr>
          <w:ilvl w:val="0"/>
          <w:numId w:val="8"/>
        </w:numPr>
        <w:tabs>
          <w:tab w:val="clear" w:pos="360"/>
          <w:tab w:val="num" w:pos="1440"/>
        </w:tabs>
        <w:spacing w:before="120" w:after="120"/>
        <w:ind w:left="1440" w:hanging="720"/>
        <w:jc w:val="both"/>
        <w:rPr>
          <w:szCs w:val="24"/>
        </w:rPr>
      </w:pPr>
      <w:r>
        <w:rPr>
          <w:szCs w:val="24"/>
        </w:rPr>
        <w:t xml:space="preserve">Grout </w:t>
      </w:r>
      <w:r w:rsidR="001116D3">
        <w:rPr>
          <w:szCs w:val="24"/>
        </w:rPr>
        <w:t>volume</w:t>
      </w:r>
      <w:r>
        <w:rPr>
          <w:szCs w:val="24"/>
        </w:rPr>
        <w:t xml:space="preserve"> and pressure</w:t>
      </w:r>
      <w:r w:rsidR="001116D3">
        <w:rPr>
          <w:szCs w:val="24"/>
        </w:rPr>
        <w:t xml:space="preserve"> and movement c</w:t>
      </w:r>
      <w:r w:rsidR="00696CF2">
        <w:rPr>
          <w:szCs w:val="24"/>
        </w:rPr>
        <w:t>riteria for raisi</w:t>
      </w:r>
      <w:r w:rsidR="001116D3">
        <w:rPr>
          <w:szCs w:val="24"/>
        </w:rPr>
        <w:t>ng grout pipes</w:t>
      </w:r>
      <w:r w:rsidR="00696CF2">
        <w:rPr>
          <w:szCs w:val="24"/>
        </w:rPr>
        <w:t>,</w:t>
      </w:r>
    </w:p>
    <w:p w:rsidR="003F1A96" w:rsidRDefault="003F1A96" w:rsidP="00806FC6">
      <w:pPr>
        <w:widowControl w:val="0"/>
        <w:numPr>
          <w:ilvl w:val="0"/>
          <w:numId w:val="8"/>
        </w:numPr>
        <w:tabs>
          <w:tab w:val="clear" w:pos="360"/>
          <w:tab w:val="num" w:pos="1440"/>
        </w:tabs>
        <w:spacing w:before="120" w:after="120"/>
        <w:ind w:left="1440" w:hanging="720"/>
        <w:jc w:val="both"/>
        <w:rPr>
          <w:szCs w:val="24"/>
        </w:rPr>
      </w:pPr>
      <w:r>
        <w:rPr>
          <w:szCs w:val="24"/>
        </w:rPr>
        <w:lastRenderedPageBreak/>
        <w:t xml:space="preserve">Example of </w:t>
      </w:r>
      <w:r w:rsidR="008E2BA0">
        <w:rPr>
          <w:szCs w:val="24"/>
        </w:rPr>
        <w:t xml:space="preserve">drilling, </w:t>
      </w:r>
      <w:r>
        <w:rPr>
          <w:szCs w:val="24"/>
        </w:rPr>
        <w:t>grouting and monitoring logs,</w:t>
      </w:r>
    </w:p>
    <w:p w:rsidR="003F1A96" w:rsidRDefault="003F1A96" w:rsidP="00806FC6">
      <w:pPr>
        <w:widowControl w:val="0"/>
        <w:numPr>
          <w:ilvl w:val="0"/>
          <w:numId w:val="8"/>
        </w:numPr>
        <w:tabs>
          <w:tab w:val="clear" w:pos="360"/>
          <w:tab w:val="num" w:pos="1440"/>
        </w:tabs>
        <w:spacing w:before="120" w:after="120"/>
        <w:ind w:left="1440" w:hanging="720"/>
        <w:jc w:val="both"/>
        <w:rPr>
          <w:szCs w:val="24"/>
        </w:rPr>
      </w:pPr>
      <w:r w:rsidRPr="003F1A96">
        <w:rPr>
          <w:szCs w:val="24"/>
        </w:rPr>
        <w:t xml:space="preserve">Grout mix design that meets Section 1003 of the </w:t>
      </w:r>
      <w:r w:rsidRPr="003F1A96">
        <w:rPr>
          <w:i/>
          <w:szCs w:val="24"/>
        </w:rPr>
        <w:t>Standard Specifications</w:t>
      </w:r>
      <w:r w:rsidRPr="003F1A96">
        <w:rPr>
          <w:szCs w:val="24"/>
        </w:rPr>
        <w:t xml:space="preserve"> and</w:t>
      </w:r>
    </w:p>
    <w:p w:rsidR="002621E7" w:rsidRPr="002621E7" w:rsidRDefault="003F1A96" w:rsidP="00806FC6">
      <w:pPr>
        <w:widowControl w:val="0"/>
        <w:numPr>
          <w:ilvl w:val="0"/>
          <w:numId w:val="8"/>
        </w:numPr>
        <w:tabs>
          <w:tab w:val="clear" w:pos="360"/>
          <w:tab w:val="num" w:pos="1440"/>
        </w:tabs>
        <w:spacing w:before="120" w:after="120"/>
        <w:ind w:left="1440" w:hanging="720"/>
        <w:jc w:val="both"/>
        <w:rPr>
          <w:szCs w:val="24"/>
        </w:rPr>
      </w:pPr>
      <w:r w:rsidRPr="003F1A96">
        <w:rPr>
          <w:szCs w:val="24"/>
        </w:rPr>
        <w:t>Other information shown in the plans or requested by the Engineer.</w:t>
      </w:r>
    </w:p>
    <w:p w:rsidR="003F1A96" w:rsidRDefault="00EE05AC" w:rsidP="00806FC6">
      <w:pPr>
        <w:widowControl w:val="0"/>
        <w:spacing w:before="120" w:after="120"/>
        <w:ind w:left="720"/>
        <w:jc w:val="both"/>
      </w:pPr>
      <w:r>
        <w:t>If alternate grouting</w:t>
      </w:r>
      <w:r w:rsidR="003F1A96" w:rsidRPr="003F1A96">
        <w:t xml:space="preserve"> procedures are proposed or necessary, a revised </w:t>
      </w:r>
      <w:r>
        <w:t>compaction grouting</w:t>
      </w:r>
      <w:r w:rsidR="003F1A96" w:rsidRPr="003F1A96">
        <w:t xml:space="preserve"> plan</w:t>
      </w:r>
      <w:r w:rsidR="00FC6CF6">
        <w:t xml:space="preserve"> submittal may be required.  If </w:t>
      </w:r>
      <w:r w:rsidR="003F1A96" w:rsidRPr="003F1A96">
        <w:t xml:space="preserve">the work deviates from the accepted submittal without prior approval, the Engineer may suspend </w:t>
      </w:r>
      <w:r>
        <w:t>compaction grouting</w:t>
      </w:r>
      <w:r w:rsidR="003F1A96" w:rsidRPr="003F1A96">
        <w:t xml:space="preserve"> until a revised plan is accepted.</w:t>
      </w:r>
    </w:p>
    <w:p w:rsidR="00992087" w:rsidRDefault="00E9395F" w:rsidP="00992087">
      <w:pPr>
        <w:widowControl w:val="0"/>
        <w:numPr>
          <w:ilvl w:val="0"/>
          <w:numId w:val="7"/>
        </w:numPr>
        <w:tabs>
          <w:tab w:val="clear" w:pos="360"/>
          <w:tab w:val="num" w:pos="720"/>
        </w:tabs>
        <w:spacing w:before="120" w:after="120"/>
        <w:ind w:left="720" w:hanging="720"/>
        <w:jc w:val="both"/>
        <w:rPr>
          <w:b/>
          <w:szCs w:val="24"/>
        </w:rPr>
      </w:pPr>
      <w:r>
        <w:rPr>
          <w:b/>
          <w:szCs w:val="24"/>
        </w:rPr>
        <w:t xml:space="preserve">Compaction Grouting </w:t>
      </w:r>
      <w:r w:rsidR="00992087">
        <w:rPr>
          <w:b/>
          <w:szCs w:val="24"/>
        </w:rPr>
        <w:t>Equipment</w:t>
      </w:r>
    </w:p>
    <w:p w:rsidR="00B600F9" w:rsidRDefault="00B600F9" w:rsidP="00F77996">
      <w:pPr>
        <w:widowControl w:val="0"/>
        <w:spacing w:before="120" w:after="120"/>
        <w:ind w:left="720"/>
        <w:jc w:val="both"/>
        <w:rPr>
          <w:szCs w:val="24"/>
        </w:rPr>
      </w:pPr>
      <w:r>
        <w:rPr>
          <w:szCs w:val="24"/>
        </w:rPr>
        <w:t>Mobilize equipment to the site capable of installing grout pipes to the depths r</w:t>
      </w:r>
      <w:r w:rsidR="00052AF4">
        <w:rPr>
          <w:szCs w:val="24"/>
        </w:rPr>
        <w:t xml:space="preserve">equired and through whatever </w:t>
      </w:r>
      <w:r w:rsidR="00744622">
        <w:rPr>
          <w:szCs w:val="24"/>
        </w:rPr>
        <w:t>pavement</w:t>
      </w:r>
      <w:r>
        <w:rPr>
          <w:szCs w:val="24"/>
        </w:rPr>
        <w:t xml:space="preserve"> and </w:t>
      </w:r>
      <w:r w:rsidR="00052AF4">
        <w:rPr>
          <w:szCs w:val="24"/>
        </w:rPr>
        <w:t>sub</w:t>
      </w:r>
      <w:r>
        <w:rPr>
          <w:szCs w:val="24"/>
        </w:rPr>
        <w:t xml:space="preserve">surface materials </w:t>
      </w:r>
      <w:r w:rsidR="005C67DA">
        <w:rPr>
          <w:szCs w:val="24"/>
        </w:rPr>
        <w:t xml:space="preserve">that are </w:t>
      </w:r>
      <w:r>
        <w:rPr>
          <w:szCs w:val="24"/>
        </w:rPr>
        <w:t xml:space="preserve">encountered including concrete approach and sleeper slabs, asphalt pavements, debris, obstructions, etc.  </w:t>
      </w:r>
      <w:r w:rsidR="001D1FB0">
        <w:rPr>
          <w:szCs w:val="24"/>
        </w:rPr>
        <w:t>Use equipment</w:t>
      </w:r>
      <w:r w:rsidR="008E3DC3" w:rsidRPr="00B600F9">
        <w:rPr>
          <w:szCs w:val="24"/>
        </w:rPr>
        <w:t xml:space="preserve"> capabl</w:t>
      </w:r>
      <w:r w:rsidR="00F227A4">
        <w:rPr>
          <w:szCs w:val="24"/>
        </w:rPr>
        <w:t>e of drilling round and plumb</w:t>
      </w:r>
      <w:r w:rsidR="008E3DC3" w:rsidRPr="00B600F9">
        <w:rPr>
          <w:szCs w:val="24"/>
        </w:rPr>
        <w:t xml:space="preserve"> holes of the required diameter through </w:t>
      </w:r>
      <w:r w:rsidR="00882D82">
        <w:rPr>
          <w:szCs w:val="24"/>
        </w:rPr>
        <w:t>pavement</w:t>
      </w:r>
      <w:r w:rsidR="008E3DC3" w:rsidRPr="00B600F9">
        <w:rPr>
          <w:szCs w:val="24"/>
        </w:rPr>
        <w:t>s</w:t>
      </w:r>
      <w:r w:rsidR="00744622">
        <w:rPr>
          <w:szCs w:val="24"/>
        </w:rPr>
        <w:t xml:space="preserve"> for grout pipe installation</w:t>
      </w:r>
      <w:r w:rsidR="008E3DC3" w:rsidRPr="00B600F9">
        <w:rPr>
          <w:szCs w:val="24"/>
        </w:rPr>
        <w:t xml:space="preserve">.  </w:t>
      </w:r>
      <w:r>
        <w:rPr>
          <w:szCs w:val="24"/>
        </w:rPr>
        <w:t xml:space="preserve">For concrete slabs, </w:t>
      </w:r>
      <w:r w:rsidR="00104079">
        <w:rPr>
          <w:szCs w:val="24"/>
        </w:rPr>
        <w:t xml:space="preserve">use a core barrel with </w:t>
      </w:r>
      <w:r w:rsidR="00DE4645">
        <w:rPr>
          <w:szCs w:val="24"/>
        </w:rPr>
        <w:t xml:space="preserve">an </w:t>
      </w:r>
      <w:r w:rsidR="00104079">
        <w:rPr>
          <w:szCs w:val="24"/>
        </w:rPr>
        <w:t xml:space="preserve">outside </w:t>
      </w:r>
      <w:r w:rsidR="00DE4645">
        <w:rPr>
          <w:szCs w:val="24"/>
        </w:rPr>
        <w:t>diameter</w:t>
      </w:r>
      <w:r w:rsidR="00104079">
        <w:rPr>
          <w:szCs w:val="24"/>
        </w:rPr>
        <w:t xml:space="preserve"> 1</w:t>
      </w:r>
      <w:r w:rsidR="00104079" w:rsidRPr="00ED18AA">
        <w:rPr>
          <w:szCs w:val="24"/>
        </w:rPr>
        <w:t>"</w:t>
      </w:r>
      <w:r w:rsidR="00104079">
        <w:rPr>
          <w:szCs w:val="24"/>
        </w:rPr>
        <w:t xml:space="preserve"> to 2</w:t>
      </w:r>
      <w:r w:rsidR="00104079" w:rsidRPr="00ED18AA">
        <w:rPr>
          <w:szCs w:val="24"/>
        </w:rPr>
        <w:t>"</w:t>
      </w:r>
      <w:r w:rsidR="00104079">
        <w:rPr>
          <w:szCs w:val="24"/>
        </w:rPr>
        <w:t xml:space="preserve"> larger than </w:t>
      </w:r>
      <w:r w:rsidR="006F43DF">
        <w:rPr>
          <w:szCs w:val="24"/>
        </w:rPr>
        <w:t>the casing</w:t>
      </w:r>
      <w:r w:rsidR="00DE4645">
        <w:rPr>
          <w:szCs w:val="24"/>
        </w:rPr>
        <w:t xml:space="preserve"> outside diameter to </w:t>
      </w:r>
      <w:r w:rsidR="00104079">
        <w:rPr>
          <w:szCs w:val="24"/>
        </w:rPr>
        <w:t xml:space="preserve">core </w:t>
      </w:r>
      <w:r w:rsidRPr="00B600F9">
        <w:rPr>
          <w:szCs w:val="24"/>
        </w:rPr>
        <w:t xml:space="preserve">holes </w:t>
      </w:r>
      <w:r w:rsidR="00EE682B">
        <w:rPr>
          <w:szCs w:val="24"/>
        </w:rPr>
        <w:t xml:space="preserve">completely </w:t>
      </w:r>
      <w:r w:rsidRPr="00B600F9">
        <w:rPr>
          <w:szCs w:val="24"/>
        </w:rPr>
        <w:t xml:space="preserve">through concrete </w:t>
      </w:r>
      <w:r w:rsidR="00EE682B">
        <w:rPr>
          <w:szCs w:val="24"/>
        </w:rPr>
        <w:t>and reinforcing steel</w:t>
      </w:r>
      <w:r w:rsidR="00104079">
        <w:rPr>
          <w:szCs w:val="24"/>
        </w:rPr>
        <w:t xml:space="preserve">.  </w:t>
      </w:r>
      <w:r>
        <w:rPr>
          <w:szCs w:val="24"/>
        </w:rPr>
        <w:t xml:space="preserve">Use grout pipes consisting of flush joint steel </w:t>
      </w:r>
      <w:r w:rsidR="00DE6A02">
        <w:rPr>
          <w:szCs w:val="24"/>
        </w:rPr>
        <w:t xml:space="preserve">sectional </w:t>
      </w:r>
      <w:r>
        <w:rPr>
          <w:szCs w:val="24"/>
        </w:rPr>
        <w:t xml:space="preserve">casing with </w:t>
      </w:r>
      <w:r w:rsidR="00850A07">
        <w:rPr>
          <w:szCs w:val="24"/>
        </w:rPr>
        <w:t xml:space="preserve">an </w:t>
      </w:r>
      <w:r>
        <w:rPr>
          <w:szCs w:val="24"/>
        </w:rPr>
        <w:t>inside diameter of at least 2</w:t>
      </w:r>
      <w:r w:rsidRPr="00ED18AA">
        <w:rPr>
          <w:szCs w:val="24"/>
        </w:rPr>
        <w:t>"</w:t>
      </w:r>
      <w:r>
        <w:rPr>
          <w:szCs w:val="24"/>
        </w:rPr>
        <w:t xml:space="preserve"> and sufficient strength to maintain grout holes and withstand pumping, drilling and jacking pressures.</w:t>
      </w:r>
    </w:p>
    <w:p w:rsidR="00F77996" w:rsidRDefault="00992087" w:rsidP="00F77996">
      <w:pPr>
        <w:widowControl w:val="0"/>
        <w:spacing w:before="120" w:after="120"/>
        <w:ind w:left="720"/>
        <w:jc w:val="both"/>
        <w:rPr>
          <w:szCs w:val="24"/>
        </w:rPr>
      </w:pPr>
      <w:r>
        <w:rPr>
          <w:szCs w:val="24"/>
        </w:rPr>
        <w:t xml:space="preserve">Provide mobile equipment as necessary to transport, proportion, mix and batch materials and pump grout for compaction grouting.  A volumetric concrete mixer is required to produce Type 5 grout.  Do not use grout from a concrete ready mix or batch plant.  Produce grout with volumetric mixer equipment that is certified by the </w:t>
      </w:r>
      <w:r w:rsidRPr="00BE02F2">
        <w:rPr>
          <w:szCs w:val="24"/>
        </w:rPr>
        <w:t>Volume</w:t>
      </w:r>
      <w:r>
        <w:rPr>
          <w:szCs w:val="24"/>
        </w:rPr>
        <w:t xml:space="preserve">tric Mixer Manufacturers Bureau (VMMB) signified by a VMMB registered rating plate attached to the equipment.  Use a mixer </w:t>
      </w:r>
      <w:r w:rsidR="00F227A4">
        <w:rPr>
          <w:szCs w:val="24"/>
        </w:rPr>
        <w:t>that can continuously produce</w:t>
      </w:r>
      <w:r>
        <w:rPr>
          <w:szCs w:val="24"/>
        </w:rPr>
        <w:t xml:space="preserve"> grout with a slump</w:t>
      </w:r>
      <w:r w:rsidR="001D1FB0">
        <w:rPr>
          <w:szCs w:val="24"/>
        </w:rPr>
        <w:t xml:space="preserve"> of less than 2</w:t>
      </w:r>
      <w:r w:rsidRPr="00ED18AA">
        <w:rPr>
          <w:szCs w:val="24"/>
        </w:rPr>
        <w:t>"</w:t>
      </w:r>
      <w:r>
        <w:rPr>
          <w:szCs w:val="24"/>
        </w:rPr>
        <w:t xml:space="preserve"> at pressures of up to 1,000 psi and flow rates up to 5 cf per minute.</w:t>
      </w:r>
      <w:r w:rsidR="00F77996">
        <w:rPr>
          <w:szCs w:val="24"/>
        </w:rPr>
        <w:t xml:space="preserve">  An operator with at least 3 years of experience within the last 5 years operating volumetric mixer equipment for compaction grouting is required.</w:t>
      </w:r>
    </w:p>
    <w:p w:rsidR="00CE6BAC" w:rsidRDefault="00AE7B3B" w:rsidP="00CE6BAC">
      <w:pPr>
        <w:widowControl w:val="0"/>
        <w:spacing w:before="120" w:after="120"/>
        <w:ind w:left="720"/>
        <w:jc w:val="both"/>
        <w:rPr>
          <w:szCs w:val="24"/>
        </w:rPr>
      </w:pPr>
      <w:r>
        <w:rPr>
          <w:szCs w:val="24"/>
        </w:rPr>
        <w:t>Use</w:t>
      </w:r>
      <w:r w:rsidR="00A83025">
        <w:rPr>
          <w:szCs w:val="24"/>
        </w:rPr>
        <w:t xml:space="preserve"> a riser elbow wit</w:t>
      </w:r>
      <w:r w:rsidR="00850A07">
        <w:rPr>
          <w:szCs w:val="24"/>
        </w:rPr>
        <w:t xml:space="preserve">h a radius of at least 1 ft.  Provide an elbow and </w:t>
      </w:r>
      <w:r w:rsidR="00A83025">
        <w:rPr>
          <w:szCs w:val="24"/>
        </w:rPr>
        <w:t xml:space="preserve">grout hoses with </w:t>
      </w:r>
      <w:r w:rsidR="00850A07">
        <w:rPr>
          <w:szCs w:val="24"/>
        </w:rPr>
        <w:t>an inside diameter equal to or larger than the inside diameter or the casings</w:t>
      </w:r>
      <w:r w:rsidR="00A83025">
        <w:rPr>
          <w:szCs w:val="24"/>
        </w:rPr>
        <w:t xml:space="preserve">.  Use hoses of sufficient strength for the pressures anticipated and couplings </w:t>
      </w:r>
      <w:r w:rsidR="001F61DE">
        <w:rPr>
          <w:szCs w:val="24"/>
        </w:rPr>
        <w:t>that do not restrict grout flow.  M</w:t>
      </w:r>
      <w:r w:rsidR="00F77996">
        <w:rPr>
          <w:szCs w:val="24"/>
        </w:rPr>
        <w:t>onitor grout pressures with an in-line calibrated pressure gauge that is protected from grout contamination and mounted near the riser elbow</w:t>
      </w:r>
      <w:r w:rsidR="00CE6BAC">
        <w:rPr>
          <w:szCs w:val="24"/>
        </w:rPr>
        <w:t>.</w:t>
      </w:r>
    </w:p>
    <w:p w:rsidR="00992087" w:rsidRPr="00931C52" w:rsidRDefault="00FC6CF6" w:rsidP="00992087">
      <w:pPr>
        <w:widowControl w:val="0"/>
        <w:numPr>
          <w:ilvl w:val="0"/>
          <w:numId w:val="7"/>
        </w:numPr>
        <w:tabs>
          <w:tab w:val="clear" w:pos="360"/>
          <w:tab w:val="num" w:pos="720"/>
        </w:tabs>
        <w:spacing w:before="120" w:after="120"/>
        <w:ind w:left="720" w:hanging="720"/>
        <w:jc w:val="both"/>
        <w:rPr>
          <w:b/>
          <w:szCs w:val="24"/>
        </w:rPr>
      </w:pPr>
      <w:r>
        <w:rPr>
          <w:b/>
          <w:szCs w:val="24"/>
        </w:rPr>
        <w:t>Monitoring</w:t>
      </w:r>
      <w:r w:rsidR="00E9395F">
        <w:rPr>
          <w:b/>
          <w:szCs w:val="24"/>
        </w:rPr>
        <w:t xml:space="preserve"> Equipment</w:t>
      </w:r>
    </w:p>
    <w:p w:rsidR="00992087" w:rsidRDefault="0006089F" w:rsidP="00992087">
      <w:pPr>
        <w:widowControl w:val="0"/>
        <w:spacing w:before="120" w:after="120"/>
        <w:ind w:left="720"/>
        <w:jc w:val="both"/>
        <w:rPr>
          <w:szCs w:val="24"/>
        </w:rPr>
      </w:pPr>
      <w:r>
        <w:rPr>
          <w:szCs w:val="24"/>
        </w:rPr>
        <w:t xml:space="preserve">Monitor ground </w:t>
      </w:r>
      <w:r w:rsidR="00C97EA8">
        <w:rPr>
          <w:szCs w:val="24"/>
        </w:rPr>
        <w:t xml:space="preserve">surface </w:t>
      </w:r>
      <w:r>
        <w:rPr>
          <w:szCs w:val="24"/>
        </w:rPr>
        <w:t>heave</w:t>
      </w:r>
      <w:r w:rsidRPr="00B600F9">
        <w:rPr>
          <w:szCs w:val="24"/>
        </w:rPr>
        <w:t xml:space="preserve"> with digital electronic devices.  For jointed pavements, use devices with the ability to simultaneously detect the movement of two adjacent slabs.</w:t>
      </w:r>
      <w:r>
        <w:rPr>
          <w:szCs w:val="24"/>
        </w:rPr>
        <w:t xml:space="preserve">  Monitor </w:t>
      </w:r>
      <w:r w:rsidR="00CB0E49">
        <w:rPr>
          <w:szCs w:val="24"/>
        </w:rPr>
        <w:t xml:space="preserve">vertical and </w:t>
      </w:r>
      <w:r w:rsidR="00C97EA8">
        <w:rPr>
          <w:szCs w:val="24"/>
        </w:rPr>
        <w:t>horizontal movement of nearby</w:t>
      </w:r>
      <w:r>
        <w:rPr>
          <w:szCs w:val="24"/>
        </w:rPr>
        <w:t xml:space="preserve"> structures, </w:t>
      </w:r>
      <w:r w:rsidR="00CB0E49">
        <w:rPr>
          <w:szCs w:val="24"/>
        </w:rPr>
        <w:t xml:space="preserve">drains, </w:t>
      </w:r>
      <w:r>
        <w:rPr>
          <w:szCs w:val="24"/>
        </w:rPr>
        <w:t xml:space="preserve">utilities and walls with dial gauges on rigid supports.  Use monitoring devices and gauges </w:t>
      </w:r>
      <w:r w:rsidR="00F227A4">
        <w:rPr>
          <w:szCs w:val="24"/>
        </w:rPr>
        <w:t>that can measure to the nearest</w:t>
      </w:r>
      <w:r w:rsidRPr="00B600F9">
        <w:rPr>
          <w:szCs w:val="24"/>
        </w:rPr>
        <w:t xml:space="preserve"> 0.01"</w:t>
      </w:r>
      <w:r>
        <w:rPr>
          <w:szCs w:val="24"/>
        </w:rPr>
        <w:t>.</w:t>
      </w:r>
      <w:r w:rsidR="00992087">
        <w:rPr>
          <w:szCs w:val="24"/>
        </w:rPr>
        <w:t xml:space="preserve">  </w:t>
      </w:r>
      <w:r w:rsidR="00C66659">
        <w:rPr>
          <w:szCs w:val="24"/>
        </w:rPr>
        <w:t>For concrete slabs, structures, drains, utilities and walls</w:t>
      </w:r>
      <w:r w:rsidR="00992087">
        <w:rPr>
          <w:szCs w:val="24"/>
        </w:rPr>
        <w:t>, take digital pictures of</w:t>
      </w:r>
      <w:r w:rsidR="000F6B6A">
        <w:rPr>
          <w:szCs w:val="24"/>
        </w:rPr>
        <w:t xml:space="preserve"> existing cracks </w:t>
      </w:r>
      <w:r w:rsidR="00C66659">
        <w:rPr>
          <w:szCs w:val="24"/>
        </w:rPr>
        <w:t>or damage and mark the</w:t>
      </w:r>
      <w:r w:rsidR="00992087">
        <w:rPr>
          <w:szCs w:val="24"/>
        </w:rPr>
        <w:t xml:space="preserve"> locations </w:t>
      </w:r>
      <w:r w:rsidR="00C66659">
        <w:rPr>
          <w:szCs w:val="24"/>
        </w:rPr>
        <w:t xml:space="preserve">of cracks or damage </w:t>
      </w:r>
      <w:r w:rsidR="00992087">
        <w:rPr>
          <w:szCs w:val="24"/>
        </w:rPr>
        <w:t>on slabs</w:t>
      </w:r>
      <w:r w:rsidR="00C66659">
        <w:rPr>
          <w:szCs w:val="24"/>
        </w:rPr>
        <w:t>, structures, drains, utilities and walls</w:t>
      </w:r>
      <w:r w:rsidR="00992087">
        <w:rPr>
          <w:szCs w:val="24"/>
        </w:rPr>
        <w:t>.  Provide an electronic copy of this photographic information to the Engineer before</w:t>
      </w:r>
      <w:r w:rsidR="00915134">
        <w:rPr>
          <w:szCs w:val="24"/>
        </w:rPr>
        <w:t xml:space="preserve"> pumping grout</w:t>
      </w:r>
      <w:r w:rsidR="00992087">
        <w:rPr>
          <w:szCs w:val="24"/>
        </w:rPr>
        <w:t>.</w:t>
      </w:r>
    </w:p>
    <w:p w:rsidR="00052AF4" w:rsidRDefault="00052AF4" w:rsidP="00052AF4">
      <w:pPr>
        <w:widowControl w:val="0"/>
        <w:numPr>
          <w:ilvl w:val="0"/>
          <w:numId w:val="7"/>
        </w:numPr>
        <w:tabs>
          <w:tab w:val="clear" w:pos="360"/>
          <w:tab w:val="num" w:pos="720"/>
        </w:tabs>
        <w:spacing w:before="120" w:after="120"/>
        <w:ind w:left="720" w:hanging="720"/>
        <w:jc w:val="both"/>
        <w:rPr>
          <w:b/>
          <w:szCs w:val="24"/>
        </w:rPr>
      </w:pPr>
      <w:r>
        <w:rPr>
          <w:b/>
          <w:szCs w:val="24"/>
        </w:rPr>
        <w:t>Pregrouting Meeting</w:t>
      </w:r>
    </w:p>
    <w:p w:rsidR="00052AF4" w:rsidRPr="00052AF4" w:rsidRDefault="00052AF4" w:rsidP="00052AF4">
      <w:pPr>
        <w:widowControl w:val="0"/>
        <w:spacing w:before="120" w:after="120"/>
        <w:ind w:left="720"/>
        <w:jc w:val="both"/>
        <w:rPr>
          <w:szCs w:val="24"/>
        </w:rPr>
      </w:pPr>
      <w:r w:rsidRPr="00052AF4">
        <w:rPr>
          <w:szCs w:val="24"/>
        </w:rPr>
        <w:t xml:space="preserve">Before starting </w:t>
      </w:r>
      <w:r>
        <w:rPr>
          <w:szCs w:val="24"/>
        </w:rPr>
        <w:t>compaction grouting</w:t>
      </w:r>
      <w:r w:rsidRPr="00052AF4">
        <w:rPr>
          <w:szCs w:val="24"/>
        </w:rPr>
        <w:t>,</w:t>
      </w:r>
      <w:r>
        <w:rPr>
          <w:szCs w:val="24"/>
        </w:rPr>
        <w:t xml:space="preserve"> hold </w:t>
      </w:r>
      <w:r>
        <w:t xml:space="preserve">a pregrouting meeting to discuss the grouting, </w:t>
      </w:r>
      <w:r>
        <w:lastRenderedPageBreak/>
        <w:t xml:space="preserve">movement monitoring, criteria for raising grout pipes and other aspects of the work.  Schedule this meeting onsite and </w:t>
      </w:r>
      <w:r>
        <w:rPr>
          <w:snapToGrid w:val="0"/>
          <w:szCs w:val="24"/>
        </w:rPr>
        <w:t>during daylight hours before</w:t>
      </w:r>
      <w:r>
        <w:t xml:space="preserve"> mobilizing to the site.  </w:t>
      </w:r>
      <w:r w:rsidRPr="001966AE">
        <w:t xml:space="preserve">The </w:t>
      </w:r>
      <w:r>
        <w:t>District</w:t>
      </w:r>
      <w:r w:rsidRPr="001966AE">
        <w:t xml:space="preserve"> or Bridge Maintenance Engineer, Geotechnical Operations Engineer</w:t>
      </w:r>
      <w:r>
        <w:t xml:space="preserve"> or Grouting Supervisor and Grouting Contractor </w:t>
      </w:r>
      <w:r w:rsidRPr="001966AE">
        <w:t xml:space="preserve">Superintendent will attend </w:t>
      </w:r>
      <w:r>
        <w:t>pregrouting</w:t>
      </w:r>
      <w:r w:rsidRPr="001966AE">
        <w:t xml:space="preserve"> meeting</w:t>
      </w:r>
      <w:r>
        <w:t>s.</w:t>
      </w:r>
    </w:p>
    <w:p w:rsidR="00CE6355" w:rsidRDefault="00775EEF" w:rsidP="00CE6355">
      <w:pPr>
        <w:widowControl w:val="0"/>
        <w:spacing w:before="120" w:after="120"/>
        <w:jc w:val="both"/>
        <w:rPr>
          <w:b/>
          <w:szCs w:val="24"/>
        </w:rPr>
      </w:pPr>
      <w:r>
        <w:rPr>
          <w:b/>
          <w:szCs w:val="24"/>
        </w:rPr>
        <w:t>Compaction Grouting</w:t>
      </w:r>
      <w:r w:rsidR="00CE6355">
        <w:rPr>
          <w:b/>
          <w:szCs w:val="24"/>
        </w:rPr>
        <w:t xml:space="preserve"> Methods</w:t>
      </w:r>
    </w:p>
    <w:p w:rsidR="00B66670" w:rsidRDefault="00C1778E" w:rsidP="004E3362">
      <w:pPr>
        <w:widowControl w:val="0"/>
        <w:spacing w:before="120" w:after="120"/>
        <w:jc w:val="both"/>
        <w:rPr>
          <w:szCs w:val="24"/>
        </w:rPr>
      </w:pPr>
      <w:r>
        <w:t>A Grouting Supervisor or E</w:t>
      </w:r>
      <w:r w:rsidR="00A03579">
        <w:t xml:space="preserve">ngineer with at least 3 years of experience within the last 5 years working on compaction grouting projects is required to remain on-site for the duration of the </w:t>
      </w:r>
      <w:r w:rsidR="00EB53C1">
        <w:t>work</w:t>
      </w:r>
      <w:r w:rsidR="00A03579">
        <w:t xml:space="preserve">.  </w:t>
      </w:r>
      <w:r w:rsidR="002169E7" w:rsidRPr="002169E7">
        <w:rPr>
          <w:szCs w:val="24"/>
        </w:rPr>
        <w:t xml:space="preserve">Use equipment and methods accepted in the </w:t>
      </w:r>
      <w:r w:rsidR="00B91A16">
        <w:rPr>
          <w:szCs w:val="24"/>
        </w:rPr>
        <w:t xml:space="preserve">compaction </w:t>
      </w:r>
      <w:r w:rsidR="008E1F71">
        <w:rPr>
          <w:szCs w:val="24"/>
        </w:rPr>
        <w:t>grouting</w:t>
      </w:r>
      <w:r w:rsidR="002169E7" w:rsidRPr="002169E7">
        <w:rPr>
          <w:szCs w:val="24"/>
        </w:rPr>
        <w:t xml:space="preserve"> p</w:t>
      </w:r>
      <w:r w:rsidR="00BB5E70">
        <w:rPr>
          <w:szCs w:val="24"/>
        </w:rPr>
        <w:t>la</w:t>
      </w:r>
      <w:r w:rsidR="007978FB">
        <w:rPr>
          <w:szCs w:val="24"/>
        </w:rPr>
        <w:t>n or approved by the Engineer.</w:t>
      </w:r>
      <w:r w:rsidR="00F14B6E">
        <w:rPr>
          <w:szCs w:val="24"/>
        </w:rPr>
        <w:t xml:space="preserve">  </w:t>
      </w:r>
      <w:r w:rsidR="0003587B">
        <w:t xml:space="preserve">Air temperature restrictions in Article 1003-5 of the </w:t>
      </w:r>
      <w:r w:rsidR="0003587B" w:rsidRPr="001D1FB0">
        <w:rPr>
          <w:i/>
        </w:rPr>
        <w:t>Standard Specifications</w:t>
      </w:r>
      <w:r w:rsidR="0003587B">
        <w:t xml:space="preserve"> do not apply to Type 5 grout for compaction grouting.  </w:t>
      </w:r>
      <w:r w:rsidR="00F14B6E">
        <w:rPr>
          <w:szCs w:val="24"/>
        </w:rPr>
        <w:t>Do not drill more holes than can be cased or grouted full depth during a single shift</w:t>
      </w:r>
      <w:r w:rsidR="00906582">
        <w:rPr>
          <w:szCs w:val="24"/>
        </w:rPr>
        <w:t>.</w:t>
      </w:r>
    </w:p>
    <w:p w:rsidR="008E1F71" w:rsidRDefault="006731AF" w:rsidP="004E3362">
      <w:pPr>
        <w:widowControl w:val="0"/>
        <w:spacing w:before="120" w:after="120"/>
        <w:jc w:val="both"/>
        <w:rPr>
          <w:szCs w:val="24"/>
        </w:rPr>
      </w:pPr>
      <w:r>
        <w:rPr>
          <w:szCs w:val="24"/>
        </w:rPr>
        <w:t xml:space="preserve">Install grout pipes </w:t>
      </w:r>
      <w:r w:rsidR="00915134">
        <w:rPr>
          <w:szCs w:val="24"/>
        </w:rPr>
        <w:t>as</w:t>
      </w:r>
      <w:r w:rsidR="0079075B">
        <w:rPr>
          <w:szCs w:val="24"/>
        </w:rPr>
        <w:t xml:space="preserve"> required </w:t>
      </w:r>
      <w:r w:rsidR="00915134">
        <w:rPr>
          <w:szCs w:val="24"/>
        </w:rPr>
        <w:t xml:space="preserve">in the plans </w:t>
      </w:r>
      <w:r w:rsidR="00CE255A">
        <w:rPr>
          <w:szCs w:val="24"/>
        </w:rPr>
        <w:t xml:space="preserve">or </w:t>
      </w:r>
      <w:r w:rsidR="008B2378">
        <w:rPr>
          <w:szCs w:val="24"/>
        </w:rPr>
        <w:t xml:space="preserve">if </w:t>
      </w:r>
      <w:r w:rsidR="00CE255A">
        <w:rPr>
          <w:szCs w:val="24"/>
        </w:rPr>
        <w:t>an alternate plan is approved</w:t>
      </w:r>
      <w:r w:rsidR="00F21037">
        <w:rPr>
          <w:szCs w:val="24"/>
        </w:rPr>
        <w:t xml:space="preserve">, follow the </w:t>
      </w:r>
      <w:r w:rsidR="00B91A16">
        <w:rPr>
          <w:szCs w:val="24"/>
        </w:rPr>
        <w:t xml:space="preserve">compaction </w:t>
      </w:r>
      <w:r w:rsidR="00CE255A">
        <w:rPr>
          <w:szCs w:val="24"/>
        </w:rPr>
        <w:t>grouting plan accepted</w:t>
      </w:r>
      <w:r w:rsidR="00F05902">
        <w:rPr>
          <w:szCs w:val="24"/>
        </w:rPr>
        <w:t xml:space="preserve"> by the Engineer.  </w:t>
      </w:r>
      <w:r w:rsidR="00B91A16">
        <w:rPr>
          <w:szCs w:val="24"/>
        </w:rPr>
        <w:t>Install casing</w:t>
      </w:r>
      <w:r w:rsidR="00DE6A02">
        <w:rPr>
          <w:szCs w:val="24"/>
        </w:rPr>
        <w:t>s</w:t>
      </w:r>
      <w:r w:rsidR="00B91A16">
        <w:rPr>
          <w:szCs w:val="24"/>
        </w:rPr>
        <w:t xml:space="preserve"> for</w:t>
      </w:r>
      <w:r w:rsidR="008E1F71">
        <w:rPr>
          <w:szCs w:val="24"/>
        </w:rPr>
        <w:t xml:space="preserve"> and grout primary holes before secondary holes.</w:t>
      </w:r>
      <w:r w:rsidR="00B66670">
        <w:rPr>
          <w:szCs w:val="24"/>
        </w:rPr>
        <w:t xml:space="preserve">  Use methods </w:t>
      </w:r>
      <w:r w:rsidR="000259D8">
        <w:rPr>
          <w:szCs w:val="24"/>
        </w:rPr>
        <w:t>to drill holes and advance grout pipes that pr</w:t>
      </w:r>
      <w:r w:rsidR="00775EEF">
        <w:rPr>
          <w:szCs w:val="24"/>
        </w:rPr>
        <w:t xml:space="preserve">event </w:t>
      </w:r>
      <w:r w:rsidR="000259D8">
        <w:rPr>
          <w:szCs w:val="24"/>
        </w:rPr>
        <w:t>casing</w:t>
      </w:r>
      <w:r w:rsidR="00775EEF">
        <w:rPr>
          <w:szCs w:val="24"/>
        </w:rPr>
        <w:t>s from plugging</w:t>
      </w:r>
      <w:r w:rsidR="00806FC6">
        <w:rPr>
          <w:szCs w:val="24"/>
        </w:rPr>
        <w:t xml:space="preserve"> or ejecting during grouting or grout escaping through annular space </w:t>
      </w:r>
      <w:r w:rsidR="00450F6D">
        <w:rPr>
          <w:szCs w:val="24"/>
        </w:rPr>
        <w:t>between the casings and the ground</w:t>
      </w:r>
      <w:r w:rsidR="000259D8">
        <w:rPr>
          <w:szCs w:val="24"/>
        </w:rPr>
        <w:t>.</w:t>
      </w:r>
      <w:r w:rsidR="00DE6A02">
        <w:rPr>
          <w:szCs w:val="24"/>
        </w:rPr>
        <w:t xml:space="preserve">  Install grout pipes within 5</w:t>
      </w:r>
      <m:oMath>
        <m:r>
          <w:rPr>
            <w:rFonts w:ascii="Cambria Math" w:hAnsi="Cambria Math"/>
          </w:rPr>
          <m:t>°</m:t>
        </m:r>
      </m:oMath>
      <w:r w:rsidR="00DE6A02">
        <w:rPr>
          <w:szCs w:val="24"/>
        </w:rPr>
        <w:t xml:space="preserve"> of vertical or the batter accepted in the compaction grouting plan.</w:t>
      </w:r>
    </w:p>
    <w:p w:rsidR="00C97EA8" w:rsidRDefault="00C97EA8" w:rsidP="004E3362">
      <w:pPr>
        <w:widowControl w:val="0"/>
        <w:spacing w:before="120" w:after="120"/>
        <w:jc w:val="both"/>
        <w:rPr>
          <w:szCs w:val="24"/>
        </w:rPr>
      </w:pPr>
      <w:r w:rsidRPr="003B59D2">
        <w:rPr>
          <w:szCs w:val="24"/>
        </w:rPr>
        <w:t>Remove oil, rus</w:t>
      </w:r>
      <w:r>
        <w:rPr>
          <w:szCs w:val="24"/>
        </w:rPr>
        <w:t xml:space="preserve">t inhibitors, residual </w:t>
      </w:r>
      <w:r w:rsidRPr="003B59D2">
        <w:rPr>
          <w:szCs w:val="24"/>
        </w:rPr>
        <w:t>fluids and similar foreign materials from holding</w:t>
      </w:r>
      <w:r>
        <w:rPr>
          <w:szCs w:val="24"/>
        </w:rPr>
        <w:t xml:space="preserve"> tanks/hoppers, mixers</w:t>
      </w:r>
      <w:r w:rsidRPr="003B59D2">
        <w:rPr>
          <w:szCs w:val="24"/>
        </w:rPr>
        <w:t xml:space="preserve">, pumps, </w:t>
      </w:r>
      <w:r>
        <w:rPr>
          <w:szCs w:val="24"/>
        </w:rPr>
        <w:t xml:space="preserve">hoses </w:t>
      </w:r>
      <w:r w:rsidRPr="003B59D2">
        <w:rPr>
          <w:szCs w:val="24"/>
        </w:rPr>
        <w:t>and all other equipment in contact with grout before use.</w:t>
      </w:r>
      <w:r>
        <w:rPr>
          <w:szCs w:val="24"/>
        </w:rPr>
        <w:t xml:space="preserve">  </w:t>
      </w:r>
      <w:r w:rsidR="004F2643">
        <w:rPr>
          <w:szCs w:val="24"/>
        </w:rPr>
        <w:t>Discard the first 2</w:t>
      </w:r>
      <w:r w:rsidR="0058076C">
        <w:rPr>
          <w:szCs w:val="24"/>
        </w:rPr>
        <w:t xml:space="preserve"> cf </w:t>
      </w:r>
      <w:r w:rsidR="00696CF2">
        <w:rPr>
          <w:szCs w:val="24"/>
        </w:rPr>
        <w:t xml:space="preserve">of grout </w:t>
      </w:r>
      <w:r w:rsidR="00A36F05">
        <w:rPr>
          <w:szCs w:val="24"/>
        </w:rPr>
        <w:t>produced</w:t>
      </w:r>
      <w:r w:rsidR="0058076C">
        <w:rPr>
          <w:szCs w:val="24"/>
        </w:rPr>
        <w:t xml:space="preserve"> </w:t>
      </w:r>
      <w:r w:rsidR="00696CF2">
        <w:rPr>
          <w:szCs w:val="24"/>
        </w:rPr>
        <w:t xml:space="preserve">by </w:t>
      </w:r>
      <w:r w:rsidR="0058076C">
        <w:rPr>
          <w:szCs w:val="24"/>
        </w:rPr>
        <w:t>the volumetric co</w:t>
      </w:r>
      <w:r w:rsidR="00F14B6E">
        <w:rPr>
          <w:szCs w:val="24"/>
        </w:rPr>
        <w:t>ncrete mixer when</w:t>
      </w:r>
      <w:r w:rsidR="00A36F05">
        <w:rPr>
          <w:szCs w:val="24"/>
        </w:rPr>
        <w:t xml:space="preserve"> grout production begin</w:t>
      </w:r>
      <w:r>
        <w:rPr>
          <w:szCs w:val="24"/>
        </w:rPr>
        <w:t>s for</w:t>
      </w:r>
      <w:r w:rsidR="00F14B6E">
        <w:rPr>
          <w:szCs w:val="24"/>
        </w:rPr>
        <w:t xml:space="preserve"> each shift</w:t>
      </w:r>
      <w:r w:rsidR="0058076C">
        <w:rPr>
          <w:szCs w:val="24"/>
        </w:rPr>
        <w:t>.</w:t>
      </w:r>
      <w:r w:rsidR="00C1778E">
        <w:rPr>
          <w:szCs w:val="24"/>
        </w:rPr>
        <w:t xml:space="preserve">  </w:t>
      </w:r>
      <w:r w:rsidR="00547F5F">
        <w:rPr>
          <w:szCs w:val="24"/>
        </w:rPr>
        <w:t>Verify the flo</w:t>
      </w:r>
      <w:r w:rsidR="008E2BA0">
        <w:rPr>
          <w:szCs w:val="24"/>
        </w:rPr>
        <w:t>w rate initially before grouting</w:t>
      </w:r>
      <w:r w:rsidR="00547F5F">
        <w:rPr>
          <w:szCs w:val="24"/>
        </w:rPr>
        <w:t xml:space="preserve"> </w:t>
      </w:r>
      <w:r w:rsidR="008E2BA0">
        <w:rPr>
          <w:szCs w:val="24"/>
        </w:rPr>
        <w:t xml:space="preserve">and weekly after that by </w:t>
      </w:r>
      <w:r w:rsidR="0082643C">
        <w:rPr>
          <w:szCs w:val="24"/>
        </w:rPr>
        <w:t>filling a 1 cf</w:t>
      </w:r>
      <w:r w:rsidR="00547F5F">
        <w:rPr>
          <w:szCs w:val="24"/>
        </w:rPr>
        <w:t xml:space="preserve"> container</w:t>
      </w:r>
      <w:r>
        <w:rPr>
          <w:szCs w:val="24"/>
        </w:rPr>
        <w:t>.</w:t>
      </w:r>
      <w:r w:rsidR="00E9395F">
        <w:rPr>
          <w:szCs w:val="24"/>
        </w:rPr>
        <w:t xml:space="preserve">  Take precautions as necessary to prevent grout, drill cuttings and fluids from drilling or equipment from defacing the site.</w:t>
      </w:r>
    </w:p>
    <w:p w:rsidR="0058076C" w:rsidRPr="000D6EEB" w:rsidRDefault="00876710" w:rsidP="004E3362">
      <w:pPr>
        <w:widowControl w:val="0"/>
        <w:spacing w:before="120" w:after="120"/>
        <w:jc w:val="both"/>
        <w:rPr>
          <w:vanish/>
          <w:szCs w:val="24"/>
          <w:specVanish/>
        </w:rPr>
      </w:pPr>
      <w:r>
        <w:rPr>
          <w:szCs w:val="24"/>
        </w:rPr>
        <w:t xml:space="preserve">Continuously monitor and record grout take </w:t>
      </w:r>
      <w:r w:rsidR="000B443D">
        <w:rPr>
          <w:szCs w:val="24"/>
        </w:rPr>
        <w:t xml:space="preserve">and </w:t>
      </w:r>
      <w:r w:rsidR="001116D3">
        <w:rPr>
          <w:szCs w:val="24"/>
        </w:rPr>
        <w:t xml:space="preserve">pressure </w:t>
      </w:r>
      <w:r w:rsidR="00F93C91">
        <w:rPr>
          <w:szCs w:val="24"/>
        </w:rPr>
        <w:t>near</w:t>
      </w:r>
      <w:r>
        <w:rPr>
          <w:szCs w:val="24"/>
        </w:rPr>
        <w:t xml:space="preserve"> the grout pipe head</w:t>
      </w:r>
      <w:r w:rsidR="00A81BEF">
        <w:rPr>
          <w:szCs w:val="24"/>
        </w:rPr>
        <w:t xml:space="preserve"> wh</w:t>
      </w:r>
      <w:r w:rsidR="00A36F05">
        <w:rPr>
          <w:szCs w:val="24"/>
        </w:rPr>
        <w:t>ile inject</w:t>
      </w:r>
      <w:r w:rsidR="00A81BEF">
        <w:rPr>
          <w:szCs w:val="24"/>
        </w:rPr>
        <w:t>ing gr</w:t>
      </w:r>
      <w:r w:rsidR="00822288">
        <w:rPr>
          <w:szCs w:val="24"/>
        </w:rPr>
        <w:t xml:space="preserve">out into the ground through </w:t>
      </w:r>
      <w:r w:rsidR="00A81BEF">
        <w:rPr>
          <w:szCs w:val="24"/>
        </w:rPr>
        <w:t>grout pipes</w:t>
      </w:r>
      <w:r>
        <w:rPr>
          <w:szCs w:val="24"/>
        </w:rPr>
        <w:t>.  Control pumping so grout injection rate is between 0</w:t>
      </w:r>
      <w:r w:rsidR="004F2643">
        <w:rPr>
          <w:szCs w:val="24"/>
        </w:rPr>
        <w:t>.25</w:t>
      </w:r>
      <w:r>
        <w:rPr>
          <w:szCs w:val="24"/>
        </w:rPr>
        <w:t xml:space="preserve"> </w:t>
      </w:r>
      <w:r w:rsidR="00570C8C">
        <w:rPr>
          <w:szCs w:val="24"/>
        </w:rPr>
        <w:t xml:space="preserve">cf </w:t>
      </w:r>
      <w:r>
        <w:rPr>
          <w:szCs w:val="24"/>
        </w:rPr>
        <w:t xml:space="preserve">and 5 cf per minute.  </w:t>
      </w:r>
      <w:r w:rsidR="00C1778E">
        <w:rPr>
          <w:szCs w:val="24"/>
        </w:rPr>
        <w:t xml:space="preserve">Inject grout </w:t>
      </w:r>
      <w:r w:rsidR="00F93C91">
        <w:rPr>
          <w:szCs w:val="24"/>
        </w:rPr>
        <w:t xml:space="preserve">in holes from the bottom </w:t>
      </w:r>
      <w:r w:rsidR="00C1778E">
        <w:rPr>
          <w:szCs w:val="24"/>
        </w:rPr>
        <w:t>up unless other</w:t>
      </w:r>
      <w:r w:rsidR="00547F5F">
        <w:rPr>
          <w:szCs w:val="24"/>
        </w:rPr>
        <w:t>wise approved by the Engineer.</w:t>
      </w:r>
      <w:r w:rsidR="008E2BA0">
        <w:rPr>
          <w:szCs w:val="24"/>
        </w:rPr>
        <w:t xml:space="preserve">  Provide hard copies of logs to the Engineer at the end of each shift and a PDF copy of all logs upon completion of compaction grouting.</w:t>
      </w:r>
    </w:p>
    <w:p w:rsidR="00171226" w:rsidRDefault="00171226" w:rsidP="004E3362">
      <w:pPr>
        <w:widowControl w:val="0"/>
        <w:spacing w:before="120" w:after="120"/>
        <w:jc w:val="both"/>
        <w:rPr>
          <w:szCs w:val="24"/>
        </w:rPr>
      </w:pPr>
    </w:p>
    <w:p w:rsidR="00DE6A02" w:rsidRDefault="003C0339" w:rsidP="004E3362">
      <w:pPr>
        <w:widowControl w:val="0"/>
        <w:spacing w:before="120" w:after="120"/>
        <w:jc w:val="both"/>
        <w:rPr>
          <w:szCs w:val="24"/>
        </w:rPr>
      </w:pPr>
      <w:r>
        <w:rPr>
          <w:szCs w:val="24"/>
        </w:rPr>
        <w:t>Withdraw grout pipes in 1 ft incr</w:t>
      </w:r>
      <w:r w:rsidR="00A36F05">
        <w:rPr>
          <w:szCs w:val="24"/>
        </w:rPr>
        <w:t>ements</w:t>
      </w:r>
      <w:r w:rsidR="00550E22">
        <w:rPr>
          <w:szCs w:val="24"/>
        </w:rPr>
        <w:t xml:space="preserve"> unless otherwise approved</w:t>
      </w:r>
      <w:r w:rsidR="00A36F05">
        <w:rPr>
          <w:szCs w:val="24"/>
        </w:rPr>
        <w:t>.  At each increment, inject</w:t>
      </w:r>
      <w:r>
        <w:rPr>
          <w:szCs w:val="24"/>
        </w:rPr>
        <w:t xml:space="preserve"> grout until </w:t>
      </w:r>
      <w:r w:rsidR="00C97EA8">
        <w:rPr>
          <w:szCs w:val="24"/>
        </w:rPr>
        <w:t xml:space="preserve">criteria for raising grout pipes in the compaction grouting plan is met or unacceptable or undesirable movements occur in nearby structures, drains, utilities or walls as directed by the Engineer.  Limit total ground surface heave from compaction grouting to </w:t>
      </w:r>
      <w:r w:rsidR="00A51623">
        <w:rPr>
          <w:szCs w:val="24"/>
        </w:rPr>
        <w:t>1/4</w:t>
      </w:r>
      <w:r w:rsidR="00A51623" w:rsidRPr="003E2941">
        <w:rPr>
          <w:szCs w:val="24"/>
        </w:rPr>
        <w:t>"</w:t>
      </w:r>
      <w:r w:rsidR="00C97EA8">
        <w:rPr>
          <w:szCs w:val="24"/>
        </w:rPr>
        <w:t>.</w:t>
      </w:r>
    </w:p>
    <w:p w:rsidR="002013F6" w:rsidRDefault="00742E37" w:rsidP="004E3362">
      <w:pPr>
        <w:widowControl w:val="0"/>
        <w:spacing w:before="120" w:after="120"/>
        <w:jc w:val="both"/>
        <w:rPr>
          <w:szCs w:val="24"/>
        </w:rPr>
      </w:pPr>
      <w:r>
        <w:rPr>
          <w:szCs w:val="24"/>
        </w:rPr>
        <w:t xml:space="preserve">It is crucial to </w:t>
      </w:r>
      <w:r w:rsidR="00C97EA8">
        <w:rPr>
          <w:szCs w:val="24"/>
        </w:rPr>
        <w:t>monitor movement</w:t>
      </w:r>
      <w:r w:rsidR="00C66659">
        <w:rPr>
          <w:szCs w:val="24"/>
        </w:rPr>
        <w:t xml:space="preserve"> closely </w:t>
      </w:r>
      <w:r w:rsidR="00E46774">
        <w:rPr>
          <w:szCs w:val="24"/>
        </w:rPr>
        <w:t xml:space="preserve">to prevent </w:t>
      </w:r>
      <w:r w:rsidR="00C97EA8">
        <w:rPr>
          <w:szCs w:val="24"/>
        </w:rPr>
        <w:t>damage to nearby structures, drains, utilities or walls</w:t>
      </w:r>
      <w:r w:rsidR="0082643C">
        <w:rPr>
          <w:szCs w:val="24"/>
        </w:rPr>
        <w:t>.  T</w:t>
      </w:r>
      <w:r w:rsidR="00C66659">
        <w:rPr>
          <w:szCs w:val="24"/>
        </w:rPr>
        <w:t xml:space="preserve">ake precautions to </w:t>
      </w:r>
      <w:r w:rsidR="0082643C">
        <w:rPr>
          <w:szCs w:val="24"/>
        </w:rPr>
        <w:t>avoid breaking or cracking concrete slabs</w:t>
      </w:r>
      <w:r w:rsidR="00C66659">
        <w:rPr>
          <w:szCs w:val="24"/>
        </w:rPr>
        <w:t>.</w:t>
      </w:r>
      <w:r w:rsidR="00C97EA8">
        <w:rPr>
          <w:szCs w:val="24"/>
        </w:rPr>
        <w:t xml:space="preserve"> </w:t>
      </w:r>
      <w:r w:rsidR="00C66659">
        <w:rPr>
          <w:szCs w:val="24"/>
        </w:rPr>
        <w:t xml:space="preserve"> </w:t>
      </w:r>
      <w:r w:rsidR="00CB185D">
        <w:rPr>
          <w:szCs w:val="24"/>
        </w:rPr>
        <w:t>Slabs</w:t>
      </w:r>
      <w:r w:rsidR="00C66659">
        <w:rPr>
          <w:szCs w:val="24"/>
        </w:rPr>
        <w:t>, structures, drains, utilities and walls</w:t>
      </w:r>
      <w:r w:rsidR="00CB185D">
        <w:rPr>
          <w:szCs w:val="24"/>
        </w:rPr>
        <w:t xml:space="preserve"> will </w:t>
      </w:r>
      <w:r w:rsidR="0081088D">
        <w:rPr>
          <w:szCs w:val="24"/>
        </w:rPr>
        <w:t>be considered damaged</w:t>
      </w:r>
      <w:r w:rsidR="0077507C">
        <w:rPr>
          <w:szCs w:val="24"/>
        </w:rPr>
        <w:t xml:space="preserve"> </w:t>
      </w:r>
      <w:r w:rsidR="00CB185D">
        <w:rPr>
          <w:szCs w:val="24"/>
        </w:rPr>
        <w:t>if damag</w:t>
      </w:r>
      <w:r w:rsidR="00C66659">
        <w:rPr>
          <w:szCs w:val="24"/>
        </w:rPr>
        <w:t>e is due to compaction grouting</w:t>
      </w:r>
      <w:r w:rsidR="00CB185D">
        <w:rPr>
          <w:szCs w:val="24"/>
        </w:rPr>
        <w:t xml:space="preserve"> as determined </w:t>
      </w:r>
      <w:r w:rsidR="00972D21">
        <w:rPr>
          <w:szCs w:val="24"/>
        </w:rPr>
        <w:t xml:space="preserve">by the Engineer based </w:t>
      </w:r>
      <w:r w:rsidR="004976AB">
        <w:rPr>
          <w:szCs w:val="24"/>
        </w:rPr>
        <w:t>on crack patterns and locations</w:t>
      </w:r>
      <w:r w:rsidR="0081088D">
        <w:rPr>
          <w:szCs w:val="24"/>
        </w:rPr>
        <w:t>.</w:t>
      </w:r>
    </w:p>
    <w:p w:rsidR="00DD4631" w:rsidRDefault="00DD4631" w:rsidP="004E3362">
      <w:pPr>
        <w:widowControl w:val="0"/>
        <w:spacing w:before="120" w:after="120"/>
        <w:jc w:val="both"/>
      </w:pPr>
      <w:r>
        <w:rPr>
          <w:snapToGrid w:val="0"/>
        </w:rPr>
        <w:t xml:space="preserve">The Contractor is responsible for any damage to </w:t>
      </w:r>
      <w:r>
        <w:rPr>
          <w:szCs w:val="24"/>
        </w:rPr>
        <w:t>slabs, structures, drains, utilities or walls</w:t>
      </w:r>
      <w:r>
        <w:rPr>
          <w:snapToGrid w:val="0"/>
        </w:rPr>
        <w:t xml:space="preserve"> caused by compaction grouting.  </w:t>
      </w:r>
      <w:r>
        <w:t xml:space="preserve">Acceptance of the compaction grouting plan does not relieve the Contractor of responsibility for damage or liability in accordance with Article 107-11 of the </w:t>
      </w:r>
      <w:r>
        <w:rPr>
          <w:i/>
        </w:rPr>
        <w:t>Standard Specifications</w:t>
      </w:r>
      <w:r>
        <w:t>.</w:t>
      </w:r>
    </w:p>
    <w:p w:rsidR="00742E37" w:rsidRDefault="002013F6" w:rsidP="004E3362">
      <w:pPr>
        <w:widowControl w:val="0"/>
        <w:spacing w:before="120" w:after="120"/>
        <w:jc w:val="both"/>
        <w:rPr>
          <w:szCs w:val="24"/>
        </w:rPr>
      </w:pPr>
      <w:r>
        <w:rPr>
          <w:szCs w:val="24"/>
        </w:rPr>
        <w:t xml:space="preserve">If </w:t>
      </w:r>
      <w:r w:rsidR="00633E58">
        <w:rPr>
          <w:szCs w:val="24"/>
        </w:rPr>
        <w:t>damage occurs</w:t>
      </w:r>
      <w:r>
        <w:rPr>
          <w:szCs w:val="24"/>
        </w:rPr>
        <w:t xml:space="preserve">, submit a proposed remediation </w:t>
      </w:r>
      <w:r w:rsidR="00F41A28">
        <w:rPr>
          <w:szCs w:val="24"/>
        </w:rPr>
        <w:t xml:space="preserve">or repair </w:t>
      </w:r>
      <w:r>
        <w:rPr>
          <w:szCs w:val="24"/>
        </w:rPr>
        <w:t>p</w:t>
      </w:r>
      <w:r w:rsidR="00CA52A4">
        <w:rPr>
          <w:szCs w:val="24"/>
        </w:rPr>
        <w:t>lan for review</w:t>
      </w:r>
      <w:r>
        <w:rPr>
          <w:szCs w:val="24"/>
        </w:rPr>
        <w:t>.  Ensure remediation submittals are designed, detailed and sealed by an engineer licensed in the state of</w:t>
      </w:r>
      <w:r w:rsidR="00F209BB">
        <w:rPr>
          <w:szCs w:val="24"/>
        </w:rPr>
        <w:t xml:space="preserve"> North Carolina.  </w:t>
      </w:r>
      <w:r>
        <w:rPr>
          <w:szCs w:val="24"/>
        </w:rPr>
        <w:t xml:space="preserve">Do not begin remediation </w:t>
      </w:r>
      <w:r w:rsidR="00CA52A4">
        <w:rPr>
          <w:szCs w:val="24"/>
        </w:rPr>
        <w:t xml:space="preserve">or repair work until </w:t>
      </w:r>
      <w:r>
        <w:rPr>
          <w:szCs w:val="24"/>
        </w:rPr>
        <w:t xml:space="preserve">plans are approved.  No extension of </w:t>
      </w:r>
      <w:r>
        <w:rPr>
          <w:szCs w:val="24"/>
        </w:rPr>
        <w:lastRenderedPageBreak/>
        <w:t>completion date or time wi</w:t>
      </w:r>
      <w:r w:rsidR="006615A8">
        <w:rPr>
          <w:szCs w:val="24"/>
        </w:rPr>
        <w:t>ll be allowed for repair of</w:t>
      </w:r>
      <w:r w:rsidR="0081088D">
        <w:rPr>
          <w:szCs w:val="24"/>
        </w:rPr>
        <w:t xml:space="preserve"> damaged slabs</w:t>
      </w:r>
      <w:r w:rsidR="00633E58">
        <w:rPr>
          <w:szCs w:val="24"/>
        </w:rPr>
        <w:t>, structures, drains, utilities or walls.</w:t>
      </w:r>
    </w:p>
    <w:p w:rsidR="00CF2FDB" w:rsidRDefault="00E9395F" w:rsidP="00633E58">
      <w:pPr>
        <w:widowControl w:val="0"/>
        <w:spacing w:before="120" w:after="120"/>
        <w:jc w:val="both"/>
        <w:rPr>
          <w:szCs w:val="24"/>
        </w:rPr>
      </w:pPr>
      <w:r>
        <w:rPr>
          <w:szCs w:val="24"/>
        </w:rPr>
        <w:t xml:space="preserve">When </w:t>
      </w:r>
      <w:r w:rsidR="00DD4631">
        <w:rPr>
          <w:szCs w:val="24"/>
        </w:rPr>
        <w:t>drilling</w:t>
      </w:r>
      <w:r>
        <w:rPr>
          <w:szCs w:val="24"/>
        </w:rPr>
        <w:t xml:space="preserve"> through existing</w:t>
      </w:r>
      <w:r w:rsidR="00633E58">
        <w:rPr>
          <w:szCs w:val="24"/>
        </w:rPr>
        <w:t xml:space="preserve"> pavements and </w:t>
      </w:r>
      <w:r w:rsidR="00FE464C">
        <w:rPr>
          <w:szCs w:val="24"/>
        </w:rPr>
        <w:t xml:space="preserve">the </w:t>
      </w:r>
      <w:r w:rsidR="00633E58">
        <w:rPr>
          <w:szCs w:val="24"/>
        </w:rPr>
        <w:t>roadway will not be resurfaced</w:t>
      </w:r>
      <w:r w:rsidR="00FE464C">
        <w:rPr>
          <w:szCs w:val="24"/>
        </w:rPr>
        <w:t xml:space="preserve"> or the concrete slab will not be lifted</w:t>
      </w:r>
      <w:r w:rsidR="00915134">
        <w:rPr>
          <w:szCs w:val="24"/>
        </w:rPr>
        <w:t xml:space="preserve"> after completing </w:t>
      </w:r>
      <w:r w:rsidR="00DD4631">
        <w:rPr>
          <w:szCs w:val="24"/>
        </w:rPr>
        <w:t>compaction grouting</w:t>
      </w:r>
      <w:r w:rsidR="00FE464C">
        <w:rPr>
          <w:szCs w:val="24"/>
        </w:rPr>
        <w:t>, remove excess grout, drill cuttings and fluids from</w:t>
      </w:r>
      <w:r w:rsidR="006615A8">
        <w:rPr>
          <w:szCs w:val="24"/>
        </w:rPr>
        <w:t xml:space="preserve"> h</w:t>
      </w:r>
      <w:r w:rsidR="00FE464C">
        <w:rPr>
          <w:szCs w:val="24"/>
        </w:rPr>
        <w:t xml:space="preserve">oles and fill holes with </w:t>
      </w:r>
      <w:r w:rsidR="00A81BEF">
        <w:rPr>
          <w:szCs w:val="24"/>
        </w:rPr>
        <w:t xml:space="preserve">Type 3 </w:t>
      </w:r>
      <w:r w:rsidR="006615A8">
        <w:rPr>
          <w:szCs w:val="24"/>
        </w:rPr>
        <w:t>g</w:t>
      </w:r>
      <w:r w:rsidR="003C41B1">
        <w:rPr>
          <w:szCs w:val="24"/>
        </w:rPr>
        <w:t>rout.  Collect</w:t>
      </w:r>
      <w:r w:rsidR="00CF2FDB">
        <w:rPr>
          <w:szCs w:val="24"/>
        </w:rPr>
        <w:t xml:space="preserve"> </w:t>
      </w:r>
      <w:r w:rsidR="00271B32">
        <w:rPr>
          <w:szCs w:val="24"/>
        </w:rPr>
        <w:t>and dispose of any debris</w:t>
      </w:r>
      <w:r w:rsidR="00DD4631">
        <w:rPr>
          <w:szCs w:val="24"/>
        </w:rPr>
        <w:t>, waste and</w:t>
      </w:r>
      <w:r w:rsidR="00FE464C">
        <w:rPr>
          <w:szCs w:val="24"/>
        </w:rPr>
        <w:t xml:space="preserve"> excess grout </w:t>
      </w:r>
      <w:r w:rsidR="00271B32">
        <w:rPr>
          <w:szCs w:val="24"/>
        </w:rPr>
        <w:t>before leaving the site</w:t>
      </w:r>
      <w:r w:rsidR="0066193C">
        <w:rPr>
          <w:szCs w:val="24"/>
        </w:rPr>
        <w:t xml:space="preserve"> and</w:t>
      </w:r>
      <w:r w:rsidR="00271B32">
        <w:rPr>
          <w:szCs w:val="24"/>
        </w:rPr>
        <w:t xml:space="preserve"> opening lanes to traffic.</w:t>
      </w:r>
    </w:p>
    <w:p w:rsidR="00870B64" w:rsidRPr="00960212" w:rsidRDefault="00870B64" w:rsidP="004E3362">
      <w:pPr>
        <w:widowControl w:val="0"/>
        <w:spacing w:before="120" w:after="120"/>
        <w:jc w:val="both"/>
        <w:rPr>
          <w:b/>
          <w:szCs w:val="24"/>
        </w:rPr>
      </w:pPr>
      <w:r w:rsidRPr="00960212">
        <w:rPr>
          <w:b/>
          <w:szCs w:val="24"/>
        </w:rPr>
        <w:t>Measurement and Payment</w:t>
      </w:r>
    </w:p>
    <w:p w:rsidR="00373A3E" w:rsidRDefault="00373A3E" w:rsidP="00870B64">
      <w:pPr>
        <w:widowControl w:val="0"/>
        <w:spacing w:before="120" w:after="120"/>
        <w:jc w:val="both"/>
        <w:rPr>
          <w:i/>
          <w:szCs w:val="24"/>
        </w:rPr>
      </w:pPr>
      <w:r>
        <w:rPr>
          <w:i/>
          <w:szCs w:val="24"/>
        </w:rPr>
        <w:t>Compaction Grouting</w:t>
      </w:r>
      <w:r>
        <w:rPr>
          <w:szCs w:val="24"/>
        </w:rPr>
        <w:t xml:space="preserve"> </w:t>
      </w:r>
      <w:r w:rsidR="00A36F05">
        <w:rPr>
          <w:szCs w:val="24"/>
        </w:rPr>
        <w:t xml:space="preserve">and </w:t>
      </w:r>
      <w:r w:rsidR="00A36F05" w:rsidRPr="00A36F05">
        <w:rPr>
          <w:i/>
          <w:szCs w:val="24"/>
        </w:rPr>
        <w:t>Grout Pipes</w:t>
      </w:r>
      <w:r w:rsidR="00A36F05">
        <w:rPr>
          <w:szCs w:val="24"/>
        </w:rPr>
        <w:t xml:space="preserve"> </w:t>
      </w:r>
      <w:r>
        <w:rPr>
          <w:szCs w:val="24"/>
        </w:rPr>
        <w:t>will be measured and paid in cubic feet</w:t>
      </w:r>
      <w:r w:rsidR="00A36F05">
        <w:rPr>
          <w:szCs w:val="24"/>
        </w:rPr>
        <w:t xml:space="preserve"> and linear feet, respectively</w:t>
      </w:r>
      <w:r>
        <w:rPr>
          <w:szCs w:val="24"/>
        </w:rPr>
        <w:t>.</w:t>
      </w:r>
      <w:r w:rsidR="00A81BEF">
        <w:rPr>
          <w:szCs w:val="24"/>
        </w:rPr>
        <w:t xml:space="preserve">  Compaction grouting will be measured as the cubic feet of grout </w:t>
      </w:r>
      <w:r w:rsidR="00A36F05">
        <w:rPr>
          <w:szCs w:val="24"/>
        </w:rPr>
        <w:t xml:space="preserve">injected into the ground through grout pipes.  Grout pipes will be measured as the linear feet of </w:t>
      </w:r>
      <w:r w:rsidR="0079075B">
        <w:rPr>
          <w:szCs w:val="24"/>
        </w:rPr>
        <w:t xml:space="preserve">casings installed equal to the maximum casing depth achieved </w:t>
      </w:r>
      <w:r w:rsidR="005074F2">
        <w:rPr>
          <w:szCs w:val="24"/>
        </w:rPr>
        <w:t xml:space="preserve">below the ground surface.  </w:t>
      </w:r>
      <w:r w:rsidR="00A36F05">
        <w:rPr>
          <w:szCs w:val="24"/>
        </w:rPr>
        <w:t xml:space="preserve">The contract unit price for </w:t>
      </w:r>
      <w:r w:rsidR="00A36F05" w:rsidRPr="00A36F05">
        <w:rPr>
          <w:i/>
          <w:szCs w:val="24"/>
        </w:rPr>
        <w:t>Compaction Grouting</w:t>
      </w:r>
      <w:r w:rsidR="00A36F05">
        <w:rPr>
          <w:szCs w:val="24"/>
        </w:rPr>
        <w:t xml:space="preserve"> </w:t>
      </w:r>
      <w:r w:rsidR="005074F2">
        <w:rPr>
          <w:szCs w:val="24"/>
        </w:rPr>
        <w:t xml:space="preserve">and </w:t>
      </w:r>
      <w:r w:rsidR="005074F2" w:rsidRPr="005074F2">
        <w:rPr>
          <w:i/>
          <w:szCs w:val="24"/>
        </w:rPr>
        <w:t>Grout Pipes</w:t>
      </w:r>
      <w:r w:rsidR="005074F2">
        <w:rPr>
          <w:szCs w:val="24"/>
        </w:rPr>
        <w:t xml:space="preserve"> </w:t>
      </w:r>
      <w:r w:rsidR="00A36F05">
        <w:rPr>
          <w:szCs w:val="24"/>
        </w:rPr>
        <w:t xml:space="preserve">will be full compensation for submittals, monitoring, </w:t>
      </w:r>
      <w:r w:rsidR="005074F2">
        <w:rPr>
          <w:szCs w:val="24"/>
        </w:rPr>
        <w:t xml:space="preserve">logs, </w:t>
      </w:r>
      <w:r w:rsidR="00A36F05">
        <w:rPr>
          <w:szCs w:val="24"/>
        </w:rPr>
        <w:t xml:space="preserve">labor, tools, equipment, </w:t>
      </w:r>
      <w:r w:rsidR="005074F2">
        <w:rPr>
          <w:szCs w:val="24"/>
        </w:rPr>
        <w:t xml:space="preserve">materials, installing grout pipes, </w:t>
      </w:r>
      <w:r w:rsidR="004807B8">
        <w:rPr>
          <w:szCs w:val="24"/>
        </w:rPr>
        <w:t xml:space="preserve">mixing and </w:t>
      </w:r>
      <w:r w:rsidR="005074F2">
        <w:rPr>
          <w:szCs w:val="24"/>
        </w:rPr>
        <w:t>injecting grout</w:t>
      </w:r>
      <w:r w:rsidR="00A36F05">
        <w:rPr>
          <w:szCs w:val="24"/>
        </w:rPr>
        <w:t xml:space="preserve">, cleanup, patching holes and </w:t>
      </w:r>
      <w:r w:rsidR="005074F2">
        <w:rPr>
          <w:szCs w:val="24"/>
        </w:rPr>
        <w:t>any incidentals necessary to complete the work.</w:t>
      </w:r>
    </w:p>
    <w:p w:rsidR="00870B64" w:rsidRDefault="00FC2B1C" w:rsidP="00870B64">
      <w:pPr>
        <w:widowControl w:val="0"/>
        <w:spacing w:before="120" w:after="120"/>
        <w:jc w:val="both"/>
        <w:rPr>
          <w:szCs w:val="24"/>
        </w:rPr>
      </w:pPr>
      <w:r>
        <w:rPr>
          <w:szCs w:val="24"/>
        </w:rPr>
        <w:t xml:space="preserve">No additional payment will be made due to </w:t>
      </w:r>
      <w:r w:rsidR="005E6F02">
        <w:rPr>
          <w:szCs w:val="24"/>
        </w:rPr>
        <w:t xml:space="preserve">changing the </w:t>
      </w:r>
      <w:r>
        <w:rPr>
          <w:szCs w:val="24"/>
        </w:rPr>
        <w:t>number, location or depth of holes</w:t>
      </w:r>
      <w:r w:rsidR="005E6F02">
        <w:rPr>
          <w:szCs w:val="24"/>
        </w:rPr>
        <w:t xml:space="preserve"> or the order for grouting holes</w:t>
      </w:r>
      <w:r>
        <w:rPr>
          <w:szCs w:val="24"/>
        </w:rPr>
        <w:t>.</w:t>
      </w:r>
      <w:r w:rsidR="005E6F02">
        <w:rPr>
          <w:szCs w:val="24"/>
        </w:rPr>
        <w:t xml:space="preserve">  </w:t>
      </w:r>
      <w:r w:rsidR="00032AFB">
        <w:rPr>
          <w:szCs w:val="24"/>
        </w:rPr>
        <w:t xml:space="preserve">No </w:t>
      </w:r>
      <w:r w:rsidR="00122B10">
        <w:rPr>
          <w:szCs w:val="24"/>
        </w:rPr>
        <w:t>payment wil</w:t>
      </w:r>
      <w:r w:rsidR="005074F2">
        <w:rPr>
          <w:szCs w:val="24"/>
        </w:rPr>
        <w:t xml:space="preserve">l be made for discarded grout or </w:t>
      </w:r>
      <w:r w:rsidR="00032AFB">
        <w:rPr>
          <w:szCs w:val="24"/>
        </w:rPr>
        <w:t>casing ejected during grouting</w:t>
      </w:r>
      <w:r w:rsidR="00122B10">
        <w:rPr>
          <w:szCs w:val="24"/>
        </w:rPr>
        <w:t>.</w:t>
      </w:r>
      <w:r w:rsidR="00CD179C">
        <w:rPr>
          <w:szCs w:val="24"/>
        </w:rPr>
        <w:t xml:space="preserve">  No payment will be made for remedia</w:t>
      </w:r>
      <w:r w:rsidR="00032AFB">
        <w:rPr>
          <w:szCs w:val="24"/>
        </w:rPr>
        <w:t>tion or repair of damaged slabs, structures, drains, utilities or walls.</w:t>
      </w:r>
    </w:p>
    <w:p w:rsidR="00373A3E" w:rsidRDefault="00373A3E" w:rsidP="00870B64">
      <w:pPr>
        <w:widowControl w:val="0"/>
        <w:spacing w:before="120" w:after="120"/>
        <w:jc w:val="both"/>
        <w:rPr>
          <w:szCs w:val="24"/>
        </w:rPr>
      </w:pPr>
      <w:r>
        <w:rPr>
          <w:i/>
          <w:szCs w:val="24"/>
        </w:rPr>
        <w:t>Mobilization</w:t>
      </w:r>
      <w:r>
        <w:rPr>
          <w:szCs w:val="24"/>
        </w:rPr>
        <w:t xml:space="preserve"> will be </w:t>
      </w:r>
      <w:r w:rsidR="00B9459C">
        <w:rPr>
          <w:szCs w:val="24"/>
        </w:rPr>
        <w:t xml:space="preserve">measured and </w:t>
      </w:r>
      <w:r>
        <w:rPr>
          <w:szCs w:val="24"/>
        </w:rPr>
        <w:t xml:space="preserve">paid in accordance with Section 800 of the </w:t>
      </w:r>
      <w:r w:rsidRPr="00373A3E">
        <w:rPr>
          <w:i/>
          <w:szCs w:val="24"/>
        </w:rPr>
        <w:t>Standard Specifications</w:t>
      </w:r>
      <w:r>
        <w:rPr>
          <w:szCs w:val="24"/>
        </w:rPr>
        <w:t>.</w:t>
      </w:r>
    </w:p>
    <w:p w:rsidR="00870B64" w:rsidRDefault="00870B64" w:rsidP="00870B64">
      <w:pPr>
        <w:widowControl w:val="0"/>
        <w:spacing w:before="120" w:after="120"/>
        <w:jc w:val="both"/>
        <w:rPr>
          <w:szCs w:val="24"/>
        </w:rPr>
      </w:pPr>
      <w:r>
        <w:rPr>
          <w:szCs w:val="24"/>
        </w:rPr>
        <w:t>Payment will be made under: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3"/>
        <w:gridCol w:w="3191"/>
      </w:tblGrid>
      <w:tr w:rsidR="00870B64" w:rsidTr="00A81BEF">
        <w:tc>
          <w:tcPr>
            <w:tcW w:w="1667" w:type="pct"/>
            <w:tcBorders>
              <w:top w:val="nil"/>
              <w:left w:val="nil"/>
              <w:bottom w:val="nil"/>
              <w:right w:val="nil"/>
            </w:tcBorders>
            <w:hideMark/>
          </w:tcPr>
          <w:p w:rsidR="00870B64" w:rsidRDefault="00870B64" w:rsidP="006C0AC8">
            <w:pPr>
              <w:widowControl w:val="0"/>
              <w:jc w:val="both"/>
              <w:rPr>
                <w:b/>
                <w:szCs w:val="24"/>
              </w:rPr>
            </w:pPr>
            <w:r>
              <w:rPr>
                <w:b/>
                <w:szCs w:val="24"/>
              </w:rPr>
              <w:t>Pay Item</w:t>
            </w:r>
          </w:p>
        </w:tc>
        <w:tc>
          <w:tcPr>
            <w:tcW w:w="1667" w:type="pct"/>
            <w:tcBorders>
              <w:top w:val="nil"/>
              <w:left w:val="nil"/>
              <w:bottom w:val="nil"/>
              <w:right w:val="nil"/>
            </w:tcBorders>
          </w:tcPr>
          <w:p w:rsidR="00870B64" w:rsidRDefault="00870B64" w:rsidP="006C0AC8">
            <w:pPr>
              <w:widowControl w:val="0"/>
              <w:jc w:val="both"/>
              <w:rPr>
                <w:b/>
                <w:szCs w:val="24"/>
              </w:rPr>
            </w:pPr>
          </w:p>
        </w:tc>
        <w:tc>
          <w:tcPr>
            <w:tcW w:w="1666" w:type="pct"/>
            <w:tcBorders>
              <w:top w:val="nil"/>
              <w:left w:val="nil"/>
              <w:bottom w:val="nil"/>
              <w:right w:val="nil"/>
            </w:tcBorders>
            <w:hideMark/>
          </w:tcPr>
          <w:p w:rsidR="00870B64" w:rsidRDefault="00870B64" w:rsidP="006C0AC8">
            <w:pPr>
              <w:widowControl w:val="0"/>
              <w:jc w:val="both"/>
              <w:rPr>
                <w:b/>
                <w:szCs w:val="24"/>
              </w:rPr>
            </w:pPr>
            <w:r>
              <w:rPr>
                <w:b/>
                <w:szCs w:val="24"/>
              </w:rPr>
              <w:t>Pay Unit</w:t>
            </w:r>
          </w:p>
        </w:tc>
      </w:tr>
      <w:tr w:rsidR="00870B64" w:rsidTr="00A81BEF">
        <w:tc>
          <w:tcPr>
            <w:tcW w:w="3334" w:type="pct"/>
            <w:gridSpan w:val="2"/>
            <w:tcBorders>
              <w:top w:val="nil"/>
              <w:left w:val="nil"/>
              <w:bottom w:val="nil"/>
              <w:right w:val="nil"/>
            </w:tcBorders>
            <w:hideMark/>
          </w:tcPr>
          <w:p w:rsidR="00870B64" w:rsidRDefault="00A81BEF" w:rsidP="00870B64">
            <w:pPr>
              <w:widowControl w:val="0"/>
              <w:jc w:val="both"/>
              <w:rPr>
                <w:b/>
                <w:szCs w:val="24"/>
              </w:rPr>
            </w:pPr>
            <w:r>
              <w:rPr>
                <w:szCs w:val="24"/>
              </w:rPr>
              <w:t>Compaction Grouting</w:t>
            </w:r>
          </w:p>
        </w:tc>
        <w:tc>
          <w:tcPr>
            <w:tcW w:w="1666" w:type="pct"/>
            <w:tcBorders>
              <w:top w:val="nil"/>
              <w:left w:val="nil"/>
              <w:bottom w:val="nil"/>
              <w:right w:val="nil"/>
            </w:tcBorders>
            <w:hideMark/>
          </w:tcPr>
          <w:p w:rsidR="00870B64" w:rsidRDefault="00A81BEF" w:rsidP="00870B64">
            <w:pPr>
              <w:widowControl w:val="0"/>
              <w:jc w:val="both"/>
              <w:rPr>
                <w:szCs w:val="24"/>
              </w:rPr>
            </w:pPr>
            <w:r>
              <w:rPr>
                <w:szCs w:val="24"/>
              </w:rPr>
              <w:t>Cubic</w:t>
            </w:r>
            <w:r w:rsidR="00870B64">
              <w:rPr>
                <w:szCs w:val="24"/>
              </w:rPr>
              <w:t xml:space="preserve"> Foot</w:t>
            </w:r>
          </w:p>
        </w:tc>
      </w:tr>
      <w:tr w:rsidR="00A81BEF" w:rsidTr="00A81BEF">
        <w:tc>
          <w:tcPr>
            <w:tcW w:w="3334" w:type="pct"/>
            <w:gridSpan w:val="2"/>
            <w:tcBorders>
              <w:top w:val="nil"/>
              <w:left w:val="nil"/>
              <w:bottom w:val="nil"/>
              <w:right w:val="nil"/>
            </w:tcBorders>
          </w:tcPr>
          <w:p w:rsidR="00A81BEF" w:rsidRDefault="00A81BEF" w:rsidP="00870B64">
            <w:pPr>
              <w:widowControl w:val="0"/>
              <w:jc w:val="both"/>
              <w:rPr>
                <w:szCs w:val="24"/>
              </w:rPr>
            </w:pPr>
            <w:r>
              <w:rPr>
                <w:szCs w:val="24"/>
              </w:rPr>
              <w:t>Grout Pipes</w:t>
            </w:r>
          </w:p>
        </w:tc>
        <w:tc>
          <w:tcPr>
            <w:tcW w:w="1666" w:type="pct"/>
            <w:tcBorders>
              <w:top w:val="nil"/>
              <w:left w:val="nil"/>
              <w:bottom w:val="nil"/>
              <w:right w:val="nil"/>
            </w:tcBorders>
          </w:tcPr>
          <w:p w:rsidR="00A81BEF" w:rsidRDefault="00A81BEF" w:rsidP="00870B64">
            <w:pPr>
              <w:widowControl w:val="0"/>
              <w:jc w:val="both"/>
              <w:rPr>
                <w:szCs w:val="24"/>
              </w:rPr>
            </w:pPr>
            <w:r>
              <w:rPr>
                <w:szCs w:val="24"/>
              </w:rPr>
              <w:t>Linear Foot</w:t>
            </w:r>
          </w:p>
        </w:tc>
      </w:tr>
    </w:tbl>
    <w:p w:rsidR="006042BC" w:rsidRDefault="006042BC" w:rsidP="001265DF">
      <w:pPr>
        <w:widowControl w:val="0"/>
        <w:spacing w:before="240"/>
        <w:rPr>
          <w:szCs w:val="24"/>
        </w:rPr>
      </w:pPr>
      <w:r w:rsidRPr="006042BC">
        <w:rPr>
          <w:noProof/>
          <w:szCs w:val="24"/>
        </w:rPr>
        <mc:AlternateContent>
          <mc:Choice Requires="wpg">
            <w:drawing>
              <wp:inline distT="0" distB="0" distL="0" distR="0" wp14:anchorId="61A033A3" wp14:editId="59E9CE81">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6042BC" w:rsidRPr="00F83291" w:rsidRDefault="006042BC" w:rsidP="006042B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6042BC" w:rsidRPr="00F83291" w:rsidRDefault="006042BC" w:rsidP="006042BC">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w14:anchorId="61A033A3"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10"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042BC" w:rsidRPr="00F83291" w:rsidRDefault="006042BC" w:rsidP="006042B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042BC" w:rsidRPr="00F83291" w:rsidRDefault="006042BC" w:rsidP="006042BC">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sectPr w:rsidR="006042BC" w:rsidSect="0040486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BC" w:rsidRDefault="003C34BC">
      <w:r>
        <w:separator/>
      </w:r>
    </w:p>
  </w:endnote>
  <w:endnote w:type="continuationSeparator" w:id="0">
    <w:p w:rsidR="003C34BC" w:rsidRDefault="003C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BA" w:rsidRDefault="00FC2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BA" w:rsidRDefault="00FC2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BA" w:rsidRDefault="00FC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BC" w:rsidRDefault="003C34BC">
      <w:r>
        <w:separator/>
      </w:r>
    </w:p>
  </w:footnote>
  <w:footnote w:type="continuationSeparator" w:id="0">
    <w:p w:rsidR="003C34BC" w:rsidRDefault="003C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BA" w:rsidRDefault="00FC2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042BC" w:rsidRPr="006042BC" w:rsidTr="001647FD">
      <w:tc>
        <w:tcPr>
          <w:tcW w:w="3192" w:type="dxa"/>
          <w:vAlign w:val="bottom"/>
        </w:tcPr>
        <w:p w:rsidR="006042BC" w:rsidRPr="006042BC" w:rsidRDefault="006042BC" w:rsidP="006042BC">
          <w:pPr>
            <w:tabs>
              <w:tab w:val="center" w:pos="4320"/>
              <w:tab w:val="right" w:pos="8640"/>
            </w:tabs>
          </w:pPr>
          <w:r w:rsidRPr="006042BC">
            <w:t>TIP</w:t>
          </w:r>
        </w:p>
      </w:tc>
      <w:tc>
        <w:tcPr>
          <w:tcW w:w="3192" w:type="dxa"/>
          <w:vAlign w:val="bottom"/>
        </w:tcPr>
        <w:p w:rsidR="006042BC" w:rsidRPr="006042BC" w:rsidRDefault="006042BC" w:rsidP="006042BC">
          <w:pPr>
            <w:tabs>
              <w:tab w:val="center" w:pos="4320"/>
              <w:tab w:val="right" w:pos="8640"/>
            </w:tabs>
            <w:jc w:val="center"/>
            <w:rPr>
              <w:b/>
              <w:sz w:val="36"/>
            </w:rPr>
          </w:pPr>
          <w:r w:rsidRPr="006042BC">
            <w:rPr>
              <w:b/>
              <w:sz w:val="36"/>
            </w:rPr>
            <w:t>GT-#.</w:t>
          </w:r>
          <w:r w:rsidRPr="006042BC">
            <w:rPr>
              <w:b/>
              <w:sz w:val="36"/>
            </w:rPr>
            <w:fldChar w:fldCharType="begin"/>
          </w:r>
          <w:r w:rsidRPr="006042BC">
            <w:rPr>
              <w:b/>
              <w:sz w:val="36"/>
            </w:rPr>
            <w:instrText xml:space="preserve"> PAGE   \* MERGEFORMAT </w:instrText>
          </w:r>
          <w:r w:rsidRPr="006042BC">
            <w:rPr>
              <w:b/>
              <w:sz w:val="36"/>
            </w:rPr>
            <w:fldChar w:fldCharType="separate"/>
          </w:r>
          <w:r w:rsidR="001718C5">
            <w:rPr>
              <w:b/>
              <w:noProof/>
              <w:sz w:val="36"/>
            </w:rPr>
            <w:t>1</w:t>
          </w:r>
          <w:r w:rsidRPr="006042BC">
            <w:rPr>
              <w:b/>
              <w:noProof/>
              <w:sz w:val="36"/>
            </w:rPr>
            <w:fldChar w:fldCharType="end"/>
          </w:r>
        </w:p>
      </w:tc>
      <w:tc>
        <w:tcPr>
          <w:tcW w:w="3192" w:type="dxa"/>
          <w:vAlign w:val="bottom"/>
        </w:tcPr>
        <w:p w:rsidR="006042BC" w:rsidRPr="006042BC" w:rsidRDefault="006042BC" w:rsidP="006042BC">
          <w:pPr>
            <w:tabs>
              <w:tab w:val="center" w:pos="4320"/>
              <w:tab w:val="right" w:pos="8640"/>
            </w:tabs>
            <w:jc w:val="right"/>
          </w:pPr>
          <w:r w:rsidRPr="006042BC">
            <w:t>[County Name(s)] County(ies)</w:t>
          </w:r>
        </w:p>
      </w:tc>
    </w:tr>
  </w:tbl>
  <w:p w:rsidR="00A56BEE" w:rsidRPr="006042BC" w:rsidRDefault="00A56BEE" w:rsidP="00604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BA" w:rsidRDefault="00FC2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756"/>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21477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376D37"/>
    <w:multiLevelType w:val="hybridMultilevel"/>
    <w:tmpl w:val="B94C3FF4"/>
    <w:lvl w:ilvl="0" w:tplc="2AB487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D35180"/>
    <w:multiLevelType w:val="multilevel"/>
    <w:tmpl w:val="1AA0B35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6B1E1F"/>
    <w:multiLevelType w:val="hybridMultilevel"/>
    <w:tmpl w:val="0FDCB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451035"/>
    <w:multiLevelType w:val="hybridMultilevel"/>
    <w:tmpl w:val="0FDCB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81AE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FCC0BC5"/>
    <w:multiLevelType w:val="hybridMultilevel"/>
    <w:tmpl w:val="B94C3FF4"/>
    <w:lvl w:ilvl="0" w:tplc="2AB487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D95F9F"/>
    <w:multiLevelType w:val="hybridMultilevel"/>
    <w:tmpl w:val="B94C3FF4"/>
    <w:lvl w:ilvl="0" w:tplc="2AB487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F23F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E7319E"/>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58169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4A294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4E2DC3"/>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04C6811"/>
    <w:multiLevelType w:val="singleLevel"/>
    <w:tmpl w:val="28D49766"/>
    <w:lvl w:ilvl="0">
      <w:start w:val="16"/>
      <w:numFmt w:val="decimal"/>
      <w:lvlText w:val="%1)"/>
      <w:lvlJc w:val="left"/>
      <w:pPr>
        <w:tabs>
          <w:tab w:val="num" w:pos="360"/>
        </w:tabs>
        <w:ind w:left="360" w:hanging="360"/>
      </w:pPr>
      <w:rPr>
        <w:rFonts w:ascii="Times New (W1)" w:hAnsi="Times New Roman" w:hint="default"/>
        <w:b w:val="0"/>
        <w:i w:val="0"/>
        <w:sz w:val="24"/>
      </w:rPr>
    </w:lvl>
  </w:abstractNum>
  <w:abstractNum w:abstractNumId="22" w15:restartNumberingAfterBreak="0">
    <w:nsid w:val="451A271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7B4B2D"/>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D9B0250"/>
    <w:multiLevelType w:val="hybridMultilevel"/>
    <w:tmpl w:val="B3C8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F">
      <w:start w:val="1"/>
      <w:numFmt w:val="decimal"/>
      <w:lvlText w:val="%7."/>
      <w:lvlJc w:val="left"/>
      <w:pPr>
        <w:ind w:left="5760" w:hanging="360"/>
      </w:pPr>
      <w:rPr>
        <w:rFonts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E97851"/>
    <w:multiLevelType w:val="hybridMultilevel"/>
    <w:tmpl w:val="B07AAD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D198B"/>
    <w:multiLevelType w:val="multilevel"/>
    <w:tmpl w:val="E2DA886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E22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D95C0D"/>
    <w:multiLevelType w:val="hybridMultilevel"/>
    <w:tmpl w:val="413041E6"/>
    <w:lvl w:ilvl="0" w:tplc="0409000F">
      <w:start w:val="1"/>
      <w:numFmt w:val="decimal"/>
      <w:lvlText w:val="%1."/>
      <w:lvlJc w:val="left"/>
      <w:pPr>
        <w:ind w:left="5724" w:hanging="360"/>
      </w:pPr>
    </w:lvl>
    <w:lvl w:ilvl="1" w:tplc="04090019" w:tentative="1">
      <w:start w:val="1"/>
      <w:numFmt w:val="lowerLetter"/>
      <w:lvlText w:val="%2."/>
      <w:lvlJc w:val="left"/>
      <w:pPr>
        <w:ind w:left="6444" w:hanging="360"/>
      </w:pPr>
    </w:lvl>
    <w:lvl w:ilvl="2" w:tplc="0409001B" w:tentative="1">
      <w:start w:val="1"/>
      <w:numFmt w:val="lowerRoman"/>
      <w:lvlText w:val="%3."/>
      <w:lvlJc w:val="right"/>
      <w:pPr>
        <w:ind w:left="7164" w:hanging="180"/>
      </w:pPr>
    </w:lvl>
    <w:lvl w:ilvl="3" w:tplc="0409000F" w:tentative="1">
      <w:start w:val="1"/>
      <w:numFmt w:val="decimal"/>
      <w:lvlText w:val="%4."/>
      <w:lvlJc w:val="left"/>
      <w:pPr>
        <w:ind w:left="7884" w:hanging="360"/>
      </w:pPr>
    </w:lvl>
    <w:lvl w:ilvl="4" w:tplc="04090019" w:tentative="1">
      <w:start w:val="1"/>
      <w:numFmt w:val="lowerLetter"/>
      <w:lvlText w:val="%5."/>
      <w:lvlJc w:val="left"/>
      <w:pPr>
        <w:ind w:left="8604" w:hanging="360"/>
      </w:pPr>
    </w:lvl>
    <w:lvl w:ilvl="5" w:tplc="0409001B" w:tentative="1">
      <w:start w:val="1"/>
      <w:numFmt w:val="lowerRoman"/>
      <w:lvlText w:val="%6."/>
      <w:lvlJc w:val="right"/>
      <w:pPr>
        <w:ind w:left="9324" w:hanging="180"/>
      </w:pPr>
    </w:lvl>
    <w:lvl w:ilvl="6" w:tplc="0409000F" w:tentative="1">
      <w:start w:val="1"/>
      <w:numFmt w:val="decimal"/>
      <w:lvlText w:val="%7."/>
      <w:lvlJc w:val="left"/>
      <w:pPr>
        <w:ind w:left="10044" w:hanging="360"/>
      </w:pPr>
    </w:lvl>
    <w:lvl w:ilvl="7" w:tplc="04090019" w:tentative="1">
      <w:start w:val="1"/>
      <w:numFmt w:val="lowerLetter"/>
      <w:lvlText w:val="%8."/>
      <w:lvlJc w:val="left"/>
      <w:pPr>
        <w:ind w:left="10764" w:hanging="360"/>
      </w:pPr>
    </w:lvl>
    <w:lvl w:ilvl="8" w:tplc="0409001B" w:tentative="1">
      <w:start w:val="1"/>
      <w:numFmt w:val="lowerRoman"/>
      <w:lvlText w:val="%9."/>
      <w:lvlJc w:val="right"/>
      <w:pPr>
        <w:ind w:left="11484" w:hanging="180"/>
      </w:pPr>
    </w:lvl>
  </w:abstractNum>
  <w:abstractNum w:abstractNumId="30" w15:restartNumberingAfterBreak="0">
    <w:nsid w:val="621E57CF"/>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48929B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BBC48E3"/>
    <w:multiLevelType w:val="hybridMultilevel"/>
    <w:tmpl w:val="0FDCB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000C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4C16266"/>
    <w:multiLevelType w:val="hybridMultilevel"/>
    <w:tmpl w:val="6F6C1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4614E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A7371C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E0B4E57"/>
    <w:multiLevelType w:val="hybridMultilevel"/>
    <w:tmpl w:val="3634C654"/>
    <w:lvl w:ilvl="0" w:tplc="0409000F">
      <w:start w:val="1"/>
      <w:numFmt w:val="decimal"/>
      <w:lvlText w:val="%1."/>
      <w:lvlJc w:val="left"/>
      <w:pPr>
        <w:ind w:left="3564" w:hanging="360"/>
      </w:pPr>
    </w:lvl>
    <w:lvl w:ilvl="1" w:tplc="04090019" w:tentative="1">
      <w:start w:val="1"/>
      <w:numFmt w:val="lowerLetter"/>
      <w:lvlText w:val="%2."/>
      <w:lvlJc w:val="left"/>
      <w:pPr>
        <w:ind w:left="4284" w:hanging="360"/>
      </w:pPr>
    </w:lvl>
    <w:lvl w:ilvl="2" w:tplc="0409001B" w:tentative="1">
      <w:start w:val="1"/>
      <w:numFmt w:val="lowerRoman"/>
      <w:lvlText w:val="%3."/>
      <w:lvlJc w:val="right"/>
      <w:pPr>
        <w:ind w:left="5004" w:hanging="180"/>
      </w:pPr>
    </w:lvl>
    <w:lvl w:ilvl="3" w:tplc="0409000F" w:tentative="1">
      <w:start w:val="1"/>
      <w:numFmt w:val="decimal"/>
      <w:lvlText w:val="%4."/>
      <w:lvlJc w:val="left"/>
      <w:pPr>
        <w:ind w:left="5724" w:hanging="360"/>
      </w:pPr>
    </w:lvl>
    <w:lvl w:ilvl="4" w:tplc="04090019" w:tentative="1">
      <w:start w:val="1"/>
      <w:numFmt w:val="lowerLetter"/>
      <w:lvlText w:val="%5."/>
      <w:lvlJc w:val="left"/>
      <w:pPr>
        <w:ind w:left="6444" w:hanging="360"/>
      </w:pPr>
    </w:lvl>
    <w:lvl w:ilvl="5" w:tplc="0409001B" w:tentative="1">
      <w:start w:val="1"/>
      <w:numFmt w:val="lowerRoman"/>
      <w:lvlText w:val="%6."/>
      <w:lvlJc w:val="right"/>
      <w:pPr>
        <w:ind w:left="7164" w:hanging="180"/>
      </w:pPr>
    </w:lvl>
    <w:lvl w:ilvl="6" w:tplc="0409000F" w:tentative="1">
      <w:start w:val="1"/>
      <w:numFmt w:val="decimal"/>
      <w:lvlText w:val="%7."/>
      <w:lvlJc w:val="left"/>
      <w:pPr>
        <w:ind w:left="7884" w:hanging="360"/>
      </w:pPr>
    </w:lvl>
    <w:lvl w:ilvl="7" w:tplc="04090019" w:tentative="1">
      <w:start w:val="1"/>
      <w:numFmt w:val="lowerLetter"/>
      <w:lvlText w:val="%8."/>
      <w:lvlJc w:val="left"/>
      <w:pPr>
        <w:ind w:left="8604" w:hanging="360"/>
      </w:pPr>
    </w:lvl>
    <w:lvl w:ilvl="8" w:tplc="0409001B" w:tentative="1">
      <w:start w:val="1"/>
      <w:numFmt w:val="lowerRoman"/>
      <w:lvlText w:val="%9."/>
      <w:lvlJc w:val="right"/>
      <w:pPr>
        <w:ind w:left="9324" w:hanging="180"/>
      </w:pPr>
    </w:lvl>
  </w:abstractNum>
  <w:num w:numId="1">
    <w:abstractNumId w:val="28"/>
  </w:num>
  <w:num w:numId="2">
    <w:abstractNumId w:val="21"/>
  </w:num>
  <w:num w:numId="3">
    <w:abstractNumId w:val="15"/>
  </w:num>
  <w:num w:numId="4">
    <w:abstractNumId w:val="23"/>
  </w:num>
  <w:num w:numId="5">
    <w:abstractNumId w:val="4"/>
  </w:num>
  <w:num w:numId="6">
    <w:abstractNumId w:val="16"/>
  </w:num>
  <w:num w:numId="7">
    <w:abstractNumId w:val="27"/>
  </w:num>
  <w:num w:numId="8">
    <w:abstractNumId w:val="26"/>
  </w:num>
  <w:num w:numId="9">
    <w:abstractNumId w:val="37"/>
  </w:num>
  <w:num w:numId="10">
    <w:abstractNumId w:val="36"/>
  </w:num>
  <w:num w:numId="11">
    <w:abstractNumId w:val="38"/>
  </w:num>
  <w:num w:numId="12">
    <w:abstractNumId w:val="13"/>
  </w:num>
  <w:num w:numId="13">
    <w:abstractNumId w:val="3"/>
  </w:num>
  <w:num w:numId="14">
    <w:abstractNumId w:val="17"/>
  </w:num>
  <w:num w:numId="15">
    <w:abstractNumId w:val="19"/>
  </w:num>
  <w:num w:numId="16">
    <w:abstractNumId w:val="22"/>
  </w:num>
  <w:num w:numId="17">
    <w:abstractNumId w:val="1"/>
  </w:num>
  <w:num w:numId="18">
    <w:abstractNumId w:val="33"/>
  </w:num>
  <w:num w:numId="19">
    <w:abstractNumId w:val="7"/>
  </w:num>
  <w:num w:numId="20">
    <w:abstractNumId w:val="31"/>
  </w:num>
  <w:num w:numId="21">
    <w:abstractNumId w:val="18"/>
  </w:num>
  <w:num w:numId="22">
    <w:abstractNumId w:val="30"/>
  </w:num>
  <w:num w:numId="23">
    <w:abstractNumId w:val="34"/>
  </w:num>
  <w:num w:numId="24">
    <w:abstractNumId w:val="35"/>
  </w:num>
  <w:num w:numId="25">
    <w:abstractNumId w:val="24"/>
  </w:num>
  <w:num w:numId="26">
    <w:abstractNumId w:val="0"/>
  </w:num>
  <w:num w:numId="27">
    <w:abstractNumId w:val="12"/>
  </w:num>
  <w:num w:numId="28">
    <w:abstractNumId w:val="39"/>
  </w:num>
  <w:num w:numId="29">
    <w:abstractNumId w:val="14"/>
  </w:num>
  <w:num w:numId="30">
    <w:abstractNumId w:val="29"/>
  </w:num>
  <w:num w:numId="31">
    <w:abstractNumId w:val="20"/>
  </w:num>
  <w:num w:numId="32">
    <w:abstractNumId w:val="6"/>
  </w:num>
  <w:num w:numId="33">
    <w:abstractNumId w:val="25"/>
  </w:num>
  <w:num w:numId="34">
    <w:abstractNumId w:val="32"/>
  </w:num>
  <w:num w:numId="35">
    <w:abstractNumId w:val="8"/>
  </w:num>
  <w:num w:numId="36">
    <w:abstractNumId w:val="5"/>
  </w:num>
  <w:num w:numId="37">
    <w:abstractNumId w:val="2"/>
  </w:num>
  <w:num w:numId="38">
    <w:abstractNumId w:val="11"/>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DA"/>
    <w:rsid w:val="00001203"/>
    <w:rsid w:val="0000262F"/>
    <w:rsid w:val="000038D4"/>
    <w:rsid w:val="00003ADB"/>
    <w:rsid w:val="00003C47"/>
    <w:rsid w:val="00004365"/>
    <w:rsid w:val="0000550A"/>
    <w:rsid w:val="000063EA"/>
    <w:rsid w:val="00007D0A"/>
    <w:rsid w:val="00007EDF"/>
    <w:rsid w:val="00007F83"/>
    <w:rsid w:val="00011193"/>
    <w:rsid w:val="00011A4A"/>
    <w:rsid w:val="00011C70"/>
    <w:rsid w:val="00012913"/>
    <w:rsid w:val="000129BF"/>
    <w:rsid w:val="000143C5"/>
    <w:rsid w:val="00014555"/>
    <w:rsid w:val="00014836"/>
    <w:rsid w:val="0001562F"/>
    <w:rsid w:val="0001603F"/>
    <w:rsid w:val="000243E0"/>
    <w:rsid w:val="000259D8"/>
    <w:rsid w:val="0003181B"/>
    <w:rsid w:val="0003189D"/>
    <w:rsid w:val="00032AFB"/>
    <w:rsid w:val="00032D44"/>
    <w:rsid w:val="000346DF"/>
    <w:rsid w:val="0003482D"/>
    <w:rsid w:val="0003587B"/>
    <w:rsid w:val="00042E93"/>
    <w:rsid w:val="000446AD"/>
    <w:rsid w:val="000450CB"/>
    <w:rsid w:val="000451B5"/>
    <w:rsid w:val="00046F43"/>
    <w:rsid w:val="0005119B"/>
    <w:rsid w:val="00052AF4"/>
    <w:rsid w:val="00052E94"/>
    <w:rsid w:val="000535A1"/>
    <w:rsid w:val="00055088"/>
    <w:rsid w:val="000565C7"/>
    <w:rsid w:val="00056647"/>
    <w:rsid w:val="00057CE9"/>
    <w:rsid w:val="0006089F"/>
    <w:rsid w:val="0006092A"/>
    <w:rsid w:val="00060BD8"/>
    <w:rsid w:val="00061B36"/>
    <w:rsid w:val="0006345A"/>
    <w:rsid w:val="00066F3A"/>
    <w:rsid w:val="0006750E"/>
    <w:rsid w:val="00067816"/>
    <w:rsid w:val="00070378"/>
    <w:rsid w:val="000707CF"/>
    <w:rsid w:val="00074182"/>
    <w:rsid w:val="00075848"/>
    <w:rsid w:val="000759D4"/>
    <w:rsid w:val="000765E7"/>
    <w:rsid w:val="0008130D"/>
    <w:rsid w:val="00081999"/>
    <w:rsid w:val="0008238A"/>
    <w:rsid w:val="0008705D"/>
    <w:rsid w:val="00091E3E"/>
    <w:rsid w:val="00092576"/>
    <w:rsid w:val="00093316"/>
    <w:rsid w:val="000935F8"/>
    <w:rsid w:val="000A1109"/>
    <w:rsid w:val="000A1FBD"/>
    <w:rsid w:val="000A309B"/>
    <w:rsid w:val="000B0BAE"/>
    <w:rsid w:val="000B2B67"/>
    <w:rsid w:val="000B2C24"/>
    <w:rsid w:val="000B443D"/>
    <w:rsid w:val="000B5F1F"/>
    <w:rsid w:val="000C1FDA"/>
    <w:rsid w:val="000C3165"/>
    <w:rsid w:val="000C3CA5"/>
    <w:rsid w:val="000C4598"/>
    <w:rsid w:val="000C58EE"/>
    <w:rsid w:val="000D12CF"/>
    <w:rsid w:val="000D1D7E"/>
    <w:rsid w:val="000D2AB5"/>
    <w:rsid w:val="000D5CA8"/>
    <w:rsid w:val="000D6EEB"/>
    <w:rsid w:val="000E1D66"/>
    <w:rsid w:val="000E2A4E"/>
    <w:rsid w:val="000E2B17"/>
    <w:rsid w:val="000E360F"/>
    <w:rsid w:val="000E4874"/>
    <w:rsid w:val="000E4961"/>
    <w:rsid w:val="000F175D"/>
    <w:rsid w:val="000F3106"/>
    <w:rsid w:val="000F5148"/>
    <w:rsid w:val="000F6B6A"/>
    <w:rsid w:val="000F7A7E"/>
    <w:rsid w:val="00100E8D"/>
    <w:rsid w:val="00101844"/>
    <w:rsid w:val="00103494"/>
    <w:rsid w:val="00104079"/>
    <w:rsid w:val="0010727B"/>
    <w:rsid w:val="00107875"/>
    <w:rsid w:val="00107CA2"/>
    <w:rsid w:val="00110C98"/>
    <w:rsid w:val="001116D3"/>
    <w:rsid w:val="001118BD"/>
    <w:rsid w:val="00112675"/>
    <w:rsid w:val="00112EE5"/>
    <w:rsid w:val="00113D21"/>
    <w:rsid w:val="001150AE"/>
    <w:rsid w:val="001159A5"/>
    <w:rsid w:val="001203DE"/>
    <w:rsid w:val="00121B69"/>
    <w:rsid w:val="00122B10"/>
    <w:rsid w:val="001234F0"/>
    <w:rsid w:val="00125F6B"/>
    <w:rsid w:val="001265DF"/>
    <w:rsid w:val="00135B77"/>
    <w:rsid w:val="00136289"/>
    <w:rsid w:val="00136C5B"/>
    <w:rsid w:val="001376BF"/>
    <w:rsid w:val="00142C57"/>
    <w:rsid w:val="001437DC"/>
    <w:rsid w:val="001439C9"/>
    <w:rsid w:val="00143B0E"/>
    <w:rsid w:val="00143B95"/>
    <w:rsid w:val="001444F7"/>
    <w:rsid w:val="00152806"/>
    <w:rsid w:val="0015324E"/>
    <w:rsid w:val="00153892"/>
    <w:rsid w:val="00155109"/>
    <w:rsid w:val="00156BEA"/>
    <w:rsid w:val="0015753A"/>
    <w:rsid w:val="00161879"/>
    <w:rsid w:val="00162059"/>
    <w:rsid w:val="001621E1"/>
    <w:rsid w:val="001632C0"/>
    <w:rsid w:val="001633DF"/>
    <w:rsid w:val="001637DA"/>
    <w:rsid w:val="00163FFA"/>
    <w:rsid w:val="00164049"/>
    <w:rsid w:val="00164968"/>
    <w:rsid w:val="00171226"/>
    <w:rsid w:val="001718C5"/>
    <w:rsid w:val="00171C25"/>
    <w:rsid w:val="0017290F"/>
    <w:rsid w:val="0017396E"/>
    <w:rsid w:val="0017576A"/>
    <w:rsid w:val="00175936"/>
    <w:rsid w:val="001761A5"/>
    <w:rsid w:val="001762B7"/>
    <w:rsid w:val="00180D37"/>
    <w:rsid w:val="001835A3"/>
    <w:rsid w:val="001846AF"/>
    <w:rsid w:val="00184849"/>
    <w:rsid w:val="001856E4"/>
    <w:rsid w:val="00185AC6"/>
    <w:rsid w:val="00185E96"/>
    <w:rsid w:val="00186252"/>
    <w:rsid w:val="00187C7F"/>
    <w:rsid w:val="001926A2"/>
    <w:rsid w:val="001945F3"/>
    <w:rsid w:val="001962AC"/>
    <w:rsid w:val="00196475"/>
    <w:rsid w:val="001966AE"/>
    <w:rsid w:val="00196E54"/>
    <w:rsid w:val="001A0D23"/>
    <w:rsid w:val="001A0E81"/>
    <w:rsid w:val="001A2EDC"/>
    <w:rsid w:val="001A31DD"/>
    <w:rsid w:val="001A3CC6"/>
    <w:rsid w:val="001A7F0A"/>
    <w:rsid w:val="001B0589"/>
    <w:rsid w:val="001B1ECB"/>
    <w:rsid w:val="001B2859"/>
    <w:rsid w:val="001B57D1"/>
    <w:rsid w:val="001B5DD8"/>
    <w:rsid w:val="001B71D6"/>
    <w:rsid w:val="001C06C9"/>
    <w:rsid w:val="001C1767"/>
    <w:rsid w:val="001C280F"/>
    <w:rsid w:val="001D0018"/>
    <w:rsid w:val="001D1814"/>
    <w:rsid w:val="001D1FB0"/>
    <w:rsid w:val="001D2338"/>
    <w:rsid w:val="001D4471"/>
    <w:rsid w:val="001D4966"/>
    <w:rsid w:val="001D4CE6"/>
    <w:rsid w:val="001E0F26"/>
    <w:rsid w:val="001E2DAB"/>
    <w:rsid w:val="001E3087"/>
    <w:rsid w:val="001E38D2"/>
    <w:rsid w:val="001E3E50"/>
    <w:rsid w:val="001E406C"/>
    <w:rsid w:val="001E533B"/>
    <w:rsid w:val="001E79BA"/>
    <w:rsid w:val="001E7C7C"/>
    <w:rsid w:val="001F2077"/>
    <w:rsid w:val="001F29B4"/>
    <w:rsid w:val="001F3211"/>
    <w:rsid w:val="001F3E51"/>
    <w:rsid w:val="001F3F8D"/>
    <w:rsid w:val="001F528E"/>
    <w:rsid w:val="001F61DE"/>
    <w:rsid w:val="00200132"/>
    <w:rsid w:val="002013F6"/>
    <w:rsid w:val="00203359"/>
    <w:rsid w:val="002036AC"/>
    <w:rsid w:val="00210C70"/>
    <w:rsid w:val="00211BE3"/>
    <w:rsid w:val="00211FB1"/>
    <w:rsid w:val="00213FF0"/>
    <w:rsid w:val="00215CA2"/>
    <w:rsid w:val="002169E7"/>
    <w:rsid w:val="00220186"/>
    <w:rsid w:val="002236B4"/>
    <w:rsid w:val="00224445"/>
    <w:rsid w:val="0022542A"/>
    <w:rsid w:val="00225B6D"/>
    <w:rsid w:val="00227363"/>
    <w:rsid w:val="0023076A"/>
    <w:rsid w:val="00230B3C"/>
    <w:rsid w:val="002315BA"/>
    <w:rsid w:val="00231C70"/>
    <w:rsid w:val="00232B54"/>
    <w:rsid w:val="00235D84"/>
    <w:rsid w:val="0023636E"/>
    <w:rsid w:val="00241B60"/>
    <w:rsid w:val="0024206B"/>
    <w:rsid w:val="002422EA"/>
    <w:rsid w:val="002425CA"/>
    <w:rsid w:val="00242950"/>
    <w:rsid w:val="00243295"/>
    <w:rsid w:val="00243AF9"/>
    <w:rsid w:val="00243DF3"/>
    <w:rsid w:val="00243FA6"/>
    <w:rsid w:val="00245447"/>
    <w:rsid w:val="002455D6"/>
    <w:rsid w:val="00247373"/>
    <w:rsid w:val="00247BD8"/>
    <w:rsid w:val="00252A8B"/>
    <w:rsid w:val="00256E6F"/>
    <w:rsid w:val="002601D8"/>
    <w:rsid w:val="002609F0"/>
    <w:rsid w:val="002621E7"/>
    <w:rsid w:val="00263DB3"/>
    <w:rsid w:val="00264FCF"/>
    <w:rsid w:val="00266862"/>
    <w:rsid w:val="00266F4A"/>
    <w:rsid w:val="002671A8"/>
    <w:rsid w:val="00271B32"/>
    <w:rsid w:val="00273FB3"/>
    <w:rsid w:val="00274060"/>
    <w:rsid w:val="002743D3"/>
    <w:rsid w:val="00274BD4"/>
    <w:rsid w:val="002752EC"/>
    <w:rsid w:val="00276379"/>
    <w:rsid w:val="002773A1"/>
    <w:rsid w:val="002828D6"/>
    <w:rsid w:val="002829C9"/>
    <w:rsid w:val="00282FDA"/>
    <w:rsid w:val="002840C5"/>
    <w:rsid w:val="00287630"/>
    <w:rsid w:val="00290979"/>
    <w:rsid w:val="00291791"/>
    <w:rsid w:val="00292410"/>
    <w:rsid w:val="00293AAF"/>
    <w:rsid w:val="0029432C"/>
    <w:rsid w:val="002943E5"/>
    <w:rsid w:val="0029531F"/>
    <w:rsid w:val="002960C5"/>
    <w:rsid w:val="00296BB1"/>
    <w:rsid w:val="00296DBD"/>
    <w:rsid w:val="002A26B9"/>
    <w:rsid w:val="002A3125"/>
    <w:rsid w:val="002A68DA"/>
    <w:rsid w:val="002A6CEB"/>
    <w:rsid w:val="002A72E2"/>
    <w:rsid w:val="002A7EA3"/>
    <w:rsid w:val="002B0DAE"/>
    <w:rsid w:val="002B0F8E"/>
    <w:rsid w:val="002B11C2"/>
    <w:rsid w:val="002B2933"/>
    <w:rsid w:val="002B3196"/>
    <w:rsid w:val="002B3FC0"/>
    <w:rsid w:val="002B48BC"/>
    <w:rsid w:val="002B52C2"/>
    <w:rsid w:val="002B58BB"/>
    <w:rsid w:val="002B6B90"/>
    <w:rsid w:val="002C5862"/>
    <w:rsid w:val="002C5DD1"/>
    <w:rsid w:val="002C771B"/>
    <w:rsid w:val="002D1535"/>
    <w:rsid w:val="002D3D5B"/>
    <w:rsid w:val="002D4319"/>
    <w:rsid w:val="002D48AC"/>
    <w:rsid w:val="002E06C0"/>
    <w:rsid w:val="002E0978"/>
    <w:rsid w:val="002E0D07"/>
    <w:rsid w:val="002E231D"/>
    <w:rsid w:val="002E3157"/>
    <w:rsid w:val="002E3A7D"/>
    <w:rsid w:val="002E544E"/>
    <w:rsid w:val="002E5D4C"/>
    <w:rsid w:val="002E7A7C"/>
    <w:rsid w:val="002F0F67"/>
    <w:rsid w:val="002F4C6D"/>
    <w:rsid w:val="002F545C"/>
    <w:rsid w:val="002F5E1C"/>
    <w:rsid w:val="002F68C6"/>
    <w:rsid w:val="002F7F1E"/>
    <w:rsid w:val="00300055"/>
    <w:rsid w:val="00300E40"/>
    <w:rsid w:val="0030354F"/>
    <w:rsid w:val="0030405E"/>
    <w:rsid w:val="003056A2"/>
    <w:rsid w:val="0030595F"/>
    <w:rsid w:val="0030640C"/>
    <w:rsid w:val="00310922"/>
    <w:rsid w:val="0031109F"/>
    <w:rsid w:val="00311FD8"/>
    <w:rsid w:val="003135E5"/>
    <w:rsid w:val="00313BC3"/>
    <w:rsid w:val="0031452A"/>
    <w:rsid w:val="003154A4"/>
    <w:rsid w:val="00316229"/>
    <w:rsid w:val="003163C2"/>
    <w:rsid w:val="003215F1"/>
    <w:rsid w:val="00321C2F"/>
    <w:rsid w:val="00321E8E"/>
    <w:rsid w:val="0032224C"/>
    <w:rsid w:val="003273BC"/>
    <w:rsid w:val="00330E62"/>
    <w:rsid w:val="0033186D"/>
    <w:rsid w:val="00333EDB"/>
    <w:rsid w:val="00334630"/>
    <w:rsid w:val="00336499"/>
    <w:rsid w:val="00337C50"/>
    <w:rsid w:val="00340033"/>
    <w:rsid w:val="003407F2"/>
    <w:rsid w:val="00342B4B"/>
    <w:rsid w:val="00343548"/>
    <w:rsid w:val="003452BD"/>
    <w:rsid w:val="00345995"/>
    <w:rsid w:val="003472D0"/>
    <w:rsid w:val="00351B4A"/>
    <w:rsid w:val="003560B3"/>
    <w:rsid w:val="00356F52"/>
    <w:rsid w:val="0036008D"/>
    <w:rsid w:val="003646D7"/>
    <w:rsid w:val="00365299"/>
    <w:rsid w:val="00365690"/>
    <w:rsid w:val="00365EFD"/>
    <w:rsid w:val="00367011"/>
    <w:rsid w:val="0036794D"/>
    <w:rsid w:val="00367B57"/>
    <w:rsid w:val="00367F12"/>
    <w:rsid w:val="00367F75"/>
    <w:rsid w:val="003720B1"/>
    <w:rsid w:val="00373A3E"/>
    <w:rsid w:val="00374A0B"/>
    <w:rsid w:val="00377044"/>
    <w:rsid w:val="003804D5"/>
    <w:rsid w:val="003815B3"/>
    <w:rsid w:val="00381E74"/>
    <w:rsid w:val="00383D15"/>
    <w:rsid w:val="00384B76"/>
    <w:rsid w:val="00385B99"/>
    <w:rsid w:val="0038657A"/>
    <w:rsid w:val="00390787"/>
    <w:rsid w:val="00392B4F"/>
    <w:rsid w:val="003930B9"/>
    <w:rsid w:val="00394CBC"/>
    <w:rsid w:val="00394F3F"/>
    <w:rsid w:val="00397499"/>
    <w:rsid w:val="003A0000"/>
    <w:rsid w:val="003A0B48"/>
    <w:rsid w:val="003A18A8"/>
    <w:rsid w:val="003A1B6C"/>
    <w:rsid w:val="003A201E"/>
    <w:rsid w:val="003A3EBD"/>
    <w:rsid w:val="003A405F"/>
    <w:rsid w:val="003A4926"/>
    <w:rsid w:val="003A68D1"/>
    <w:rsid w:val="003A694D"/>
    <w:rsid w:val="003A747F"/>
    <w:rsid w:val="003A7972"/>
    <w:rsid w:val="003B1874"/>
    <w:rsid w:val="003B22A8"/>
    <w:rsid w:val="003B248A"/>
    <w:rsid w:val="003B2C9A"/>
    <w:rsid w:val="003B515E"/>
    <w:rsid w:val="003B59D2"/>
    <w:rsid w:val="003B66CE"/>
    <w:rsid w:val="003C0339"/>
    <w:rsid w:val="003C0F6A"/>
    <w:rsid w:val="003C1639"/>
    <w:rsid w:val="003C1C91"/>
    <w:rsid w:val="003C2AA7"/>
    <w:rsid w:val="003C34BC"/>
    <w:rsid w:val="003C3D4A"/>
    <w:rsid w:val="003C41B1"/>
    <w:rsid w:val="003C4FBA"/>
    <w:rsid w:val="003C50BC"/>
    <w:rsid w:val="003C522B"/>
    <w:rsid w:val="003C5AC3"/>
    <w:rsid w:val="003C634B"/>
    <w:rsid w:val="003C6BF9"/>
    <w:rsid w:val="003D02C4"/>
    <w:rsid w:val="003D2361"/>
    <w:rsid w:val="003D2839"/>
    <w:rsid w:val="003D2CFC"/>
    <w:rsid w:val="003D3FBA"/>
    <w:rsid w:val="003D4185"/>
    <w:rsid w:val="003D4B63"/>
    <w:rsid w:val="003D4C03"/>
    <w:rsid w:val="003D564B"/>
    <w:rsid w:val="003D5B2E"/>
    <w:rsid w:val="003D6AFF"/>
    <w:rsid w:val="003D7FA1"/>
    <w:rsid w:val="003E25F1"/>
    <w:rsid w:val="003E3062"/>
    <w:rsid w:val="003E36D4"/>
    <w:rsid w:val="003E3C2B"/>
    <w:rsid w:val="003E4648"/>
    <w:rsid w:val="003E4FEF"/>
    <w:rsid w:val="003E509C"/>
    <w:rsid w:val="003E5A6A"/>
    <w:rsid w:val="003E64D9"/>
    <w:rsid w:val="003E67EC"/>
    <w:rsid w:val="003F06FD"/>
    <w:rsid w:val="003F1A96"/>
    <w:rsid w:val="003F2740"/>
    <w:rsid w:val="003F5FC3"/>
    <w:rsid w:val="003F722A"/>
    <w:rsid w:val="003F72CE"/>
    <w:rsid w:val="00401B76"/>
    <w:rsid w:val="004032AB"/>
    <w:rsid w:val="00403A20"/>
    <w:rsid w:val="00404479"/>
    <w:rsid w:val="00404506"/>
    <w:rsid w:val="004047A1"/>
    <w:rsid w:val="00404868"/>
    <w:rsid w:val="00404ACE"/>
    <w:rsid w:val="00405FBA"/>
    <w:rsid w:val="004101D7"/>
    <w:rsid w:val="00410AF6"/>
    <w:rsid w:val="00410BFC"/>
    <w:rsid w:val="00413B76"/>
    <w:rsid w:val="00415C85"/>
    <w:rsid w:val="00416D73"/>
    <w:rsid w:val="0041759F"/>
    <w:rsid w:val="00421F17"/>
    <w:rsid w:val="00422C30"/>
    <w:rsid w:val="004245BE"/>
    <w:rsid w:val="00425069"/>
    <w:rsid w:val="00425E8D"/>
    <w:rsid w:val="00426252"/>
    <w:rsid w:val="00427BCA"/>
    <w:rsid w:val="004303CB"/>
    <w:rsid w:val="004314EA"/>
    <w:rsid w:val="004317EE"/>
    <w:rsid w:val="004338A9"/>
    <w:rsid w:val="00433D08"/>
    <w:rsid w:val="0043411C"/>
    <w:rsid w:val="00434927"/>
    <w:rsid w:val="004350D4"/>
    <w:rsid w:val="00435177"/>
    <w:rsid w:val="00435A8A"/>
    <w:rsid w:val="00436252"/>
    <w:rsid w:val="00441107"/>
    <w:rsid w:val="00441AC4"/>
    <w:rsid w:val="00442186"/>
    <w:rsid w:val="00442A0D"/>
    <w:rsid w:val="0044321C"/>
    <w:rsid w:val="00443619"/>
    <w:rsid w:val="00445098"/>
    <w:rsid w:val="004451ED"/>
    <w:rsid w:val="0044525F"/>
    <w:rsid w:val="00446116"/>
    <w:rsid w:val="00446DA2"/>
    <w:rsid w:val="00450F6D"/>
    <w:rsid w:val="0045246C"/>
    <w:rsid w:val="00453523"/>
    <w:rsid w:val="0045635F"/>
    <w:rsid w:val="004573C9"/>
    <w:rsid w:val="00460449"/>
    <w:rsid w:val="00460AA6"/>
    <w:rsid w:val="00470035"/>
    <w:rsid w:val="004712D8"/>
    <w:rsid w:val="00472B01"/>
    <w:rsid w:val="00473FCA"/>
    <w:rsid w:val="004807B8"/>
    <w:rsid w:val="004810D6"/>
    <w:rsid w:val="004818AE"/>
    <w:rsid w:val="004819F3"/>
    <w:rsid w:val="00482B80"/>
    <w:rsid w:val="00482FE1"/>
    <w:rsid w:val="004863FA"/>
    <w:rsid w:val="004866BE"/>
    <w:rsid w:val="0048706D"/>
    <w:rsid w:val="00487673"/>
    <w:rsid w:val="004879C1"/>
    <w:rsid w:val="00487AB8"/>
    <w:rsid w:val="00491943"/>
    <w:rsid w:val="00492356"/>
    <w:rsid w:val="00492E6E"/>
    <w:rsid w:val="0049383E"/>
    <w:rsid w:val="0049445A"/>
    <w:rsid w:val="004976AB"/>
    <w:rsid w:val="004A08A9"/>
    <w:rsid w:val="004A1E01"/>
    <w:rsid w:val="004A2BB5"/>
    <w:rsid w:val="004A2C99"/>
    <w:rsid w:val="004A3520"/>
    <w:rsid w:val="004A4630"/>
    <w:rsid w:val="004A6483"/>
    <w:rsid w:val="004B0432"/>
    <w:rsid w:val="004B058F"/>
    <w:rsid w:val="004B2763"/>
    <w:rsid w:val="004B2BAC"/>
    <w:rsid w:val="004B3CF7"/>
    <w:rsid w:val="004B4542"/>
    <w:rsid w:val="004B5199"/>
    <w:rsid w:val="004B5D91"/>
    <w:rsid w:val="004B658E"/>
    <w:rsid w:val="004B6C19"/>
    <w:rsid w:val="004B7A37"/>
    <w:rsid w:val="004C1852"/>
    <w:rsid w:val="004C2FC1"/>
    <w:rsid w:val="004C3550"/>
    <w:rsid w:val="004C3E2A"/>
    <w:rsid w:val="004C4291"/>
    <w:rsid w:val="004C57C3"/>
    <w:rsid w:val="004C5AFE"/>
    <w:rsid w:val="004C5EE4"/>
    <w:rsid w:val="004C7407"/>
    <w:rsid w:val="004D02AF"/>
    <w:rsid w:val="004D27E4"/>
    <w:rsid w:val="004D42CF"/>
    <w:rsid w:val="004D6485"/>
    <w:rsid w:val="004D64D4"/>
    <w:rsid w:val="004D74D5"/>
    <w:rsid w:val="004E3362"/>
    <w:rsid w:val="004E4B1D"/>
    <w:rsid w:val="004E5F49"/>
    <w:rsid w:val="004E7209"/>
    <w:rsid w:val="004E77A8"/>
    <w:rsid w:val="004F0858"/>
    <w:rsid w:val="004F25DD"/>
    <w:rsid w:val="004F2643"/>
    <w:rsid w:val="004F2933"/>
    <w:rsid w:val="004F2A2C"/>
    <w:rsid w:val="004F4547"/>
    <w:rsid w:val="004F5634"/>
    <w:rsid w:val="004F5A99"/>
    <w:rsid w:val="004F6ED9"/>
    <w:rsid w:val="004F7F89"/>
    <w:rsid w:val="005006A8"/>
    <w:rsid w:val="00500994"/>
    <w:rsid w:val="00500CAC"/>
    <w:rsid w:val="00500D73"/>
    <w:rsid w:val="00503190"/>
    <w:rsid w:val="0050429F"/>
    <w:rsid w:val="00504A52"/>
    <w:rsid w:val="00504C45"/>
    <w:rsid w:val="00506343"/>
    <w:rsid w:val="005074F2"/>
    <w:rsid w:val="00507817"/>
    <w:rsid w:val="00512855"/>
    <w:rsid w:val="00513F66"/>
    <w:rsid w:val="00515B06"/>
    <w:rsid w:val="00516FD4"/>
    <w:rsid w:val="00517F75"/>
    <w:rsid w:val="0052104A"/>
    <w:rsid w:val="00523EC0"/>
    <w:rsid w:val="005269BB"/>
    <w:rsid w:val="005325A1"/>
    <w:rsid w:val="00534A06"/>
    <w:rsid w:val="00536151"/>
    <w:rsid w:val="00537BFA"/>
    <w:rsid w:val="00542DAE"/>
    <w:rsid w:val="0054580F"/>
    <w:rsid w:val="00546835"/>
    <w:rsid w:val="00547F5F"/>
    <w:rsid w:val="00550D02"/>
    <w:rsid w:val="00550E22"/>
    <w:rsid w:val="005513F3"/>
    <w:rsid w:val="00551ED3"/>
    <w:rsid w:val="005569BA"/>
    <w:rsid w:val="00561B96"/>
    <w:rsid w:val="00563206"/>
    <w:rsid w:val="00563CD6"/>
    <w:rsid w:val="005641D5"/>
    <w:rsid w:val="0056453B"/>
    <w:rsid w:val="00564699"/>
    <w:rsid w:val="00564A62"/>
    <w:rsid w:val="005652ED"/>
    <w:rsid w:val="00567B3F"/>
    <w:rsid w:val="0057048F"/>
    <w:rsid w:val="00570C8C"/>
    <w:rsid w:val="005716FE"/>
    <w:rsid w:val="00571F00"/>
    <w:rsid w:val="00572B67"/>
    <w:rsid w:val="00573753"/>
    <w:rsid w:val="00573B58"/>
    <w:rsid w:val="00574879"/>
    <w:rsid w:val="005751FE"/>
    <w:rsid w:val="0058076C"/>
    <w:rsid w:val="00581950"/>
    <w:rsid w:val="00581C2F"/>
    <w:rsid w:val="00584520"/>
    <w:rsid w:val="00585A6F"/>
    <w:rsid w:val="00586E64"/>
    <w:rsid w:val="005903FE"/>
    <w:rsid w:val="0059056C"/>
    <w:rsid w:val="00596E98"/>
    <w:rsid w:val="005A2D61"/>
    <w:rsid w:val="005A3089"/>
    <w:rsid w:val="005A398B"/>
    <w:rsid w:val="005A3DC6"/>
    <w:rsid w:val="005A5D9B"/>
    <w:rsid w:val="005A6AB1"/>
    <w:rsid w:val="005A7F85"/>
    <w:rsid w:val="005B01CD"/>
    <w:rsid w:val="005B07A0"/>
    <w:rsid w:val="005B0831"/>
    <w:rsid w:val="005B1836"/>
    <w:rsid w:val="005B294E"/>
    <w:rsid w:val="005B2A6E"/>
    <w:rsid w:val="005B2C73"/>
    <w:rsid w:val="005B3AD5"/>
    <w:rsid w:val="005B3C49"/>
    <w:rsid w:val="005B4686"/>
    <w:rsid w:val="005B4B6F"/>
    <w:rsid w:val="005C109D"/>
    <w:rsid w:val="005C4A59"/>
    <w:rsid w:val="005C57F9"/>
    <w:rsid w:val="005C67DA"/>
    <w:rsid w:val="005C7467"/>
    <w:rsid w:val="005C74A6"/>
    <w:rsid w:val="005D1DDA"/>
    <w:rsid w:val="005D2B5A"/>
    <w:rsid w:val="005D3D48"/>
    <w:rsid w:val="005D67C5"/>
    <w:rsid w:val="005D6ECA"/>
    <w:rsid w:val="005D70AC"/>
    <w:rsid w:val="005E04D1"/>
    <w:rsid w:val="005E40E3"/>
    <w:rsid w:val="005E5245"/>
    <w:rsid w:val="005E5714"/>
    <w:rsid w:val="005E63E3"/>
    <w:rsid w:val="005E6761"/>
    <w:rsid w:val="005E6F02"/>
    <w:rsid w:val="005E71CE"/>
    <w:rsid w:val="005F04C8"/>
    <w:rsid w:val="005F0C8E"/>
    <w:rsid w:val="005F152C"/>
    <w:rsid w:val="005F1F0D"/>
    <w:rsid w:val="005F7140"/>
    <w:rsid w:val="005F7329"/>
    <w:rsid w:val="005F7E7D"/>
    <w:rsid w:val="0060161B"/>
    <w:rsid w:val="006018E4"/>
    <w:rsid w:val="00601BA0"/>
    <w:rsid w:val="00602AD0"/>
    <w:rsid w:val="00602FC4"/>
    <w:rsid w:val="006031C1"/>
    <w:rsid w:val="0060365D"/>
    <w:rsid w:val="00603F67"/>
    <w:rsid w:val="006042BC"/>
    <w:rsid w:val="00604F29"/>
    <w:rsid w:val="00605217"/>
    <w:rsid w:val="006054A2"/>
    <w:rsid w:val="0060583A"/>
    <w:rsid w:val="00606BC9"/>
    <w:rsid w:val="00607379"/>
    <w:rsid w:val="00610E26"/>
    <w:rsid w:val="00613D26"/>
    <w:rsid w:val="00614B6A"/>
    <w:rsid w:val="00615AED"/>
    <w:rsid w:val="00616B05"/>
    <w:rsid w:val="006173BF"/>
    <w:rsid w:val="00617C7D"/>
    <w:rsid w:val="00623AAB"/>
    <w:rsid w:val="00623E5B"/>
    <w:rsid w:val="006301F5"/>
    <w:rsid w:val="00631401"/>
    <w:rsid w:val="00631CE3"/>
    <w:rsid w:val="00632300"/>
    <w:rsid w:val="00632424"/>
    <w:rsid w:val="00633E58"/>
    <w:rsid w:val="00634820"/>
    <w:rsid w:val="0064079C"/>
    <w:rsid w:val="006419C4"/>
    <w:rsid w:val="00642169"/>
    <w:rsid w:val="006459B2"/>
    <w:rsid w:val="00646387"/>
    <w:rsid w:val="00646D94"/>
    <w:rsid w:val="00650308"/>
    <w:rsid w:val="00650B9C"/>
    <w:rsid w:val="00650C06"/>
    <w:rsid w:val="00652DC5"/>
    <w:rsid w:val="00653846"/>
    <w:rsid w:val="006538E2"/>
    <w:rsid w:val="006544F3"/>
    <w:rsid w:val="0065478D"/>
    <w:rsid w:val="006547C1"/>
    <w:rsid w:val="0065567C"/>
    <w:rsid w:val="006569A0"/>
    <w:rsid w:val="00660640"/>
    <w:rsid w:val="006615A8"/>
    <w:rsid w:val="0066193C"/>
    <w:rsid w:val="006627A2"/>
    <w:rsid w:val="006631B4"/>
    <w:rsid w:val="006657AA"/>
    <w:rsid w:val="00665E84"/>
    <w:rsid w:val="006667E6"/>
    <w:rsid w:val="00666C6C"/>
    <w:rsid w:val="00666D4A"/>
    <w:rsid w:val="00667F0E"/>
    <w:rsid w:val="0067052A"/>
    <w:rsid w:val="00670F18"/>
    <w:rsid w:val="00671773"/>
    <w:rsid w:val="00671937"/>
    <w:rsid w:val="006731AF"/>
    <w:rsid w:val="00673763"/>
    <w:rsid w:val="00677C6A"/>
    <w:rsid w:val="006804D0"/>
    <w:rsid w:val="00680753"/>
    <w:rsid w:val="00681098"/>
    <w:rsid w:val="0068149D"/>
    <w:rsid w:val="00681E6A"/>
    <w:rsid w:val="00683362"/>
    <w:rsid w:val="0068547A"/>
    <w:rsid w:val="00686716"/>
    <w:rsid w:val="0068792A"/>
    <w:rsid w:val="00691242"/>
    <w:rsid w:val="00691262"/>
    <w:rsid w:val="00692AEF"/>
    <w:rsid w:val="00693FC1"/>
    <w:rsid w:val="00696B1E"/>
    <w:rsid w:val="00696CF2"/>
    <w:rsid w:val="006A0178"/>
    <w:rsid w:val="006A14E4"/>
    <w:rsid w:val="006A1727"/>
    <w:rsid w:val="006A28D7"/>
    <w:rsid w:val="006A2C63"/>
    <w:rsid w:val="006A33E6"/>
    <w:rsid w:val="006A37B7"/>
    <w:rsid w:val="006A442F"/>
    <w:rsid w:val="006A57AB"/>
    <w:rsid w:val="006A59C6"/>
    <w:rsid w:val="006A5FA6"/>
    <w:rsid w:val="006A77E8"/>
    <w:rsid w:val="006B22B7"/>
    <w:rsid w:val="006B2C6B"/>
    <w:rsid w:val="006B2FCD"/>
    <w:rsid w:val="006B33FF"/>
    <w:rsid w:val="006B3BAA"/>
    <w:rsid w:val="006B41CB"/>
    <w:rsid w:val="006B512F"/>
    <w:rsid w:val="006B6E0E"/>
    <w:rsid w:val="006C37CE"/>
    <w:rsid w:val="006C58DC"/>
    <w:rsid w:val="006C624C"/>
    <w:rsid w:val="006D0F1C"/>
    <w:rsid w:val="006D15F6"/>
    <w:rsid w:val="006D2029"/>
    <w:rsid w:val="006D3CD8"/>
    <w:rsid w:val="006D47C8"/>
    <w:rsid w:val="006D521B"/>
    <w:rsid w:val="006E0A19"/>
    <w:rsid w:val="006E15DC"/>
    <w:rsid w:val="006E1778"/>
    <w:rsid w:val="006E29E3"/>
    <w:rsid w:val="006E36AA"/>
    <w:rsid w:val="006E6E18"/>
    <w:rsid w:val="006E739B"/>
    <w:rsid w:val="006F0828"/>
    <w:rsid w:val="006F176C"/>
    <w:rsid w:val="006F206A"/>
    <w:rsid w:val="006F3A33"/>
    <w:rsid w:val="006F3CF2"/>
    <w:rsid w:val="006F426F"/>
    <w:rsid w:val="006F43DF"/>
    <w:rsid w:val="006F6A5D"/>
    <w:rsid w:val="00700809"/>
    <w:rsid w:val="007010F4"/>
    <w:rsid w:val="007022BB"/>
    <w:rsid w:val="0070275D"/>
    <w:rsid w:val="007031D6"/>
    <w:rsid w:val="007054DE"/>
    <w:rsid w:val="0070554D"/>
    <w:rsid w:val="00706DD1"/>
    <w:rsid w:val="00710ED5"/>
    <w:rsid w:val="007112FA"/>
    <w:rsid w:val="00712749"/>
    <w:rsid w:val="00712A1B"/>
    <w:rsid w:val="00712ABB"/>
    <w:rsid w:val="007200B9"/>
    <w:rsid w:val="007204A6"/>
    <w:rsid w:val="0072227D"/>
    <w:rsid w:val="00723295"/>
    <w:rsid w:val="00723639"/>
    <w:rsid w:val="00724BDA"/>
    <w:rsid w:val="00725452"/>
    <w:rsid w:val="007261B5"/>
    <w:rsid w:val="00726CAE"/>
    <w:rsid w:val="007301EF"/>
    <w:rsid w:val="00730306"/>
    <w:rsid w:val="007320D3"/>
    <w:rsid w:val="00732BE0"/>
    <w:rsid w:val="00734D32"/>
    <w:rsid w:val="00734E1A"/>
    <w:rsid w:val="00735CEB"/>
    <w:rsid w:val="00740F9E"/>
    <w:rsid w:val="00741DDE"/>
    <w:rsid w:val="00742E37"/>
    <w:rsid w:val="00743A5E"/>
    <w:rsid w:val="00744622"/>
    <w:rsid w:val="00744E4D"/>
    <w:rsid w:val="007450E1"/>
    <w:rsid w:val="00746489"/>
    <w:rsid w:val="0074763B"/>
    <w:rsid w:val="00750235"/>
    <w:rsid w:val="00752CB4"/>
    <w:rsid w:val="0075528D"/>
    <w:rsid w:val="00756997"/>
    <w:rsid w:val="00760469"/>
    <w:rsid w:val="00760586"/>
    <w:rsid w:val="007629D7"/>
    <w:rsid w:val="00763505"/>
    <w:rsid w:val="00764FAC"/>
    <w:rsid w:val="007679D9"/>
    <w:rsid w:val="00767B20"/>
    <w:rsid w:val="00770F16"/>
    <w:rsid w:val="00772980"/>
    <w:rsid w:val="00773852"/>
    <w:rsid w:val="007738C1"/>
    <w:rsid w:val="007742EF"/>
    <w:rsid w:val="007743A6"/>
    <w:rsid w:val="0077507C"/>
    <w:rsid w:val="00775E7D"/>
    <w:rsid w:val="00775EEF"/>
    <w:rsid w:val="00781836"/>
    <w:rsid w:val="00784B88"/>
    <w:rsid w:val="00785452"/>
    <w:rsid w:val="0078552E"/>
    <w:rsid w:val="00785EE9"/>
    <w:rsid w:val="007862C9"/>
    <w:rsid w:val="0079075B"/>
    <w:rsid w:val="00790DF4"/>
    <w:rsid w:val="00791278"/>
    <w:rsid w:val="007917BA"/>
    <w:rsid w:val="00792A75"/>
    <w:rsid w:val="00793E13"/>
    <w:rsid w:val="007948F6"/>
    <w:rsid w:val="00795639"/>
    <w:rsid w:val="00795820"/>
    <w:rsid w:val="00796603"/>
    <w:rsid w:val="007973C7"/>
    <w:rsid w:val="007973FE"/>
    <w:rsid w:val="007978FB"/>
    <w:rsid w:val="00797EB4"/>
    <w:rsid w:val="007A052C"/>
    <w:rsid w:val="007A14D4"/>
    <w:rsid w:val="007A2C42"/>
    <w:rsid w:val="007A46D2"/>
    <w:rsid w:val="007A47CD"/>
    <w:rsid w:val="007A669E"/>
    <w:rsid w:val="007A6A71"/>
    <w:rsid w:val="007A6FED"/>
    <w:rsid w:val="007B0CA9"/>
    <w:rsid w:val="007B1AB7"/>
    <w:rsid w:val="007B268A"/>
    <w:rsid w:val="007B38C5"/>
    <w:rsid w:val="007B64E1"/>
    <w:rsid w:val="007C1169"/>
    <w:rsid w:val="007C13E7"/>
    <w:rsid w:val="007C2243"/>
    <w:rsid w:val="007C2CF0"/>
    <w:rsid w:val="007C3009"/>
    <w:rsid w:val="007C47AE"/>
    <w:rsid w:val="007C7033"/>
    <w:rsid w:val="007C7963"/>
    <w:rsid w:val="007D1D28"/>
    <w:rsid w:val="007D2115"/>
    <w:rsid w:val="007D22E6"/>
    <w:rsid w:val="007D2858"/>
    <w:rsid w:val="007D304B"/>
    <w:rsid w:val="007D36BE"/>
    <w:rsid w:val="007D3A9B"/>
    <w:rsid w:val="007D3B21"/>
    <w:rsid w:val="007D4309"/>
    <w:rsid w:val="007E0B62"/>
    <w:rsid w:val="007E22C7"/>
    <w:rsid w:val="007E520F"/>
    <w:rsid w:val="007F084F"/>
    <w:rsid w:val="007F0FC1"/>
    <w:rsid w:val="007F3B74"/>
    <w:rsid w:val="007F3C25"/>
    <w:rsid w:val="007F528F"/>
    <w:rsid w:val="007F563D"/>
    <w:rsid w:val="007F6289"/>
    <w:rsid w:val="008055E6"/>
    <w:rsid w:val="00805FC8"/>
    <w:rsid w:val="00806FC6"/>
    <w:rsid w:val="0081088D"/>
    <w:rsid w:val="0081174C"/>
    <w:rsid w:val="00812F63"/>
    <w:rsid w:val="00813941"/>
    <w:rsid w:val="008147B7"/>
    <w:rsid w:val="0081510D"/>
    <w:rsid w:val="008151EC"/>
    <w:rsid w:val="00815FBA"/>
    <w:rsid w:val="00816D07"/>
    <w:rsid w:val="00822288"/>
    <w:rsid w:val="008236F2"/>
    <w:rsid w:val="00823BDA"/>
    <w:rsid w:val="00824F94"/>
    <w:rsid w:val="008251C1"/>
    <w:rsid w:val="00826235"/>
    <w:rsid w:val="0082643C"/>
    <w:rsid w:val="008269CE"/>
    <w:rsid w:val="00827180"/>
    <w:rsid w:val="0083074E"/>
    <w:rsid w:val="00832F0A"/>
    <w:rsid w:val="0083644A"/>
    <w:rsid w:val="008374AB"/>
    <w:rsid w:val="0084139A"/>
    <w:rsid w:val="008419B1"/>
    <w:rsid w:val="00846621"/>
    <w:rsid w:val="00846A1E"/>
    <w:rsid w:val="008503A0"/>
    <w:rsid w:val="00850548"/>
    <w:rsid w:val="00850A07"/>
    <w:rsid w:val="00852E74"/>
    <w:rsid w:val="00853D34"/>
    <w:rsid w:val="0085409B"/>
    <w:rsid w:val="008575E7"/>
    <w:rsid w:val="00861330"/>
    <w:rsid w:val="00862005"/>
    <w:rsid w:val="00862D7A"/>
    <w:rsid w:val="00866160"/>
    <w:rsid w:val="00867CC0"/>
    <w:rsid w:val="0087004A"/>
    <w:rsid w:val="00870B64"/>
    <w:rsid w:val="008712EB"/>
    <w:rsid w:val="00872197"/>
    <w:rsid w:val="00872306"/>
    <w:rsid w:val="00873980"/>
    <w:rsid w:val="00873D0E"/>
    <w:rsid w:val="00875AD3"/>
    <w:rsid w:val="00876710"/>
    <w:rsid w:val="008773BC"/>
    <w:rsid w:val="00881A5C"/>
    <w:rsid w:val="00881C21"/>
    <w:rsid w:val="00882D82"/>
    <w:rsid w:val="00885A5E"/>
    <w:rsid w:val="00886353"/>
    <w:rsid w:val="008872D4"/>
    <w:rsid w:val="00887875"/>
    <w:rsid w:val="00887AA7"/>
    <w:rsid w:val="00890B78"/>
    <w:rsid w:val="00891051"/>
    <w:rsid w:val="00891450"/>
    <w:rsid w:val="00892BBD"/>
    <w:rsid w:val="008946FF"/>
    <w:rsid w:val="0089583B"/>
    <w:rsid w:val="00895970"/>
    <w:rsid w:val="00897509"/>
    <w:rsid w:val="008977B6"/>
    <w:rsid w:val="00897BD7"/>
    <w:rsid w:val="00897BF9"/>
    <w:rsid w:val="008A16B4"/>
    <w:rsid w:val="008A418A"/>
    <w:rsid w:val="008A53C6"/>
    <w:rsid w:val="008A5AF7"/>
    <w:rsid w:val="008A6F28"/>
    <w:rsid w:val="008B2378"/>
    <w:rsid w:val="008B25D7"/>
    <w:rsid w:val="008B40C1"/>
    <w:rsid w:val="008B504B"/>
    <w:rsid w:val="008B578F"/>
    <w:rsid w:val="008B7A72"/>
    <w:rsid w:val="008B7BA1"/>
    <w:rsid w:val="008B7D64"/>
    <w:rsid w:val="008C00E7"/>
    <w:rsid w:val="008C49F4"/>
    <w:rsid w:val="008C5E0B"/>
    <w:rsid w:val="008C677C"/>
    <w:rsid w:val="008C69BF"/>
    <w:rsid w:val="008C6B9F"/>
    <w:rsid w:val="008C6E91"/>
    <w:rsid w:val="008C73A7"/>
    <w:rsid w:val="008D02C4"/>
    <w:rsid w:val="008D05B2"/>
    <w:rsid w:val="008D0F21"/>
    <w:rsid w:val="008D1D72"/>
    <w:rsid w:val="008D3518"/>
    <w:rsid w:val="008D5CF3"/>
    <w:rsid w:val="008E09CC"/>
    <w:rsid w:val="008E1F71"/>
    <w:rsid w:val="008E2BA0"/>
    <w:rsid w:val="008E3DC3"/>
    <w:rsid w:val="008E60FF"/>
    <w:rsid w:val="008E6970"/>
    <w:rsid w:val="008F256C"/>
    <w:rsid w:val="00905A0C"/>
    <w:rsid w:val="0090649C"/>
    <w:rsid w:val="00906582"/>
    <w:rsid w:val="00907FE3"/>
    <w:rsid w:val="00911C8F"/>
    <w:rsid w:val="00912B85"/>
    <w:rsid w:val="0091320C"/>
    <w:rsid w:val="00914954"/>
    <w:rsid w:val="00915134"/>
    <w:rsid w:val="00916A2D"/>
    <w:rsid w:val="0091746A"/>
    <w:rsid w:val="00920ADB"/>
    <w:rsid w:val="00920F60"/>
    <w:rsid w:val="009213FF"/>
    <w:rsid w:val="0092207F"/>
    <w:rsid w:val="00923873"/>
    <w:rsid w:val="0092685E"/>
    <w:rsid w:val="00926CF5"/>
    <w:rsid w:val="00930D54"/>
    <w:rsid w:val="009316AB"/>
    <w:rsid w:val="00931C52"/>
    <w:rsid w:val="00932F5D"/>
    <w:rsid w:val="00934FEC"/>
    <w:rsid w:val="0093504A"/>
    <w:rsid w:val="009374EC"/>
    <w:rsid w:val="00940042"/>
    <w:rsid w:val="00940B57"/>
    <w:rsid w:val="00941481"/>
    <w:rsid w:val="00941B2F"/>
    <w:rsid w:val="00943883"/>
    <w:rsid w:val="00945548"/>
    <w:rsid w:val="0094572D"/>
    <w:rsid w:val="009471A5"/>
    <w:rsid w:val="0094750E"/>
    <w:rsid w:val="009516BC"/>
    <w:rsid w:val="00951D17"/>
    <w:rsid w:val="009540B8"/>
    <w:rsid w:val="00955BAF"/>
    <w:rsid w:val="00955BDB"/>
    <w:rsid w:val="00956FC9"/>
    <w:rsid w:val="00957614"/>
    <w:rsid w:val="00960631"/>
    <w:rsid w:val="00960719"/>
    <w:rsid w:val="00961071"/>
    <w:rsid w:val="00963129"/>
    <w:rsid w:val="009634A7"/>
    <w:rsid w:val="0096350E"/>
    <w:rsid w:val="00963C84"/>
    <w:rsid w:val="00964B8F"/>
    <w:rsid w:val="009710E4"/>
    <w:rsid w:val="009712B0"/>
    <w:rsid w:val="00972D21"/>
    <w:rsid w:val="0097341E"/>
    <w:rsid w:val="0097615F"/>
    <w:rsid w:val="00976FB7"/>
    <w:rsid w:val="00980712"/>
    <w:rsid w:val="0098177D"/>
    <w:rsid w:val="009823B4"/>
    <w:rsid w:val="009826A8"/>
    <w:rsid w:val="00982983"/>
    <w:rsid w:val="00983792"/>
    <w:rsid w:val="009837F5"/>
    <w:rsid w:val="00983937"/>
    <w:rsid w:val="0098405F"/>
    <w:rsid w:val="00987328"/>
    <w:rsid w:val="00987D37"/>
    <w:rsid w:val="00992087"/>
    <w:rsid w:val="00992246"/>
    <w:rsid w:val="0099370A"/>
    <w:rsid w:val="0099401B"/>
    <w:rsid w:val="009963A1"/>
    <w:rsid w:val="00996AC2"/>
    <w:rsid w:val="0099737E"/>
    <w:rsid w:val="009A154B"/>
    <w:rsid w:val="009A2C23"/>
    <w:rsid w:val="009A46DB"/>
    <w:rsid w:val="009A5604"/>
    <w:rsid w:val="009A789E"/>
    <w:rsid w:val="009B2FCD"/>
    <w:rsid w:val="009B3915"/>
    <w:rsid w:val="009B3E6A"/>
    <w:rsid w:val="009B40CA"/>
    <w:rsid w:val="009B4CB0"/>
    <w:rsid w:val="009C0DFD"/>
    <w:rsid w:val="009C1334"/>
    <w:rsid w:val="009C2B6C"/>
    <w:rsid w:val="009C48E0"/>
    <w:rsid w:val="009C56DE"/>
    <w:rsid w:val="009C6BF8"/>
    <w:rsid w:val="009C70EB"/>
    <w:rsid w:val="009C7164"/>
    <w:rsid w:val="009D0287"/>
    <w:rsid w:val="009D0592"/>
    <w:rsid w:val="009D21F8"/>
    <w:rsid w:val="009D3400"/>
    <w:rsid w:val="009D3549"/>
    <w:rsid w:val="009D44B2"/>
    <w:rsid w:val="009D46EA"/>
    <w:rsid w:val="009D4848"/>
    <w:rsid w:val="009D4F8B"/>
    <w:rsid w:val="009D53E4"/>
    <w:rsid w:val="009D5F51"/>
    <w:rsid w:val="009D7F5B"/>
    <w:rsid w:val="009E00F6"/>
    <w:rsid w:val="009E137B"/>
    <w:rsid w:val="009E2654"/>
    <w:rsid w:val="009E2790"/>
    <w:rsid w:val="009E3847"/>
    <w:rsid w:val="009E38DE"/>
    <w:rsid w:val="009E4453"/>
    <w:rsid w:val="009E4A17"/>
    <w:rsid w:val="009E74B4"/>
    <w:rsid w:val="009F2BA4"/>
    <w:rsid w:val="009F2CDC"/>
    <w:rsid w:val="009F37B8"/>
    <w:rsid w:val="009F3931"/>
    <w:rsid w:val="009F39A2"/>
    <w:rsid w:val="009F43BF"/>
    <w:rsid w:val="009F4552"/>
    <w:rsid w:val="009F51B2"/>
    <w:rsid w:val="009F61D1"/>
    <w:rsid w:val="00A004BF"/>
    <w:rsid w:val="00A01990"/>
    <w:rsid w:val="00A01D0D"/>
    <w:rsid w:val="00A01E28"/>
    <w:rsid w:val="00A0354B"/>
    <w:rsid w:val="00A03579"/>
    <w:rsid w:val="00A04F2F"/>
    <w:rsid w:val="00A059CB"/>
    <w:rsid w:val="00A07E70"/>
    <w:rsid w:val="00A105A7"/>
    <w:rsid w:val="00A12D46"/>
    <w:rsid w:val="00A1301B"/>
    <w:rsid w:val="00A14E85"/>
    <w:rsid w:val="00A15EC7"/>
    <w:rsid w:val="00A200D4"/>
    <w:rsid w:val="00A2024E"/>
    <w:rsid w:val="00A2103B"/>
    <w:rsid w:val="00A21104"/>
    <w:rsid w:val="00A21358"/>
    <w:rsid w:val="00A2136A"/>
    <w:rsid w:val="00A21F93"/>
    <w:rsid w:val="00A2573D"/>
    <w:rsid w:val="00A2596D"/>
    <w:rsid w:val="00A32BCB"/>
    <w:rsid w:val="00A339F5"/>
    <w:rsid w:val="00A36B37"/>
    <w:rsid w:val="00A36F05"/>
    <w:rsid w:val="00A40CA7"/>
    <w:rsid w:val="00A4218C"/>
    <w:rsid w:val="00A42EFE"/>
    <w:rsid w:val="00A4334C"/>
    <w:rsid w:val="00A44734"/>
    <w:rsid w:val="00A44B19"/>
    <w:rsid w:val="00A44BEE"/>
    <w:rsid w:val="00A4568E"/>
    <w:rsid w:val="00A45D3D"/>
    <w:rsid w:val="00A50CC6"/>
    <w:rsid w:val="00A51623"/>
    <w:rsid w:val="00A548C8"/>
    <w:rsid w:val="00A55944"/>
    <w:rsid w:val="00A56BEE"/>
    <w:rsid w:val="00A57781"/>
    <w:rsid w:val="00A57821"/>
    <w:rsid w:val="00A61B89"/>
    <w:rsid w:val="00A62436"/>
    <w:rsid w:val="00A6496D"/>
    <w:rsid w:val="00A657A5"/>
    <w:rsid w:val="00A7134D"/>
    <w:rsid w:val="00A718C3"/>
    <w:rsid w:val="00A72079"/>
    <w:rsid w:val="00A730F8"/>
    <w:rsid w:val="00A751DB"/>
    <w:rsid w:val="00A75A40"/>
    <w:rsid w:val="00A8008A"/>
    <w:rsid w:val="00A8055B"/>
    <w:rsid w:val="00A80D7F"/>
    <w:rsid w:val="00A81178"/>
    <w:rsid w:val="00A81461"/>
    <w:rsid w:val="00A81BBF"/>
    <w:rsid w:val="00A81BEF"/>
    <w:rsid w:val="00A822C9"/>
    <w:rsid w:val="00A82944"/>
    <w:rsid w:val="00A83025"/>
    <w:rsid w:val="00A866A5"/>
    <w:rsid w:val="00A87F66"/>
    <w:rsid w:val="00A91523"/>
    <w:rsid w:val="00A91C24"/>
    <w:rsid w:val="00A923F2"/>
    <w:rsid w:val="00A938DD"/>
    <w:rsid w:val="00A9444A"/>
    <w:rsid w:val="00A9481D"/>
    <w:rsid w:val="00A9761F"/>
    <w:rsid w:val="00A97A6A"/>
    <w:rsid w:val="00AA2D83"/>
    <w:rsid w:val="00AA2ED5"/>
    <w:rsid w:val="00AA3A52"/>
    <w:rsid w:val="00AA4C53"/>
    <w:rsid w:val="00AB0958"/>
    <w:rsid w:val="00AB29AB"/>
    <w:rsid w:val="00AB3E67"/>
    <w:rsid w:val="00AB5DA1"/>
    <w:rsid w:val="00AB68E3"/>
    <w:rsid w:val="00AB789F"/>
    <w:rsid w:val="00AC0153"/>
    <w:rsid w:val="00AC1135"/>
    <w:rsid w:val="00AC15BD"/>
    <w:rsid w:val="00AC1AB8"/>
    <w:rsid w:val="00AC1B35"/>
    <w:rsid w:val="00AC589D"/>
    <w:rsid w:val="00AC6970"/>
    <w:rsid w:val="00AC7883"/>
    <w:rsid w:val="00AC79EC"/>
    <w:rsid w:val="00AD0357"/>
    <w:rsid w:val="00AD2DCF"/>
    <w:rsid w:val="00AD375A"/>
    <w:rsid w:val="00AD3A15"/>
    <w:rsid w:val="00AD4646"/>
    <w:rsid w:val="00AD4BC3"/>
    <w:rsid w:val="00AD56AF"/>
    <w:rsid w:val="00AD5904"/>
    <w:rsid w:val="00AD6A9F"/>
    <w:rsid w:val="00AD7CE2"/>
    <w:rsid w:val="00AD7FD4"/>
    <w:rsid w:val="00AE2DDA"/>
    <w:rsid w:val="00AE32BB"/>
    <w:rsid w:val="00AE4ABD"/>
    <w:rsid w:val="00AE5927"/>
    <w:rsid w:val="00AE664A"/>
    <w:rsid w:val="00AE7B3B"/>
    <w:rsid w:val="00AF0066"/>
    <w:rsid w:val="00AF0E0B"/>
    <w:rsid w:val="00AF0EEA"/>
    <w:rsid w:val="00AF5B91"/>
    <w:rsid w:val="00AF5C4C"/>
    <w:rsid w:val="00AF6DFC"/>
    <w:rsid w:val="00AF76CE"/>
    <w:rsid w:val="00B0060C"/>
    <w:rsid w:val="00B0290E"/>
    <w:rsid w:val="00B029AD"/>
    <w:rsid w:val="00B04E19"/>
    <w:rsid w:val="00B05C6A"/>
    <w:rsid w:val="00B06533"/>
    <w:rsid w:val="00B06F2D"/>
    <w:rsid w:val="00B072D5"/>
    <w:rsid w:val="00B07824"/>
    <w:rsid w:val="00B13AB8"/>
    <w:rsid w:val="00B166B2"/>
    <w:rsid w:val="00B17509"/>
    <w:rsid w:val="00B21555"/>
    <w:rsid w:val="00B2236C"/>
    <w:rsid w:val="00B23EC4"/>
    <w:rsid w:val="00B2485C"/>
    <w:rsid w:val="00B27591"/>
    <w:rsid w:val="00B27DBA"/>
    <w:rsid w:val="00B30D56"/>
    <w:rsid w:val="00B34203"/>
    <w:rsid w:val="00B418B6"/>
    <w:rsid w:val="00B41C61"/>
    <w:rsid w:val="00B43418"/>
    <w:rsid w:val="00B44770"/>
    <w:rsid w:val="00B44900"/>
    <w:rsid w:val="00B45F84"/>
    <w:rsid w:val="00B4707D"/>
    <w:rsid w:val="00B47FEB"/>
    <w:rsid w:val="00B50D7B"/>
    <w:rsid w:val="00B53C24"/>
    <w:rsid w:val="00B54A2A"/>
    <w:rsid w:val="00B5526E"/>
    <w:rsid w:val="00B568BD"/>
    <w:rsid w:val="00B600F9"/>
    <w:rsid w:val="00B603BF"/>
    <w:rsid w:val="00B617AA"/>
    <w:rsid w:val="00B629EB"/>
    <w:rsid w:val="00B642D6"/>
    <w:rsid w:val="00B6607C"/>
    <w:rsid w:val="00B66670"/>
    <w:rsid w:val="00B70E5D"/>
    <w:rsid w:val="00B71186"/>
    <w:rsid w:val="00B73CD0"/>
    <w:rsid w:val="00B74D75"/>
    <w:rsid w:val="00B760A7"/>
    <w:rsid w:val="00B82F7A"/>
    <w:rsid w:val="00B82F8D"/>
    <w:rsid w:val="00B8344B"/>
    <w:rsid w:val="00B84BD0"/>
    <w:rsid w:val="00B86933"/>
    <w:rsid w:val="00B91A16"/>
    <w:rsid w:val="00B91F51"/>
    <w:rsid w:val="00B92195"/>
    <w:rsid w:val="00B921C8"/>
    <w:rsid w:val="00B92907"/>
    <w:rsid w:val="00B93DCB"/>
    <w:rsid w:val="00B9459C"/>
    <w:rsid w:val="00B94724"/>
    <w:rsid w:val="00B9660D"/>
    <w:rsid w:val="00B96E1F"/>
    <w:rsid w:val="00B97049"/>
    <w:rsid w:val="00B97635"/>
    <w:rsid w:val="00B97FCF"/>
    <w:rsid w:val="00BA0D06"/>
    <w:rsid w:val="00BA2660"/>
    <w:rsid w:val="00BA5248"/>
    <w:rsid w:val="00BA75AA"/>
    <w:rsid w:val="00BA7F01"/>
    <w:rsid w:val="00BB0214"/>
    <w:rsid w:val="00BB1098"/>
    <w:rsid w:val="00BB39DD"/>
    <w:rsid w:val="00BB4CB3"/>
    <w:rsid w:val="00BB5E70"/>
    <w:rsid w:val="00BB6BB7"/>
    <w:rsid w:val="00BB72D0"/>
    <w:rsid w:val="00BB78B5"/>
    <w:rsid w:val="00BC023F"/>
    <w:rsid w:val="00BC0290"/>
    <w:rsid w:val="00BC3542"/>
    <w:rsid w:val="00BC6F79"/>
    <w:rsid w:val="00BC79DD"/>
    <w:rsid w:val="00BD12E1"/>
    <w:rsid w:val="00BD1E3C"/>
    <w:rsid w:val="00BD3817"/>
    <w:rsid w:val="00BD446A"/>
    <w:rsid w:val="00BD4DBF"/>
    <w:rsid w:val="00BD58BF"/>
    <w:rsid w:val="00BD5AA7"/>
    <w:rsid w:val="00BD5B69"/>
    <w:rsid w:val="00BD6824"/>
    <w:rsid w:val="00BE02F2"/>
    <w:rsid w:val="00BE0A10"/>
    <w:rsid w:val="00BE14EB"/>
    <w:rsid w:val="00BE25C5"/>
    <w:rsid w:val="00BE30E7"/>
    <w:rsid w:val="00BE570D"/>
    <w:rsid w:val="00BE5BD5"/>
    <w:rsid w:val="00BF0546"/>
    <w:rsid w:val="00BF13E7"/>
    <w:rsid w:val="00BF16B5"/>
    <w:rsid w:val="00BF3271"/>
    <w:rsid w:val="00BF4041"/>
    <w:rsid w:val="00BF65DC"/>
    <w:rsid w:val="00BF7BF2"/>
    <w:rsid w:val="00BF7C50"/>
    <w:rsid w:val="00C00076"/>
    <w:rsid w:val="00C02323"/>
    <w:rsid w:val="00C04D5F"/>
    <w:rsid w:val="00C051D5"/>
    <w:rsid w:val="00C064D7"/>
    <w:rsid w:val="00C078B4"/>
    <w:rsid w:val="00C10E1A"/>
    <w:rsid w:val="00C10E44"/>
    <w:rsid w:val="00C132AE"/>
    <w:rsid w:val="00C1355E"/>
    <w:rsid w:val="00C13F11"/>
    <w:rsid w:val="00C16BBA"/>
    <w:rsid w:val="00C1778E"/>
    <w:rsid w:val="00C204B7"/>
    <w:rsid w:val="00C216D7"/>
    <w:rsid w:val="00C220D0"/>
    <w:rsid w:val="00C2329E"/>
    <w:rsid w:val="00C252A3"/>
    <w:rsid w:val="00C2622B"/>
    <w:rsid w:val="00C27274"/>
    <w:rsid w:val="00C275E2"/>
    <w:rsid w:val="00C27690"/>
    <w:rsid w:val="00C27BA4"/>
    <w:rsid w:val="00C31217"/>
    <w:rsid w:val="00C31532"/>
    <w:rsid w:val="00C322E6"/>
    <w:rsid w:val="00C325C1"/>
    <w:rsid w:val="00C32839"/>
    <w:rsid w:val="00C32DF3"/>
    <w:rsid w:val="00C32F2A"/>
    <w:rsid w:val="00C36118"/>
    <w:rsid w:val="00C362BA"/>
    <w:rsid w:val="00C36323"/>
    <w:rsid w:val="00C36E6F"/>
    <w:rsid w:val="00C371D9"/>
    <w:rsid w:val="00C37C1A"/>
    <w:rsid w:val="00C40C56"/>
    <w:rsid w:val="00C4434C"/>
    <w:rsid w:val="00C476DB"/>
    <w:rsid w:val="00C516F8"/>
    <w:rsid w:val="00C51CD5"/>
    <w:rsid w:val="00C53A1F"/>
    <w:rsid w:val="00C53A31"/>
    <w:rsid w:val="00C56299"/>
    <w:rsid w:val="00C5692A"/>
    <w:rsid w:val="00C60A32"/>
    <w:rsid w:val="00C61BBB"/>
    <w:rsid w:val="00C63FEC"/>
    <w:rsid w:val="00C65328"/>
    <w:rsid w:val="00C6536F"/>
    <w:rsid w:val="00C65F11"/>
    <w:rsid w:val="00C665DE"/>
    <w:rsid w:val="00C66659"/>
    <w:rsid w:val="00C66F2E"/>
    <w:rsid w:val="00C67F9D"/>
    <w:rsid w:val="00C71442"/>
    <w:rsid w:val="00C7428C"/>
    <w:rsid w:val="00C745DD"/>
    <w:rsid w:val="00C74BB2"/>
    <w:rsid w:val="00C75838"/>
    <w:rsid w:val="00C758AE"/>
    <w:rsid w:val="00C75C1F"/>
    <w:rsid w:val="00C77790"/>
    <w:rsid w:val="00C808D0"/>
    <w:rsid w:val="00C81B66"/>
    <w:rsid w:val="00C8700B"/>
    <w:rsid w:val="00C8797F"/>
    <w:rsid w:val="00C91475"/>
    <w:rsid w:val="00C91F2E"/>
    <w:rsid w:val="00C94130"/>
    <w:rsid w:val="00C948C8"/>
    <w:rsid w:val="00C96B28"/>
    <w:rsid w:val="00C9759B"/>
    <w:rsid w:val="00C9775C"/>
    <w:rsid w:val="00C97EA8"/>
    <w:rsid w:val="00CA24E8"/>
    <w:rsid w:val="00CA2EE4"/>
    <w:rsid w:val="00CA348C"/>
    <w:rsid w:val="00CA3E3D"/>
    <w:rsid w:val="00CA52A4"/>
    <w:rsid w:val="00CB00A5"/>
    <w:rsid w:val="00CB0AFB"/>
    <w:rsid w:val="00CB0E49"/>
    <w:rsid w:val="00CB10EE"/>
    <w:rsid w:val="00CB1435"/>
    <w:rsid w:val="00CB185D"/>
    <w:rsid w:val="00CB1B4C"/>
    <w:rsid w:val="00CB2116"/>
    <w:rsid w:val="00CB2C79"/>
    <w:rsid w:val="00CB3B14"/>
    <w:rsid w:val="00CB4C89"/>
    <w:rsid w:val="00CB73C4"/>
    <w:rsid w:val="00CB7422"/>
    <w:rsid w:val="00CB7925"/>
    <w:rsid w:val="00CB7D8D"/>
    <w:rsid w:val="00CC08E8"/>
    <w:rsid w:val="00CC0DBA"/>
    <w:rsid w:val="00CC1E07"/>
    <w:rsid w:val="00CC1EB8"/>
    <w:rsid w:val="00CC4BB9"/>
    <w:rsid w:val="00CC5B65"/>
    <w:rsid w:val="00CC6298"/>
    <w:rsid w:val="00CD121F"/>
    <w:rsid w:val="00CD134F"/>
    <w:rsid w:val="00CD179C"/>
    <w:rsid w:val="00CD5556"/>
    <w:rsid w:val="00CD6DF3"/>
    <w:rsid w:val="00CD7EDE"/>
    <w:rsid w:val="00CE06EB"/>
    <w:rsid w:val="00CE1BC9"/>
    <w:rsid w:val="00CE2029"/>
    <w:rsid w:val="00CE2357"/>
    <w:rsid w:val="00CE255A"/>
    <w:rsid w:val="00CE3705"/>
    <w:rsid w:val="00CE45F9"/>
    <w:rsid w:val="00CE4A39"/>
    <w:rsid w:val="00CE4DEF"/>
    <w:rsid w:val="00CE6355"/>
    <w:rsid w:val="00CE6931"/>
    <w:rsid w:val="00CE6BAC"/>
    <w:rsid w:val="00CE71C0"/>
    <w:rsid w:val="00CF00E2"/>
    <w:rsid w:val="00CF15EF"/>
    <w:rsid w:val="00CF2D92"/>
    <w:rsid w:val="00CF2FDB"/>
    <w:rsid w:val="00CF48A8"/>
    <w:rsid w:val="00CF49C1"/>
    <w:rsid w:val="00CF51F6"/>
    <w:rsid w:val="00CF6295"/>
    <w:rsid w:val="00D0175D"/>
    <w:rsid w:val="00D0235D"/>
    <w:rsid w:val="00D03764"/>
    <w:rsid w:val="00D061C3"/>
    <w:rsid w:val="00D07BB8"/>
    <w:rsid w:val="00D10401"/>
    <w:rsid w:val="00D10987"/>
    <w:rsid w:val="00D11DAE"/>
    <w:rsid w:val="00D126A4"/>
    <w:rsid w:val="00D129AD"/>
    <w:rsid w:val="00D14C89"/>
    <w:rsid w:val="00D161C4"/>
    <w:rsid w:val="00D16A27"/>
    <w:rsid w:val="00D16E9C"/>
    <w:rsid w:val="00D217F3"/>
    <w:rsid w:val="00D21E2F"/>
    <w:rsid w:val="00D24211"/>
    <w:rsid w:val="00D25550"/>
    <w:rsid w:val="00D2700F"/>
    <w:rsid w:val="00D270AE"/>
    <w:rsid w:val="00D27B3F"/>
    <w:rsid w:val="00D3090E"/>
    <w:rsid w:val="00D32BAC"/>
    <w:rsid w:val="00D32F31"/>
    <w:rsid w:val="00D335B8"/>
    <w:rsid w:val="00D33CE3"/>
    <w:rsid w:val="00D34C2C"/>
    <w:rsid w:val="00D42D02"/>
    <w:rsid w:val="00D43A49"/>
    <w:rsid w:val="00D4516A"/>
    <w:rsid w:val="00D464A7"/>
    <w:rsid w:val="00D51138"/>
    <w:rsid w:val="00D515AF"/>
    <w:rsid w:val="00D524D6"/>
    <w:rsid w:val="00D52AB1"/>
    <w:rsid w:val="00D52FB3"/>
    <w:rsid w:val="00D548E8"/>
    <w:rsid w:val="00D54CCE"/>
    <w:rsid w:val="00D55B24"/>
    <w:rsid w:val="00D6130F"/>
    <w:rsid w:val="00D62E2A"/>
    <w:rsid w:val="00D62EDA"/>
    <w:rsid w:val="00D63186"/>
    <w:rsid w:val="00D641E2"/>
    <w:rsid w:val="00D642F8"/>
    <w:rsid w:val="00D64390"/>
    <w:rsid w:val="00D653D5"/>
    <w:rsid w:val="00D675A0"/>
    <w:rsid w:val="00D677E7"/>
    <w:rsid w:val="00D71765"/>
    <w:rsid w:val="00D73185"/>
    <w:rsid w:val="00D740D5"/>
    <w:rsid w:val="00D7616B"/>
    <w:rsid w:val="00D762E5"/>
    <w:rsid w:val="00D8032D"/>
    <w:rsid w:val="00D80B4A"/>
    <w:rsid w:val="00D82F1F"/>
    <w:rsid w:val="00D84040"/>
    <w:rsid w:val="00D85229"/>
    <w:rsid w:val="00D87783"/>
    <w:rsid w:val="00D90028"/>
    <w:rsid w:val="00D90C8F"/>
    <w:rsid w:val="00D94053"/>
    <w:rsid w:val="00D944B2"/>
    <w:rsid w:val="00D96E15"/>
    <w:rsid w:val="00DA0719"/>
    <w:rsid w:val="00DA1C88"/>
    <w:rsid w:val="00DA321B"/>
    <w:rsid w:val="00DA444D"/>
    <w:rsid w:val="00DA7795"/>
    <w:rsid w:val="00DB0434"/>
    <w:rsid w:val="00DB0B7F"/>
    <w:rsid w:val="00DB3F0E"/>
    <w:rsid w:val="00DB5360"/>
    <w:rsid w:val="00DB6D99"/>
    <w:rsid w:val="00DC2348"/>
    <w:rsid w:val="00DC29FF"/>
    <w:rsid w:val="00DC3397"/>
    <w:rsid w:val="00DC38EF"/>
    <w:rsid w:val="00DC4A8F"/>
    <w:rsid w:val="00DC551E"/>
    <w:rsid w:val="00DC660A"/>
    <w:rsid w:val="00DC6FD8"/>
    <w:rsid w:val="00DC7A72"/>
    <w:rsid w:val="00DD1DB4"/>
    <w:rsid w:val="00DD360C"/>
    <w:rsid w:val="00DD3D36"/>
    <w:rsid w:val="00DD4631"/>
    <w:rsid w:val="00DD59DA"/>
    <w:rsid w:val="00DD5AC0"/>
    <w:rsid w:val="00DD6D72"/>
    <w:rsid w:val="00DD7026"/>
    <w:rsid w:val="00DE2602"/>
    <w:rsid w:val="00DE4645"/>
    <w:rsid w:val="00DE6A02"/>
    <w:rsid w:val="00DF4FF3"/>
    <w:rsid w:val="00DF6B34"/>
    <w:rsid w:val="00DF6FFB"/>
    <w:rsid w:val="00DF7456"/>
    <w:rsid w:val="00E01CA8"/>
    <w:rsid w:val="00E01FC3"/>
    <w:rsid w:val="00E03507"/>
    <w:rsid w:val="00E054A3"/>
    <w:rsid w:val="00E05632"/>
    <w:rsid w:val="00E10113"/>
    <w:rsid w:val="00E157EB"/>
    <w:rsid w:val="00E16839"/>
    <w:rsid w:val="00E20436"/>
    <w:rsid w:val="00E21681"/>
    <w:rsid w:val="00E24C7B"/>
    <w:rsid w:val="00E25A6A"/>
    <w:rsid w:val="00E27B0F"/>
    <w:rsid w:val="00E30619"/>
    <w:rsid w:val="00E30E43"/>
    <w:rsid w:val="00E31DA8"/>
    <w:rsid w:val="00E330C4"/>
    <w:rsid w:val="00E334BC"/>
    <w:rsid w:val="00E34EF7"/>
    <w:rsid w:val="00E3589C"/>
    <w:rsid w:val="00E3715F"/>
    <w:rsid w:val="00E40C9D"/>
    <w:rsid w:val="00E40F32"/>
    <w:rsid w:val="00E41603"/>
    <w:rsid w:val="00E41B6F"/>
    <w:rsid w:val="00E428A8"/>
    <w:rsid w:val="00E43502"/>
    <w:rsid w:val="00E442D2"/>
    <w:rsid w:val="00E44E46"/>
    <w:rsid w:val="00E46774"/>
    <w:rsid w:val="00E47ACE"/>
    <w:rsid w:val="00E509AE"/>
    <w:rsid w:val="00E52F4E"/>
    <w:rsid w:val="00E52FF8"/>
    <w:rsid w:val="00E533B7"/>
    <w:rsid w:val="00E540BA"/>
    <w:rsid w:val="00E60E45"/>
    <w:rsid w:val="00E61A3C"/>
    <w:rsid w:val="00E644A4"/>
    <w:rsid w:val="00E656AD"/>
    <w:rsid w:val="00E6645B"/>
    <w:rsid w:val="00E669F7"/>
    <w:rsid w:val="00E66E5A"/>
    <w:rsid w:val="00E73618"/>
    <w:rsid w:val="00E75D4F"/>
    <w:rsid w:val="00E76C30"/>
    <w:rsid w:val="00E80BE5"/>
    <w:rsid w:val="00E819B0"/>
    <w:rsid w:val="00E8212B"/>
    <w:rsid w:val="00E8229E"/>
    <w:rsid w:val="00E83661"/>
    <w:rsid w:val="00E836B2"/>
    <w:rsid w:val="00E84FC9"/>
    <w:rsid w:val="00E87AB8"/>
    <w:rsid w:val="00E90F39"/>
    <w:rsid w:val="00E92984"/>
    <w:rsid w:val="00E9344C"/>
    <w:rsid w:val="00E9395F"/>
    <w:rsid w:val="00E977D6"/>
    <w:rsid w:val="00EA0A9C"/>
    <w:rsid w:val="00EA1841"/>
    <w:rsid w:val="00EA3D10"/>
    <w:rsid w:val="00EB0D07"/>
    <w:rsid w:val="00EB0E40"/>
    <w:rsid w:val="00EB2372"/>
    <w:rsid w:val="00EB400C"/>
    <w:rsid w:val="00EB43A9"/>
    <w:rsid w:val="00EB5277"/>
    <w:rsid w:val="00EB53C1"/>
    <w:rsid w:val="00EB54E0"/>
    <w:rsid w:val="00EB6285"/>
    <w:rsid w:val="00EC13F8"/>
    <w:rsid w:val="00EC74D9"/>
    <w:rsid w:val="00ED447C"/>
    <w:rsid w:val="00EE0130"/>
    <w:rsid w:val="00EE05AC"/>
    <w:rsid w:val="00EE4231"/>
    <w:rsid w:val="00EE479E"/>
    <w:rsid w:val="00EE54C5"/>
    <w:rsid w:val="00EE682B"/>
    <w:rsid w:val="00EE6FFE"/>
    <w:rsid w:val="00EE744E"/>
    <w:rsid w:val="00EF1054"/>
    <w:rsid w:val="00EF1E2F"/>
    <w:rsid w:val="00EF23E9"/>
    <w:rsid w:val="00EF2833"/>
    <w:rsid w:val="00EF359C"/>
    <w:rsid w:val="00EF4814"/>
    <w:rsid w:val="00EF4A91"/>
    <w:rsid w:val="00EF58B4"/>
    <w:rsid w:val="00EF6A8B"/>
    <w:rsid w:val="00F00BD7"/>
    <w:rsid w:val="00F01885"/>
    <w:rsid w:val="00F028D3"/>
    <w:rsid w:val="00F0411B"/>
    <w:rsid w:val="00F05902"/>
    <w:rsid w:val="00F06AE8"/>
    <w:rsid w:val="00F076BD"/>
    <w:rsid w:val="00F10355"/>
    <w:rsid w:val="00F12029"/>
    <w:rsid w:val="00F14B6E"/>
    <w:rsid w:val="00F14C2F"/>
    <w:rsid w:val="00F1721D"/>
    <w:rsid w:val="00F1787A"/>
    <w:rsid w:val="00F209BB"/>
    <w:rsid w:val="00F21037"/>
    <w:rsid w:val="00F21986"/>
    <w:rsid w:val="00F21ED1"/>
    <w:rsid w:val="00F227A4"/>
    <w:rsid w:val="00F22D5F"/>
    <w:rsid w:val="00F241DA"/>
    <w:rsid w:val="00F248D4"/>
    <w:rsid w:val="00F27C27"/>
    <w:rsid w:val="00F325A7"/>
    <w:rsid w:val="00F32C4D"/>
    <w:rsid w:val="00F333CA"/>
    <w:rsid w:val="00F334E2"/>
    <w:rsid w:val="00F345EE"/>
    <w:rsid w:val="00F37736"/>
    <w:rsid w:val="00F40325"/>
    <w:rsid w:val="00F41739"/>
    <w:rsid w:val="00F41A28"/>
    <w:rsid w:val="00F42985"/>
    <w:rsid w:val="00F45184"/>
    <w:rsid w:val="00F4560F"/>
    <w:rsid w:val="00F473C3"/>
    <w:rsid w:val="00F5010B"/>
    <w:rsid w:val="00F501FE"/>
    <w:rsid w:val="00F50F21"/>
    <w:rsid w:val="00F52C0E"/>
    <w:rsid w:val="00F540E6"/>
    <w:rsid w:val="00F5427A"/>
    <w:rsid w:val="00F54535"/>
    <w:rsid w:val="00F54A8A"/>
    <w:rsid w:val="00F559B3"/>
    <w:rsid w:val="00F5750B"/>
    <w:rsid w:val="00F62704"/>
    <w:rsid w:val="00F6340E"/>
    <w:rsid w:val="00F658B5"/>
    <w:rsid w:val="00F7292B"/>
    <w:rsid w:val="00F732DC"/>
    <w:rsid w:val="00F74BA4"/>
    <w:rsid w:val="00F77996"/>
    <w:rsid w:val="00F77FEB"/>
    <w:rsid w:val="00F803BC"/>
    <w:rsid w:val="00F806D4"/>
    <w:rsid w:val="00F8171F"/>
    <w:rsid w:val="00F821C9"/>
    <w:rsid w:val="00F8534A"/>
    <w:rsid w:val="00F857C8"/>
    <w:rsid w:val="00F87517"/>
    <w:rsid w:val="00F877AB"/>
    <w:rsid w:val="00F90BBC"/>
    <w:rsid w:val="00F90C19"/>
    <w:rsid w:val="00F91EAB"/>
    <w:rsid w:val="00F93764"/>
    <w:rsid w:val="00F93C91"/>
    <w:rsid w:val="00F94277"/>
    <w:rsid w:val="00F95E16"/>
    <w:rsid w:val="00F96FA7"/>
    <w:rsid w:val="00F97A92"/>
    <w:rsid w:val="00F97B3C"/>
    <w:rsid w:val="00FA0AE3"/>
    <w:rsid w:val="00FA1058"/>
    <w:rsid w:val="00FA11AC"/>
    <w:rsid w:val="00FA15FA"/>
    <w:rsid w:val="00FA2E9A"/>
    <w:rsid w:val="00FA3592"/>
    <w:rsid w:val="00FA36D5"/>
    <w:rsid w:val="00FA378D"/>
    <w:rsid w:val="00FA52E9"/>
    <w:rsid w:val="00FA7CB6"/>
    <w:rsid w:val="00FB08DF"/>
    <w:rsid w:val="00FB0B68"/>
    <w:rsid w:val="00FB141E"/>
    <w:rsid w:val="00FB1E6B"/>
    <w:rsid w:val="00FB2DC9"/>
    <w:rsid w:val="00FB6EAB"/>
    <w:rsid w:val="00FB711F"/>
    <w:rsid w:val="00FC24BA"/>
    <w:rsid w:val="00FC2B1C"/>
    <w:rsid w:val="00FC34B4"/>
    <w:rsid w:val="00FC36D3"/>
    <w:rsid w:val="00FC4F9E"/>
    <w:rsid w:val="00FC5DA1"/>
    <w:rsid w:val="00FC6CF6"/>
    <w:rsid w:val="00FD019E"/>
    <w:rsid w:val="00FD062A"/>
    <w:rsid w:val="00FD137C"/>
    <w:rsid w:val="00FD2D8B"/>
    <w:rsid w:val="00FD3B70"/>
    <w:rsid w:val="00FD4614"/>
    <w:rsid w:val="00FD56D0"/>
    <w:rsid w:val="00FD56EE"/>
    <w:rsid w:val="00FD7B8C"/>
    <w:rsid w:val="00FE464C"/>
    <w:rsid w:val="00FE491B"/>
    <w:rsid w:val="00FF10C3"/>
    <w:rsid w:val="00FF323E"/>
    <w:rsid w:val="00FF4E30"/>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EA1C44E8-1D7B-4030-9526-8B7F7FAC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8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BodyTextIndent3">
    <w:name w:val="Body Text Indent 3"/>
    <w:basedOn w:val="Normal"/>
    <w:link w:val="BodyTextIndent3Char"/>
    <w:rsid w:val="00586E64"/>
    <w:pPr>
      <w:spacing w:after="120"/>
      <w:ind w:left="360"/>
    </w:pPr>
    <w:rPr>
      <w:sz w:val="16"/>
      <w:szCs w:val="16"/>
    </w:rPr>
  </w:style>
  <w:style w:type="character" w:customStyle="1" w:styleId="BodyTextIndent3Char">
    <w:name w:val="Body Text Indent 3 Char"/>
    <w:link w:val="BodyTextIndent3"/>
    <w:rsid w:val="00586E64"/>
    <w:rPr>
      <w:sz w:val="16"/>
      <w:szCs w:val="16"/>
    </w:rPr>
  </w:style>
  <w:style w:type="paragraph" w:styleId="Footer">
    <w:name w:val="footer"/>
    <w:basedOn w:val="Normal"/>
    <w:link w:val="FooterChar"/>
    <w:rsid w:val="006A1727"/>
    <w:pPr>
      <w:tabs>
        <w:tab w:val="center" w:pos="4680"/>
        <w:tab w:val="right" w:pos="9360"/>
      </w:tabs>
    </w:pPr>
  </w:style>
  <w:style w:type="character" w:customStyle="1" w:styleId="FooterChar">
    <w:name w:val="Footer Char"/>
    <w:basedOn w:val="DefaultParagraphFont"/>
    <w:link w:val="Footer"/>
    <w:rsid w:val="006A1727"/>
    <w:rPr>
      <w:sz w:val="24"/>
    </w:rPr>
  </w:style>
  <w:style w:type="character" w:styleId="Strong">
    <w:name w:val="Strong"/>
    <w:basedOn w:val="DefaultParagraphFont"/>
    <w:qFormat/>
    <w:rsid w:val="006042BC"/>
    <w:rPr>
      <w:b/>
      <w:bCs/>
    </w:rPr>
  </w:style>
  <w:style w:type="paragraph" w:styleId="Subtitle">
    <w:name w:val="Subtitle"/>
    <w:basedOn w:val="Normal"/>
    <w:next w:val="Normal"/>
    <w:link w:val="SubtitleChar"/>
    <w:qFormat/>
    <w:rsid w:val="00964B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64B8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holmes@ncdot.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2018-01-16T05:00:00+00:00</Effective_x0020_Let_x0020_Date>
    <URL xmlns="http://schemas.microsoft.com/sharepoint/v3">
      <Url xsi:nil="true"/>
      <Description xsi:nil="true"/>
    </URL>
    <Description0 xmlns="bdab5b7a-0f08-490f-9ef4-df55db13d018" xsi:nil="true"/>
    <Selection_x0020_Type xmlns="e344afa7-3ce3-4769-927a-b9348bba1c9b" xsi:nil="true"/>
    <Form_x0020_Types xmlns="bdab5b7a-0f08-490f-9ef4-df55db13d018" xsi:nil="true"/>
    <Custodian xmlns="e344afa7-3ce3-4769-927a-b9348bba1c9b" xsi:nil="true"/>
    <Year xmlns="bdab5b7a-0f08-490f-9ef4-df55db13d018">2018</Year>
    <_dlc_DocId xmlns="16f00c2e-ac5c-418b-9f13-a0771dbd417d">CONNECT-237-253</_dlc_DocId>
    <_dlc_DocIdUrl xmlns="16f00c2e-ac5c-418b-9f13-a0771dbd417d">
      <Url>https://connect.ncdot.gov/resources/Geological/_layouts/15/DocIdRedir.aspx?ID=CONNECT-237-253</Url>
      <Description>CONNECT-237-253</Description>
    </_dlc_DocIdUrl>
    <Provision_x0020_Type xmlns="e344afa7-3ce3-4769-927a-b9348bba1c9b">Standard Provision</Provision_x0020_Type>
    <Provision_x0020_Year xmlns="e344afa7-3ce3-4769-927a-b9348bba1c9b">2018</Provision_x0020_Year>
    <Provision_x0020__x0023_ xmlns="e344afa7-3ce3-4769-927a-b9348bba1c9b">16</Provision_x0020__x0023_>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ef604a7-ebc4-47af-96e9-7f1ad444f50a"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25F68-8C32-45A3-9DC1-A7EBED9B6387}"/>
</file>

<file path=customXml/itemProps2.xml><?xml version="1.0" encoding="utf-8"?>
<ds:datastoreItem xmlns:ds="http://schemas.openxmlformats.org/officeDocument/2006/customXml" ds:itemID="{66FDBD3C-88C5-4C6F-91ED-8B9DDB47BFC8}"/>
</file>

<file path=customXml/itemProps3.xml><?xml version="1.0" encoding="utf-8"?>
<ds:datastoreItem xmlns:ds="http://schemas.openxmlformats.org/officeDocument/2006/customXml" ds:itemID="{16FC2E71-90A8-4293-92C3-BBB89000FC35}"/>
</file>

<file path=customXml/itemProps4.xml><?xml version="1.0" encoding="utf-8"?>
<ds:datastoreItem xmlns:ds="http://schemas.openxmlformats.org/officeDocument/2006/customXml" ds:itemID="{CD536B6D-9CDB-4692-8A72-9256F1465E9B}"/>
</file>

<file path=customXml/itemProps5.xml><?xml version="1.0" encoding="utf-8"?>
<ds:datastoreItem xmlns:ds="http://schemas.openxmlformats.org/officeDocument/2006/customXml" ds:itemID="{4563701E-E07C-44DB-8D42-1CDB08ED16A2}"/>
</file>

<file path=customXml/itemProps6.xml><?xml version="1.0" encoding="utf-8"?>
<ds:datastoreItem xmlns:ds="http://schemas.openxmlformats.org/officeDocument/2006/customXml" ds:itemID="{DC689BD6-ABBF-484E-BC9E-3A6F57662E6A}"/>
</file>

<file path=docProps/app.xml><?xml version="1.0" encoding="utf-8"?>
<Properties xmlns="http://schemas.openxmlformats.org/officeDocument/2006/extended-properties" xmlns:vt="http://schemas.openxmlformats.org/officeDocument/2006/docPropsVTypes">
  <Template>Normal.dotm</Template>
  <TotalTime>4659</TotalTime>
  <Pages>5</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Standard Compaction Grouting Provision</vt:lpstr>
    </vt:vector>
  </TitlesOfParts>
  <Company>N.C. Dept. of Transportation</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Compaction Grouting Provision</dc:title>
  <dc:creator/>
  <cp:lastModifiedBy>S. Hidden</cp:lastModifiedBy>
  <cp:revision>98</cp:revision>
  <dcterms:created xsi:type="dcterms:W3CDTF">2016-02-23T20:22:00Z</dcterms:created>
  <dcterms:modified xsi:type="dcterms:W3CDTF">2017-12-13T14:19:00Z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25798863-f4a4-4875-a811-b9552ac02b51</vt:lpwstr>
  </property>
  <property fmtid="{D5CDD505-2E9C-101B-9397-08002B2CF9AE}" pid="4" name="Order">
    <vt:r8>25300</vt:r8>
  </property>
</Properties>
</file>