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07" w:rsidRDefault="00D15507" w:rsidP="00D15507">
      <w:pPr>
        <w:pStyle w:val="NormalWeb"/>
        <w:spacing w:before="0" w:beforeAutospacing="0" w:after="0" w:afterAutospacing="0"/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</w:rPr>
        <w:t xml:space="preserve">NCDOT </w:t>
      </w:r>
      <w:r>
        <w:rPr>
          <w:rFonts w:ascii="Arial Narrow" w:hAnsi="Arial Narrow"/>
          <w:sz w:val="20"/>
        </w:rPr>
        <w:t>Form 312U</w:t>
      </w:r>
      <w:r>
        <w:rPr>
          <w:rFonts w:ascii="Arial Narrow" w:hAnsi="Arial Narrow"/>
          <w:sz w:val="20"/>
        </w:rPr>
        <w:tab/>
        <w:t>3-96</w:t>
      </w:r>
    </w:p>
    <w:p w:rsidR="00D15507" w:rsidRDefault="00D15507" w:rsidP="00D15507">
      <w:pPr>
        <w:pStyle w:val="NormalWeb"/>
        <w:spacing w:before="0" w:beforeAutospacing="0" w:after="0" w:afterAutospacing="0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North Carolina Department of Transportation, Division of Highways, Materials and Tests Unit Statement of Concrete Mix Design and Source of Materials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D15507" w:rsidTr="002E7182">
        <w:trPr>
          <w:trHeight w:val="290"/>
        </w:trPr>
        <w:tc>
          <w:tcPr>
            <w:tcW w:w="4788" w:type="dxa"/>
          </w:tcPr>
          <w:p w:rsidR="00D15507" w:rsidRDefault="000E5429" w:rsidP="002E7182">
            <w:pPr>
              <w:pStyle w:val="NormalWeb"/>
              <w:spacing w:before="0"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Project </w:t>
            </w:r>
          </w:p>
        </w:tc>
        <w:tc>
          <w:tcPr>
            <w:tcW w:w="4788" w:type="dxa"/>
          </w:tcPr>
          <w:p w:rsidR="00D15507" w:rsidRDefault="00D15507" w:rsidP="002E7182">
            <w:pPr>
              <w:pStyle w:val="NormalWeb"/>
              <w:spacing w:before="0" w:after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Concrete Producer </w:t>
            </w:r>
          </w:p>
        </w:tc>
      </w:tr>
      <w:tr w:rsidR="00D15507" w:rsidTr="002E7182">
        <w:trPr>
          <w:trHeight w:val="290"/>
        </w:trPr>
        <w:tc>
          <w:tcPr>
            <w:tcW w:w="4788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County</w:t>
            </w:r>
            <w:r w:rsidR="000E5429">
              <w:rPr>
                <w:rFonts w:ascii="Arial Narrow" w:hAnsi="Arial Narrow"/>
                <w:sz w:val="22"/>
              </w:rPr>
              <w:t xml:space="preserve"> </w:t>
            </w:r>
          </w:p>
        </w:tc>
        <w:tc>
          <w:tcPr>
            <w:tcW w:w="4788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Plant Lo</w:t>
            </w:r>
            <w:r w:rsidR="000E5429">
              <w:rPr>
                <w:rFonts w:ascii="Arial Narrow" w:hAnsi="Arial Narrow"/>
                <w:sz w:val="22"/>
              </w:rPr>
              <w:t xml:space="preserve">cation &amp; DOT No. </w:t>
            </w:r>
          </w:p>
        </w:tc>
      </w:tr>
      <w:tr w:rsidR="00D15507" w:rsidTr="002E7182">
        <w:trPr>
          <w:trHeight w:val="290"/>
        </w:trPr>
        <w:tc>
          <w:tcPr>
            <w:tcW w:w="4788" w:type="dxa"/>
          </w:tcPr>
          <w:p w:rsidR="00D15507" w:rsidRDefault="000E5429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Resident Engr. </w:t>
            </w:r>
          </w:p>
        </w:tc>
        <w:tc>
          <w:tcPr>
            <w:tcW w:w="4788" w:type="dxa"/>
          </w:tcPr>
          <w:p w:rsidR="00D15507" w:rsidRDefault="000E5429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Contractor </w:t>
            </w:r>
          </w:p>
        </w:tc>
      </w:tr>
      <w:tr w:rsidR="00D15507" w:rsidTr="002E7182">
        <w:trPr>
          <w:trHeight w:val="290"/>
        </w:trPr>
        <w:tc>
          <w:tcPr>
            <w:tcW w:w="4788" w:type="dxa"/>
          </w:tcPr>
          <w:p w:rsidR="00D15507" w:rsidRDefault="000E5429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Class of Concrete </w:t>
            </w:r>
          </w:p>
        </w:tc>
        <w:tc>
          <w:tcPr>
            <w:tcW w:w="4788" w:type="dxa"/>
          </w:tcPr>
          <w:p w:rsidR="00D15507" w:rsidRDefault="000E5429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Date </w:t>
            </w:r>
          </w:p>
        </w:tc>
      </w:tr>
      <w:tr w:rsidR="00D15507" w:rsidTr="002E7182">
        <w:trPr>
          <w:trHeight w:val="290"/>
        </w:trPr>
        <w:tc>
          <w:tcPr>
            <w:tcW w:w="4788" w:type="dxa"/>
          </w:tcPr>
          <w:p w:rsidR="00D15507" w:rsidRDefault="000E5429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Mix Design No. </w:t>
            </w:r>
          </w:p>
        </w:tc>
        <w:tc>
          <w:tcPr>
            <w:tcW w:w="4788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Contractor’s Signature</w:t>
            </w:r>
          </w:p>
        </w:tc>
      </w:tr>
      <w:tr w:rsidR="00D15507" w:rsidTr="002E7182">
        <w:trPr>
          <w:trHeight w:val="290"/>
        </w:trPr>
        <w:tc>
          <w:tcPr>
            <w:tcW w:w="9576" w:type="dxa"/>
            <w:gridSpan w:val="2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Note Mix Design Units (US or Me</w:t>
            </w:r>
            <w:r w:rsidR="000E5429">
              <w:rPr>
                <w:rFonts w:ascii="Arial Narrow" w:hAnsi="Arial Narrow"/>
                <w:sz w:val="22"/>
              </w:rPr>
              <w:t xml:space="preserve">tric) </w:t>
            </w:r>
          </w:p>
        </w:tc>
      </w:tr>
    </w:tbl>
    <w:p w:rsidR="00D15507" w:rsidRDefault="00D15507" w:rsidP="00D15507">
      <w:pPr>
        <w:jc w:val="center"/>
        <w:rPr>
          <w:rFonts w:ascii="Arial Narrow" w:hAnsi="Arial Narrow"/>
          <w:sz w:val="22"/>
        </w:rPr>
      </w:pPr>
    </w:p>
    <w:p w:rsidR="00D15507" w:rsidRDefault="00D15507" w:rsidP="00D15507">
      <w:pPr>
        <w:jc w:val="center"/>
        <w:outlineLvl w:val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Mix Design Proportions Based on SSD Mass of Aggregates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D15507" w:rsidTr="002E7182">
        <w:tc>
          <w:tcPr>
            <w:tcW w:w="2394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Material</w:t>
            </w:r>
          </w:p>
        </w:tc>
        <w:tc>
          <w:tcPr>
            <w:tcW w:w="2394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Producer</w:t>
            </w:r>
          </w:p>
        </w:tc>
        <w:tc>
          <w:tcPr>
            <w:tcW w:w="2394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Source</w:t>
            </w:r>
          </w:p>
        </w:tc>
        <w:tc>
          <w:tcPr>
            <w:tcW w:w="2394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Qty. per Cu. Yd.</w:t>
            </w: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Cement, Type</w:t>
            </w: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Pozzolan</w:t>
            </w:r>
            <w:proofErr w:type="spellEnd"/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Fine </w:t>
            </w:r>
            <w:proofErr w:type="spellStart"/>
            <w:r>
              <w:rPr>
                <w:rFonts w:ascii="Arial Narrow" w:hAnsi="Arial Narrow"/>
                <w:sz w:val="22"/>
              </w:rPr>
              <w:t>Agg</w:t>
            </w:r>
            <w:proofErr w:type="spellEnd"/>
            <w:r>
              <w:rPr>
                <w:rFonts w:ascii="Arial Narrow" w:hAnsi="Arial Narrow"/>
                <w:sz w:val="22"/>
              </w:rPr>
              <w:t>., + M</w:t>
            </w: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Coarse </w:t>
            </w:r>
            <w:proofErr w:type="spellStart"/>
            <w:r>
              <w:rPr>
                <w:rFonts w:ascii="Arial Narrow" w:hAnsi="Arial Narrow"/>
                <w:sz w:val="22"/>
              </w:rPr>
              <w:t>Agg</w:t>
            </w:r>
            <w:proofErr w:type="spellEnd"/>
            <w:r>
              <w:rPr>
                <w:rFonts w:ascii="Arial Narrow" w:hAnsi="Arial Narrow"/>
                <w:sz w:val="22"/>
              </w:rPr>
              <w:t>., + M</w:t>
            </w: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Other </w:t>
            </w:r>
            <w:proofErr w:type="spellStart"/>
            <w:r>
              <w:rPr>
                <w:rFonts w:ascii="Arial Narrow" w:hAnsi="Arial Narrow"/>
                <w:sz w:val="22"/>
              </w:rPr>
              <w:t>Agg</w:t>
            </w:r>
            <w:proofErr w:type="spellEnd"/>
            <w:r>
              <w:rPr>
                <w:rFonts w:ascii="Arial Narrow" w:hAnsi="Arial Narrow"/>
                <w:sz w:val="22"/>
              </w:rPr>
              <w:t>., + M</w:t>
            </w: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Total Water</w:t>
            </w: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Air. </w:t>
            </w:r>
            <w:proofErr w:type="spellStart"/>
            <w:r>
              <w:rPr>
                <w:rFonts w:ascii="Arial Narrow" w:hAnsi="Arial Narrow"/>
                <w:sz w:val="22"/>
              </w:rPr>
              <w:t>Entr</w:t>
            </w:r>
            <w:proofErr w:type="spellEnd"/>
            <w:r>
              <w:rPr>
                <w:rFonts w:ascii="Arial Narrow" w:hAnsi="Arial Narrow"/>
                <w:sz w:val="22"/>
              </w:rPr>
              <w:t>. Agent</w:t>
            </w: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Retarder</w:t>
            </w: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Water Reducer</w:t>
            </w: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Superplasticizer</w:t>
            </w: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Other</w:t>
            </w: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Other</w:t>
            </w: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94" w:type="dxa"/>
          </w:tcPr>
          <w:p w:rsidR="00D15507" w:rsidRDefault="00D15507" w:rsidP="002E7182">
            <w:pPr>
              <w:rPr>
                <w:rFonts w:ascii="Arial Narrow" w:hAnsi="Arial Narrow"/>
                <w:sz w:val="22"/>
              </w:rPr>
            </w:pPr>
          </w:p>
        </w:tc>
      </w:tr>
    </w:tbl>
    <w:p w:rsidR="00D15507" w:rsidRDefault="00D15507" w:rsidP="00D15507">
      <w:pPr>
        <w:jc w:val="center"/>
        <w:rPr>
          <w:rFonts w:ascii="Arial Narrow" w:hAnsi="Arial Narrow"/>
          <w:sz w:val="22"/>
        </w:rPr>
      </w:pPr>
    </w:p>
    <w:p w:rsidR="00D15507" w:rsidRDefault="00D15507" w:rsidP="00D15507">
      <w:pPr>
        <w:jc w:val="center"/>
        <w:outlineLvl w:val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Mix Properties and Specifications</w:t>
      </w:r>
    </w:p>
    <w:p w:rsidR="00D15507" w:rsidRDefault="00D15507" w:rsidP="00D15507">
      <w:pPr>
        <w:jc w:val="center"/>
        <w:rPr>
          <w:rFonts w:ascii="Arial Narrow" w:hAnsi="Arial Narrow"/>
          <w:b/>
          <w:sz w:val="22"/>
        </w:rPr>
      </w:pPr>
    </w:p>
    <w:p w:rsidR="00D15507" w:rsidRDefault="00D15507" w:rsidP="00D15507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proofErr w:type="gramStart"/>
      <w:r>
        <w:rPr>
          <w:rFonts w:ascii="Arial Narrow" w:hAnsi="Arial Narrow"/>
          <w:sz w:val="22"/>
        </w:rPr>
        <w:t>Slump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  <w:u w:val="single"/>
        </w:rPr>
        <w:t xml:space="preserve">  </w:t>
      </w:r>
      <w:r w:rsidR="000E5429">
        <w:rPr>
          <w:rFonts w:ascii="Arial Narrow" w:hAnsi="Arial Narrow"/>
          <w:sz w:val="22"/>
          <w:u w:val="single"/>
        </w:rPr>
        <w:t>___</w:t>
      </w:r>
      <w:r>
        <w:rPr>
          <w:rFonts w:ascii="Arial Narrow" w:hAnsi="Arial Narrow"/>
          <w:sz w:val="22"/>
          <w:u w:val="single"/>
        </w:rPr>
        <w:t xml:space="preserve">  </w:t>
      </w:r>
      <w:r>
        <w:rPr>
          <w:rFonts w:ascii="Arial Narrow" w:hAnsi="Arial Narrow"/>
          <w:sz w:val="22"/>
        </w:rPr>
        <w:t xml:space="preserve"> in.</w:t>
      </w:r>
      <w:proofErr w:type="gramEnd"/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Mortar Content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  <w:u w:val="single"/>
        </w:rPr>
        <w:t xml:space="preserve">  </w:t>
      </w:r>
      <w:r w:rsidR="000E5429">
        <w:rPr>
          <w:rFonts w:ascii="Arial Narrow" w:hAnsi="Arial Narrow"/>
          <w:sz w:val="22"/>
          <w:u w:val="single"/>
        </w:rPr>
        <w:t>_____</w:t>
      </w:r>
      <w:r>
        <w:rPr>
          <w:rFonts w:ascii="Arial Narrow" w:hAnsi="Arial Narrow"/>
          <w:sz w:val="22"/>
          <w:u w:val="single"/>
        </w:rPr>
        <w:t xml:space="preserve">  </w:t>
      </w:r>
      <w:r>
        <w:rPr>
          <w:rFonts w:ascii="Arial Narrow" w:hAnsi="Arial Narrow"/>
          <w:sz w:val="22"/>
        </w:rPr>
        <w:t xml:space="preserve"> cu. ft.</w:t>
      </w:r>
    </w:p>
    <w:p w:rsidR="00D15507" w:rsidRDefault="00D15507" w:rsidP="00D15507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Max. </w:t>
      </w:r>
      <w:proofErr w:type="gramStart"/>
      <w:r>
        <w:rPr>
          <w:rFonts w:ascii="Arial Narrow" w:hAnsi="Arial Narrow"/>
          <w:sz w:val="22"/>
        </w:rPr>
        <w:t>Water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  <w:u w:val="single"/>
        </w:rPr>
        <w:t xml:space="preserve">  </w:t>
      </w:r>
      <w:r w:rsidR="000E5429">
        <w:rPr>
          <w:rFonts w:ascii="Arial Narrow" w:hAnsi="Arial Narrow"/>
          <w:sz w:val="22"/>
          <w:u w:val="single"/>
        </w:rPr>
        <w:t>__</w:t>
      </w:r>
      <w:r>
        <w:rPr>
          <w:rFonts w:ascii="Arial Narrow" w:hAnsi="Arial Narrow"/>
          <w:sz w:val="22"/>
          <w:u w:val="single"/>
        </w:rPr>
        <w:t xml:space="preserve">  </w:t>
      </w:r>
      <w:r>
        <w:rPr>
          <w:rFonts w:ascii="Arial Narrow" w:hAnsi="Arial Narrow"/>
          <w:sz w:val="22"/>
        </w:rPr>
        <w:t xml:space="preserve"> gals.</w:t>
      </w:r>
      <w:proofErr w:type="gramEnd"/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Air Content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  <w:u w:val="single"/>
        </w:rPr>
        <w:t xml:space="preserve">    </w:t>
      </w:r>
      <w:r w:rsidR="000E5429">
        <w:rPr>
          <w:rFonts w:ascii="Arial Narrow" w:hAnsi="Arial Narrow"/>
          <w:sz w:val="22"/>
          <w:u w:val="single"/>
        </w:rPr>
        <w:t>___</w:t>
      </w:r>
      <w:r>
        <w:rPr>
          <w:rFonts w:ascii="Arial Narrow" w:hAnsi="Arial Narrow"/>
          <w:sz w:val="22"/>
          <w:u w:val="single"/>
        </w:rPr>
        <w:t xml:space="preserve">    </w:t>
      </w:r>
      <w:r>
        <w:rPr>
          <w:rFonts w:ascii="Arial Narrow" w:hAnsi="Arial Narrow"/>
          <w:sz w:val="22"/>
        </w:rPr>
        <w:t xml:space="preserve">  %</w:t>
      </w:r>
    </w:p>
    <w:p w:rsidR="00D15507" w:rsidRDefault="00D15507" w:rsidP="00D15507">
      <w:pPr>
        <w:jc w:val="both"/>
        <w:rPr>
          <w:rFonts w:ascii="Arial Narrow" w:hAnsi="Arial Narrow"/>
          <w:sz w:val="22"/>
        </w:rPr>
      </w:pPr>
    </w:p>
    <w:p w:rsidR="00D15507" w:rsidRDefault="00D15507" w:rsidP="00D15507">
      <w:pPr>
        <w:jc w:val="center"/>
        <w:outlineLvl w:val="0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Aggregate and </w:t>
      </w:r>
      <w:proofErr w:type="spellStart"/>
      <w:r>
        <w:rPr>
          <w:rFonts w:ascii="Arial Narrow" w:hAnsi="Arial Narrow"/>
          <w:b/>
          <w:sz w:val="22"/>
        </w:rPr>
        <w:t>Pozzolan</w:t>
      </w:r>
      <w:proofErr w:type="spellEnd"/>
      <w:r>
        <w:rPr>
          <w:rFonts w:ascii="Arial Narrow" w:hAnsi="Arial Narrow"/>
          <w:b/>
          <w:sz w:val="22"/>
        </w:rPr>
        <w:t xml:space="preserve">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4"/>
        <w:gridCol w:w="1170"/>
        <w:gridCol w:w="1334"/>
        <w:gridCol w:w="1170"/>
        <w:gridCol w:w="1170"/>
      </w:tblGrid>
      <w:tr w:rsidR="00D15507" w:rsidTr="002E7182">
        <w:trPr>
          <w:jc w:val="center"/>
        </w:trPr>
        <w:tc>
          <w:tcPr>
            <w:tcW w:w="4194" w:type="dxa"/>
          </w:tcPr>
          <w:p w:rsidR="00D15507" w:rsidRDefault="00D15507" w:rsidP="002E7182">
            <w:pPr>
              <w:jc w:val="both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Material</w:t>
            </w: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Specific Gravity</w:t>
            </w:r>
          </w:p>
        </w:tc>
        <w:tc>
          <w:tcPr>
            <w:tcW w:w="1334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% Absorption</w:t>
            </w: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Unit Mass</w:t>
            </w: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Fineness Modulus</w:t>
            </w:r>
          </w:p>
        </w:tc>
      </w:tr>
      <w:tr w:rsidR="00D15507" w:rsidTr="002E7182">
        <w:trPr>
          <w:jc w:val="center"/>
        </w:trPr>
        <w:tc>
          <w:tcPr>
            <w:tcW w:w="4194" w:type="dxa"/>
          </w:tcPr>
          <w:p w:rsidR="00D15507" w:rsidRDefault="00D15507" w:rsidP="002E7182">
            <w:pPr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34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rPr>
          <w:jc w:val="center"/>
        </w:trPr>
        <w:tc>
          <w:tcPr>
            <w:tcW w:w="4194" w:type="dxa"/>
          </w:tcPr>
          <w:p w:rsidR="00D15507" w:rsidRDefault="00D15507" w:rsidP="002E7182">
            <w:pPr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34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rPr>
          <w:jc w:val="center"/>
        </w:trPr>
        <w:tc>
          <w:tcPr>
            <w:tcW w:w="4194" w:type="dxa"/>
          </w:tcPr>
          <w:p w:rsidR="00D15507" w:rsidRDefault="00D15507" w:rsidP="002E7182">
            <w:pPr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34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D15507" w:rsidTr="002E7182">
        <w:trPr>
          <w:jc w:val="center"/>
        </w:trPr>
        <w:tc>
          <w:tcPr>
            <w:tcW w:w="4194" w:type="dxa"/>
          </w:tcPr>
          <w:p w:rsidR="00D15507" w:rsidRDefault="00D15507" w:rsidP="002E7182">
            <w:pPr>
              <w:jc w:val="both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334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170" w:type="dxa"/>
          </w:tcPr>
          <w:p w:rsidR="00D15507" w:rsidRDefault="00D15507" w:rsidP="002E7182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:rsidR="00D15507" w:rsidRDefault="00D15507" w:rsidP="00D15507">
      <w:pPr>
        <w:jc w:val="both"/>
        <w:rPr>
          <w:rFonts w:ascii="Arial Narrow" w:hAnsi="Arial Narrow"/>
          <w:b/>
          <w:sz w:val="22"/>
        </w:rPr>
      </w:pPr>
    </w:p>
    <w:p w:rsidR="00D15507" w:rsidRDefault="00D15507" w:rsidP="00D15507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Cast-in-place concrete shall conform to Section 1000, precast concrete to Section 1077, and </w:t>
      </w:r>
      <w:proofErr w:type="spellStart"/>
      <w:r>
        <w:rPr>
          <w:rFonts w:ascii="Arial Narrow" w:hAnsi="Arial Narrow"/>
          <w:sz w:val="22"/>
        </w:rPr>
        <w:t>prestressed</w:t>
      </w:r>
      <w:proofErr w:type="spellEnd"/>
      <w:r>
        <w:rPr>
          <w:rFonts w:ascii="Arial Narrow" w:hAnsi="Arial Narrow"/>
          <w:sz w:val="22"/>
        </w:rPr>
        <w:t xml:space="preserve"> concrete to Section 1078 of the 1995 Standard Specifications for Roads and Structures plus all applicable Special Provisions.</w:t>
      </w:r>
    </w:p>
    <w:p w:rsidR="00D15507" w:rsidRDefault="00D15507" w:rsidP="00D15507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  <w:r>
        <w:rPr>
          <w:rFonts w:ascii="Arial Narrow" w:hAnsi="Arial Narrow"/>
          <w:b/>
          <w:sz w:val="22"/>
          <w:u w:val="single"/>
        </w:rPr>
        <w:tab/>
      </w:r>
    </w:p>
    <w:p w:rsidR="00D15507" w:rsidRDefault="00D15507" w:rsidP="00D15507">
      <w:pPr>
        <w:jc w:val="both"/>
        <w:rPr>
          <w:rFonts w:ascii="Arial Narrow" w:hAnsi="Arial Narrow"/>
          <w:b/>
          <w:sz w:val="22"/>
        </w:rPr>
      </w:pPr>
    </w:p>
    <w:p w:rsidR="00D15507" w:rsidRDefault="00D15507" w:rsidP="00D15507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Accepted By </w:t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</w:rPr>
        <w:t xml:space="preserve"> (Physical Testing Engineer)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Date </w:t>
      </w:r>
      <w:r>
        <w:rPr>
          <w:rFonts w:ascii="Arial Narrow" w:hAnsi="Arial Narrow"/>
          <w:sz w:val="22"/>
          <w:u w:val="single"/>
        </w:rPr>
        <w:tab/>
      </w:r>
      <w:r>
        <w:rPr>
          <w:rFonts w:ascii="Arial Narrow" w:hAnsi="Arial Narrow"/>
          <w:sz w:val="22"/>
          <w:u w:val="single"/>
        </w:rPr>
        <w:tab/>
      </w:r>
    </w:p>
    <w:p w:rsidR="00D15507" w:rsidRDefault="00D15507" w:rsidP="00D15507">
      <w:pPr>
        <w:jc w:val="right"/>
        <w:rPr>
          <w:rFonts w:ascii="Arial Narrow" w:hAnsi="Arial Narrow"/>
          <w:b/>
          <w:sz w:val="20"/>
        </w:rPr>
      </w:pPr>
      <w:r>
        <w:rPr>
          <w:rFonts w:ascii="Arial Narrow" w:hAnsi="Arial Narrow"/>
          <w:sz w:val="20"/>
        </w:rPr>
        <w:t>M&amp;T Form 903</w:t>
      </w:r>
    </w:p>
    <w:p w:rsidR="00817E8E" w:rsidRDefault="00F14201"/>
    <w:sectPr w:rsidR="00817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07"/>
    <w:rsid w:val="000E5429"/>
    <w:rsid w:val="00D15507"/>
    <w:rsid w:val="00DB7E62"/>
    <w:rsid w:val="00E339B7"/>
    <w:rsid w:val="00F1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155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155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16f00c2e-ac5c-418b-9f13-a0771dbd417d">CONNECT-1857274017-163</_dlc_DocId>
    <_dlc_DocIdUrl xmlns="16f00c2e-ac5c-418b-9f13-a0771dbd417d">
      <Url>https://connect.ncdot.gov/resources/Materials/_layouts/15/DocIdRedir.aspx?ID=CONNECT-1857274017-163</Url>
      <Description>CONNECT-1857274017-163</Description>
    </_dlc_DocIdUrl>
    <URL xmlns="http://schemas.microsoft.com/sharepoint/v3">
      <Url xsi:nil="true"/>
      <Description xsi:nil="true"/>
    </URL>
    <ImageCreateDate xmlns="8F549BCE-6237-40FF-8D1A-009123AD753C" xsi:nil="true"/>
  </documentManagement>
</p:properties>
</file>

<file path=customXml/item2.xml><?xml version="1.0" encoding="utf-8"?>
<?mso-contentType ?>
<SharedContentType xmlns="Microsoft.SharePoint.Taxonomy.ContentTypeSync" SourceId="7ef604a7-ebc4-47af-96e9-7f1ad444f50a" ContentTypeId="0x0101009148F5A04DDD49CBA7127AADA5FB792B00AADE34325A8B49CDA8BB4DB53328F214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35642F6C396C4A4DBE432812994B2405" ma:contentTypeVersion="184" ma:contentTypeDescription="Upload an image." ma:contentTypeScope="" ma:versionID="7c82462a8eef2931391c0aa3ee843017">
  <xsd:schema xmlns:xsd="http://www.w3.org/2001/XMLSchema" xmlns:xs="http://www.w3.org/2001/XMLSchema" xmlns:p="http://schemas.microsoft.com/office/2006/metadata/properties" xmlns:ns1="http://schemas.microsoft.com/sharepoint/v3" xmlns:ns2="8F549BCE-6237-40FF-8D1A-009123AD753C" xmlns:ns3="http://schemas.microsoft.com/sharepoint/v3/fields" xmlns:ns4="16f00c2e-ac5c-418b-9f13-a0771dbd417d" xmlns:ns5="a5b864cb-7915-4493-b702-ad0b49b4414f" targetNamespace="http://schemas.microsoft.com/office/2006/metadata/properties" ma:root="true" ma:fieldsID="12f53d516fc907bf69ed7ebd451a5c9a" ns1:_="" ns2:_="" ns3:_="" ns4:_="" ns5:_="">
    <xsd:import namespace="http://schemas.microsoft.com/sharepoint/v3"/>
    <xsd:import namespace="8F549BCE-6237-40FF-8D1A-009123AD753C"/>
    <xsd:import namespace="http://schemas.microsoft.com/sharepoint/v3/fields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  <xsd:element name="URL" ma:index="32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49BCE-6237-40FF-8D1A-009123AD753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A23B7-CE3F-4271-B2E2-B200DBC166BC}"/>
</file>

<file path=customXml/itemProps2.xml><?xml version="1.0" encoding="utf-8"?>
<ds:datastoreItem xmlns:ds="http://schemas.openxmlformats.org/officeDocument/2006/customXml" ds:itemID="{182628DF-505C-47C0-A2B6-C6E060D2C735}"/>
</file>

<file path=customXml/itemProps3.xml><?xml version="1.0" encoding="utf-8"?>
<ds:datastoreItem xmlns:ds="http://schemas.openxmlformats.org/officeDocument/2006/customXml" ds:itemID="{EEA49EDB-FEAC-4305-BC2F-E6B60A4BAFD9}"/>
</file>

<file path=customXml/itemProps4.xml><?xml version="1.0" encoding="utf-8"?>
<ds:datastoreItem xmlns:ds="http://schemas.openxmlformats.org/officeDocument/2006/customXml" ds:itemID="{86292825-EBC0-4731-BBE3-378A1413088D}"/>
</file>

<file path=customXml/itemProps5.xml><?xml version="1.0" encoding="utf-8"?>
<ds:datastoreItem xmlns:ds="http://schemas.openxmlformats.org/officeDocument/2006/customXml" ds:itemID="{1B5908BE-FC13-4B13-929F-A4E57EBAF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 Dept. of Transportation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Teddy D. Naylor</dc:creator>
  <cp:keywords/>
  <dc:description/>
  <cp:lastModifiedBy>Teddy D. Naylor</cp:lastModifiedBy>
  <cp:revision>3</cp:revision>
  <dcterms:created xsi:type="dcterms:W3CDTF">2016-04-05T12:40:00Z</dcterms:created>
  <dcterms:modified xsi:type="dcterms:W3CDTF">2016-04-05T12:41:00Z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0x0101009148F5A04DDD49CBA7127AADA5FB792B00AADE34325A8B49CDA8BB4DB53328F2140035642F6C396C4A4DBE432812994B2405</vt:lpwstr>
  </property>
  <property fmtid="{D5CDD505-2E9C-101B-9397-08002B2CF9AE}" pid="3" name="_dlc_DocIdItemGuid">
    <vt:lpwstr>11f252ff-866a-41d7-b4c9-89dee60e7524</vt:lpwstr>
  </property>
  <property fmtid="{D5CDD505-2E9C-101B-9397-08002B2CF9AE}" pid="4" name="Order">
    <vt:r8>16300</vt:r8>
  </property>
</Properties>
</file>