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C8F171" w14:textId="249AFDD7" w:rsidR="00B50727" w:rsidRPr="00853EF8" w:rsidRDefault="008B5C2F" w:rsidP="00E13D6D">
      <w:pPr>
        <w:widowControl w:val="0"/>
        <w:rPr>
          <w:b/>
          <w:u w:val="single"/>
        </w:rPr>
      </w:pPr>
      <w:bookmarkStart w:id="0" w:name="_Hlk180692699"/>
      <w:r>
        <w:rPr>
          <w:b/>
          <w:u w:val="single"/>
        </w:rPr>
        <w:t>PORTABLE CONCRETE BARRIER</w:t>
      </w:r>
      <w:bookmarkEnd w:id="0"/>
      <w:r w:rsidR="008A18D2" w:rsidRPr="00853EF8">
        <w:rPr>
          <w:b/>
          <w:u w:val="single"/>
        </w:rPr>
        <w:t>:</w:t>
      </w:r>
    </w:p>
    <w:tbl>
      <w:tblPr>
        <w:tblW w:w="0" w:type="auto"/>
        <w:tblLayout w:type="fixed"/>
        <w:tblLook w:val="0000" w:firstRow="0" w:lastRow="0" w:firstColumn="0" w:lastColumn="0" w:noHBand="0" w:noVBand="0"/>
      </w:tblPr>
      <w:tblGrid>
        <w:gridCol w:w="3192"/>
        <w:gridCol w:w="3192"/>
        <w:gridCol w:w="3192"/>
      </w:tblGrid>
      <w:tr w:rsidR="00A2147E" w:rsidRPr="004F1661" w14:paraId="16AD5FD2" w14:textId="77777777" w:rsidTr="00A01B0F">
        <w:tc>
          <w:tcPr>
            <w:tcW w:w="3192" w:type="dxa"/>
          </w:tcPr>
          <w:p w14:paraId="3BE3700A" w14:textId="5ECBA7F4" w:rsidR="00A2147E" w:rsidRPr="004F1661" w:rsidRDefault="00A2147E" w:rsidP="00E13D6D">
            <w:pPr>
              <w:widowControl w:val="0"/>
              <w:jc w:val="both"/>
              <w:rPr>
                <w:sz w:val="16"/>
              </w:rPr>
            </w:pPr>
            <w:r w:rsidRPr="004F1661">
              <w:rPr>
                <w:sz w:val="16"/>
              </w:rPr>
              <w:t>(</w:t>
            </w:r>
            <w:r w:rsidR="000D575A">
              <w:rPr>
                <w:sz w:val="16"/>
              </w:rPr>
              <w:t>12</w:t>
            </w:r>
            <w:r w:rsidR="007A404F">
              <w:rPr>
                <w:sz w:val="16"/>
              </w:rPr>
              <w:t>-</w:t>
            </w:r>
            <w:r w:rsidR="000D575A">
              <w:rPr>
                <w:sz w:val="16"/>
              </w:rPr>
              <w:t>17</w:t>
            </w:r>
            <w:r w:rsidR="007A404F">
              <w:rPr>
                <w:sz w:val="16"/>
              </w:rPr>
              <w:t>-</w:t>
            </w:r>
            <w:r w:rsidR="000D575A">
              <w:rPr>
                <w:sz w:val="16"/>
              </w:rPr>
              <w:t>24</w:t>
            </w:r>
            <w:r w:rsidR="00E27D4E" w:rsidRPr="00E27D4E">
              <w:rPr>
                <w:sz w:val="16"/>
              </w:rPr>
              <w:t>)</w:t>
            </w:r>
          </w:p>
        </w:tc>
        <w:tc>
          <w:tcPr>
            <w:tcW w:w="3192" w:type="dxa"/>
          </w:tcPr>
          <w:p w14:paraId="1F4E105E" w14:textId="2AE4F82A" w:rsidR="00A2147E" w:rsidRPr="004F1661" w:rsidRDefault="006918C9" w:rsidP="00E13D6D">
            <w:pPr>
              <w:widowControl w:val="0"/>
              <w:jc w:val="center"/>
              <w:rPr>
                <w:sz w:val="16"/>
              </w:rPr>
            </w:pPr>
            <w:r>
              <w:rPr>
                <w:sz w:val="16"/>
              </w:rPr>
              <w:t>11</w:t>
            </w:r>
            <w:r w:rsidR="008B5C2F">
              <w:rPr>
                <w:sz w:val="16"/>
              </w:rPr>
              <w:t>70</w:t>
            </w:r>
          </w:p>
        </w:tc>
        <w:tc>
          <w:tcPr>
            <w:tcW w:w="3192" w:type="dxa"/>
          </w:tcPr>
          <w:p w14:paraId="10D6ACBC" w14:textId="28F1ED78" w:rsidR="00A2147E" w:rsidRPr="004F1661" w:rsidRDefault="005F07FA" w:rsidP="00E13D6D">
            <w:pPr>
              <w:widowControl w:val="0"/>
              <w:jc w:val="right"/>
              <w:rPr>
                <w:sz w:val="16"/>
              </w:rPr>
            </w:pPr>
            <w:r w:rsidRPr="005F07FA">
              <w:rPr>
                <w:sz w:val="16"/>
              </w:rPr>
              <w:t>SP</w:t>
            </w:r>
            <w:r w:rsidR="00E27D4E">
              <w:rPr>
                <w:sz w:val="16"/>
              </w:rPr>
              <w:t>1</w:t>
            </w:r>
            <w:r w:rsidR="007A404F">
              <w:rPr>
                <w:sz w:val="16"/>
              </w:rPr>
              <w:t>1</w:t>
            </w:r>
            <w:r w:rsidRPr="005F07FA">
              <w:rPr>
                <w:sz w:val="16"/>
              </w:rPr>
              <w:t xml:space="preserve"> R</w:t>
            </w:r>
            <w:r w:rsidR="008B5C2F">
              <w:rPr>
                <w:sz w:val="16"/>
              </w:rPr>
              <w:t>70</w:t>
            </w:r>
          </w:p>
        </w:tc>
      </w:tr>
    </w:tbl>
    <w:p w14:paraId="1441C59F" w14:textId="77777777" w:rsidR="00A2147E" w:rsidRPr="004F1661" w:rsidRDefault="00A2147E" w:rsidP="00E13D6D">
      <w:pPr>
        <w:widowControl w:val="0"/>
        <w:jc w:val="both"/>
        <w:rPr>
          <w:sz w:val="16"/>
        </w:rPr>
      </w:pPr>
    </w:p>
    <w:p w14:paraId="1D06CB02" w14:textId="761C029B" w:rsidR="00C43C1F" w:rsidRDefault="00C43C1F" w:rsidP="00C43C1F">
      <w:pPr>
        <w:keepNext/>
        <w:keepLines/>
        <w:jc w:val="both"/>
      </w:pPr>
      <w:bookmarkStart w:id="1" w:name="_Hlk180692501"/>
      <w:bookmarkStart w:id="2" w:name="_Hlk180692823"/>
      <w:r>
        <w:t xml:space="preserve">Revise </w:t>
      </w:r>
      <w:bookmarkStart w:id="3" w:name="_Hlk180692571"/>
      <w:r>
        <w:t>the</w:t>
      </w:r>
      <w:r w:rsidR="000D575A">
        <w:t xml:space="preserve"> </w:t>
      </w:r>
      <w:r>
        <w:rPr>
          <w:i/>
        </w:rPr>
        <w:t>Standard Specifications</w:t>
      </w:r>
      <w:r>
        <w:t xml:space="preserve"> as follows:</w:t>
      </w:r>
    </w:p>
    <w:p w14:paraId="28A6DA41" w14:textId="77777777" w:rsidR="00C43C1F" w:rsidRDefault="00C43C1F" w:rsidP="00C43C1F">
      <w:pPr>
        <w:keepNext/>
        <w:keepLines/>
        <w:jc w:val="both"/>
      </w:pPr>
    </w:p>
    <w:p w14:paraId="16F45899" w14:textId="085A7C0A" w:rsidR="008B5C2F" w:rsidRDefault="008B5C2F" w:rsidP="008B5C2F">
      <w:bookmarkStart w:id="4" w:name="_Hlk158360488"/>
      <w:r w:rsidRPr="00B604C9">
        <w:rPr>
          <w:b/>
        </w:rPr>
        <w:t xml:space="preserve">Page </w:t>
      </w:r>
      <w:r>
        <w:rPr>
          <w:b/>
        </w:rPr>
        <w:t>11-17</w:t>
      </w:r>
      <w:r w:rsidRPr="00B604C9">
        <w:rPr>
          <w:b/>
        </w:rPr>
        <w:t xml:space="preserve">, </w:t>
      </w:r>
      <w:r>
        <w:rPr>
          <w:b/>
        </w:rPr>
        <w:t>Suba</w:t>
      </w:r>
      <w:r w:rsidRPr="00B604C9">
        <w:rPr>
          <w:b/>
        </w:rPr>
        <w:t xml:space="preserve">rticle </w:t>
      </w:r>
      <w:r>
        <w:rPr>
          <w:b/>
        </w:rPr>
        <w:t>1170-3(A</w:t>
      </w:r>
      <w:r w:rsidR="00C70377">
        <w:rPr>
          <w:b/>
        </w:rPr>
        <w:t>)(1</w:t>
      </w:r>
      <w:r>
        <w:rPr>
          <w:b/>
        </w:rPr>
        <w:t>)</w:t>
      </w:r>
      <w:r w:rsidRPr="00B604C9">
        <w:rPr>
          <w:b/>
        </w:rPr>
        <w:t xml:space="preserve"> </w:t>
      </w:r>
      <w:r w:rsidR="00C70377">
        <w:rPr>
          <w:rStyle w:val="normaltextrun"/>
          <w:b/>
          <w:bCs/>
        </w:rPr>
        <w:t>Portable Concrete Barrier</w:t>
      </w:r>
      <w:r w:rsidRPr="00B604C9">
        <w:rPr>
          <w:b/>
        </w:rPr>
        <w:t>,</w:t>
      </w:r>
      <w:r>
        <w:rPr>
          <w:b/>
        </w:rPr>
        <w:t xml:space="preserve"> </w:t>
      </w:r>
      <w:r>
        <w:t>after line 25, add the following:</w:t>
      </w:r>
    </w:p>
    <w:p w14:paraId="68F67A69" w14:textId="77777777" w:rsidR="008B5C2F" w:rsidRDefault="008B5C2F" w:rsidP="008B5C2F">
      <w:pPr>
        <w:widowControl w:val="0"/>
      </w:pPr>
    </w:p>
    <w:p w14:paraId="3E5DC44E" w14:textId="6FE0CCFA" w:rsidR="008B5C2F" w:rsidRPr="000246B8" w:rsidRDefault="008B5C2F" w:rsidP="008B5C2F">
      <w:pPr>
        <w:widowControl w:val="0"/>
      </w:pPr>
      <w:r w:rsidRPr="008B5C2F">
        <w:t xml:space="preserve">For MASH </w:t>
      </w:r>
      <w:r w:rsidR="00C70377">
        <w:t>a</w:t>
      </w:r>
      <w:r w:rsidRPr="008B5C2F">
        <w:t xml:space="preserve">pproved F-Shape K-Wall, install anchorage transitions between unanchored </w:t>
      </w:r>
      <w:r w:rsidR="00C70377">
        <w:t>p</w:t>
      </w:r>
      <w:r w:rsidRPr="008B5C2F">
        <w:t xml:space="preserve">ortable </w:t>
      </w:r>
      <w:r w:rsidR="00C70377">
        <w:t>c</w:t>
      </w:r>
      <w:r w:rsidRPr="008B5C2F">
        <w:t xml:space="preserve">oncrete </w:t>
      </w:r>
      <w:r w:rsidR="00C70377">
        <w:t>b</w:t>
      </w:r>
      <w:r w:rsidRPr="008B5C2F">
        <w:t>arr</w:t>
      </w:r>
      <w:r w:rsidR="00C70377">
        <w:t>i</w:t>
      </w:r>
      <w:r w:rsidRPr="008B5C2F">
        <w:t xml:space="preserve">er and </w:t>
      </w:r>
      <w:r w:rsidR="00C70377">
        <w:t>t</w:t>
      </w:r>
      <w:r w:rsidRPr="008B5C2F">
        <w:t xml:space="preserve">emporary </w:t>
      </w:r>
      <w:r w:rsidR="00C70377">
        <w:t>c</w:t>
      </w:r>
      <w:r w:rsidRPr="008B5C2F">
        <w:t xml:space="preserve">rash </w:t>
      </w:r>
      <w:r w:rsidR="00C70377">
        <w:t>c</w:t>
      </w:r>
      <w:r w:rsidRPr="008B5C2F">
        <w:t xml:space="preserve">ushions, and between unanchored </w:t>
      </w:r>
      <w:r w:rsidR="00C70377">
        <w:t>p</w:t>
      </w:r>
      <w:r w:rsidRPr="008B5C2F">
        <w:t xml:space="preserve">ortable </w:t>
      </w:r>
      <w:r w:rsidR="00C70377">
        <w:t>c</w:t>
      </w:r>
      <w:r w:rsidRPr="008B5C2F">
        <w:t xml:space="preserve">oncrete </w:t>
      </w:r>
      <w:r w:rsidR="00C70377">
        <w:t>b</w:t>
      </w:r>
      <w:r w:rsidRPr="008B5C2F">
        <w:t xml:space="preserve">arrier and </w:t>
      </w:r>
      <w:r w:rsidR="00C70377">
        <w:t>p</w:t>
      </w:r>
      <w:r w:rsidRPr="008B5C2F">
        <w:t xml:space="preserve">ortable </w:t>
      </w:r>
      <w:r w:rsidR="00C70377">
        <w:t>c</w:t>
      </w:r>
      <w:r w:rsidRPr="008B5C2F">
        <w:t xml:space="preserve">oncrete </w:t>
      </w:r>
      <w:r w:rsidR="00C70377">
        <w:t>b</w:t>
      </w:r>
      <w:r w:rsidRPr="008B5C2F">
        <w:t>arrier (</w:t>
      </w:r>
      <w:r w:rsidR="00C70377">
        <w:t>a</w:t>
      </w:r>
      <w:r w:rsidRPr="008B5C2F">
        <w:t xml:space="preserve">nchored) as shown in the </w:t>
      </w:r>
      <w:r w:rsidRPr="008B5C2F">
        <w:rPr>
          <w:i/>
          <w:iCs/>
        </w:rPr>
        <w:t xml:space="preserve">Roadway Standard </w:t>
      </w:r>
      <w:r w:rsidRPr="000246B8">
        <w:rPr>
          <w:i/>
          <w:iCs/>
        </w:rPr>
        <w:t>Drawings</w:t>
      </w:r>
      <w:r w:rsidR="000246B8" w:rsidRPr="000246B8">
        <w:t>, No. 1170.01.</w:t>
      </w:r>
    </w:p>
    <w:p w14:paraId="767A3F46" w14:textId="77777777" w:rsidR="0063573A" w:rsidRDefault="0063573A" w:rsidP="008B5C2F">
      <w:pPr>
        <w:widowControl w:val="0"/>
      </w:pPr>
    </w:p>
    <w:p w14:paraId="5CFECEBD" w14:textId="77777777" w:rsidR="0063573A" w:rsidRDefault="0063573A" w:rsidP="0063573A">
      <w:r w:rsidRPr="00B604C9">
        <w:rPr>
          <w:b/>
        </w:rPr>
        <w:t xml:space="preserve">Page </w:t>
      </w:r>
      <w:r>
        <w:rPr>
          <w:b/>
        </w:rPr>
        <w:t>11-19</w:t>
      </w:r>
      <w:r w:rsidRPr="00B604C9">
        <w:rPr>
          <w:b/>
        </w:rPr>
        <w:t xml:space="preserve">, </w:t>
      </w:r>
      <w:r>
        <w:rPr>
          <w:b/>
        </w:rPr>
        <w:t>A</w:t>
      </w:r>
      <w:r w:rsidRPr="00B604C9">
        <w:rPr>
          <w:b/>
        </w:rPr>
        <w:t xml:space="preserve">rticle </w:t>
      </w:r>
      <w:r>
        <w:rPr>
          <w:b/>
        </w:rPr>
        <w:t>1170-4</w:t>
      </w:r>
      <w:r w:rsidRPr="00B604C9">
        <w:rPr>
          <w:b/>
        </w:rPr>
        <w:t xml:space="preserve"> </w:t>
      </w:r>
      <w:r w:rsidRPr="009D6DE7">
        <w:rPr>
          <w:b/>
        </w:rPr>
        <w:t>MEASUREMENT AND PAYMENT</w:t>
      </w:r>
      <w:r w:rsidRPr="00B604C9">
        <w:rPr>
          <w:b/>
        </w:rPr>
        <w:t>,</w:t>
      </w:r>
      <w:r>
        <w:rPr>
          <w:b/>
        </w:rPr>
        <w:t xml:space="preserve"> line 16, </w:t>
      </w:r>
      <w:r>
        <w:rPr>
          <w:bCs/>
        </w:rPr>
        <w:t>after the second sentence of the first paragraph add the following:</w:t>
      </w:r>
    </w:p>
    <w:p w14:paraId="335B9F66" w14:textId="77777777" w:rsidR="0063573A" w:rsidRDefault="0063573A" w:rsidP="008B5C2F">
      <w:pPr>
        <w:widowControl w:val="0"/>
      </w:pPr>
    </w:p>
    <w:p w14:paraId="352A0F38" w14:textId="6A6A96C2" w:rsidR="0063573A" w:rsidRDefault="0063573A" w:rsidP="008B5C2F">
      <w:pPr>
        <w:widowControl w:val="0"/>
      </w:pPr>
      <w:r>
        <w:t>Crash cushion to unanchored concrete requires a transition</w:t>
      </w:r>
    </w:p>
    <w:p w14:paraId="564FA83F" w14:textId="77777777" w:rsidR="008B5C2F" w:rsidRDefault="008B5C2F" w:rsidP="008B5C2F">
      <w:pPr>
        <w:widowControl w:val="0"/>
      </w:pPr>
    </w:p>
    <w:p w14:paraId="19FECD0A" w14:textId="01B4A725" w:rsidR="002429A1" w:rsidRPr="009D6DE7" w:rsidRDefault="002429A1" w:rsidP="002429A1">
      <w:pPr>
        <w:jc w:val="both"/>
        <w:rPr>
          <w:b/>
        </w:rPr>
      </w:pPr>
      <w:r w:rsidRPr="009D6DE7">
        <w:rPr>
          <w:b/>
        </w:rPr>
        <w:t>Page 1</w:t>
      </w:r>
      <w:r>
        <w:rPr>
          <w:b/>
        </w:rPr>
        <w:t>1</w:t>
      </w:r>
      <w:r w:rsidRPr="009D6DE7">
        <w:rPr>
          <w:b/>
        </w:rPr>
        <w:t>-</w:t>
      </w:r>
      <w:r>
        <w:rPr>
          <w:b/>
        </w:rPr>
        <w:t>19</w:t>
      </w:r>
      <w:r w:rsidRPr="009D6DE7">
        <w:rPr>
          <w:b/>
        </w:rPr>
        <w:t xml:space="preserve">, Article </w:t>
      </w:r>
      <w:r>
        <w:rPr>
          <w:b/>
        </w:rPr>
        <w:t>1170-4</w:t>
      </w:r>
      <w:r w:rsidRPr="00B604C9">
        <w:rPr>
          <w:b/>
        </w:rPr>
        <w:t xml:space="preserve"> </w:t>
      </w:r>
      <w:r w:rsidRPr="009D6DE7">
        <w:rPr>
          <w:b/>
        </w:rPr>
        <w:t xml:space="preserve">MEASUREMENT AND PAYMENT, </w:t>
      </w:r>
      <w:r w:rsidRPr="002429A1">
        <w:rPr>
          <w:b/>
        </w:rPr>
        <w:t xml:space="preserve">line </w:t>
      </w:r>
      <w:r>
        <w:rPr>
          <w:b/>
        </w:rPr>
        <w:t>13</w:t>
      </w:r>
      <w:r w:rsidRPr="002429A1">
        <w:rPr>
          <w:b/>
        </w:rPr>
        <w:t>,</w:t>
      </w:r>
      <w:r w:rsidRPr="009D6DE7">
        <w:rPr>
          <w:b/>
        </w:rPr>
        <w:t xml:space="preserve"> </w:t>
      </w:r>
      <w:r w:rsidRPr="009D6DE7">
        <w:rPr>
          <w:bCs/>
        </w:rPr>
        <w:t>delete and</w:t>
      </w:r>
      <w:r w:rsidRPr="009D6DE7">
        <w:rPr>
          <w:b/>
        </w:rPr>
        <w:t xml:space="preserve"> </w:t>
      </w:r>
      <w:r w:rsidRPr="009D6DE7">
        <w:rPr>
          <w:bCs/>
        </w:rPr>
        <w:t>replace “</w:t>
      </w:r>
      <w:r w:rsidRPr="002429A1">
        <w:rPr>
          <w:i/>
          <w:iCs/>
        </w:rPr>
        <w:t>Portable Concrete Barrier (____)</w:t>
      </w:r>
      <w:r w:rsidRPr="009D6DE7">
        <w:rPr>
          <w:bCs/>
        </w:rPr>
        <w:t>” with “</w:t>
      </w:r>
      <w:r w:rsidRPr="002429A1">
        <w:rPr>
          <w:i/>
          <w:iCs/>
        </w:rPr>
        <w:t>Portable Concrete Barrier</w:t>
      </w:r>
      <w:r w:rsidRPr="009D6DE7">
        <w:rPr>
          <w:bCs/>
        </w:rPr>
        <w:t>”.</w:t>
      </w:r>
    </w:p>
    <w:p w14:paraId="229B04F2" w14:textId="77777777" w:rsidR="002429A1" w:rsidRDefault="002429A1" w:rsidP="008B5C2F">
      <w:pPr>
        <w:widowControl w:val="0"/>
      </w:pPr>
    </w:p>
    <w:p w14:paraId="2A66AC34" w14:textId="523202E4" w:rsidR="008B5C2F" w:rsidRDefault="008B5C2F" w:rsidP="008B5C2F">
      <w:r w:rsidRPr="00B604C9">
        <w:rPr>
          <w:b/>
        </w:rPr>
        <w:t xml:space="preserve">Page </w:t>
      </w:r>
      <w:r>
        <w:rPr>
          <w:b/>
        </w:rPr>
        <w:t>11-1</w:t>
      </w:r>
      <w:r w:rsidR="00C70377">
        <w:rPr>
          <w:b/>
        </w:rPr>
        <w:t>9</w:t>
      </w:r>
      <w:r w:rsidRPr="00B604C9">
        <w:rPr>
          <w:b/>
        </w:rPr>
        <w:t xml:space="preserve">, </w:t>
      </w:r>
      <w:r w:rsidR="00C70377">
        <w:rPr>
          <w:b/>
        </w:rPr>
        <w:t>A</w:t>
      </w:r>
      <w:r w:rsidRPr="00B604C9">
        <w:rPr>
          <w:b/>
        </w:rPr>
        <w:t xml:space="preserve">rticle </w:t>
      </w:r>
      <w:r>
        <w:rPr>
          <w:b/>
        </w:rPr>
        <w:t>1170-</w:t>
      </w:r>
      <w:r w:rsidR="00C70377">
        <w:rPr>
          <w:b/>
        </w:rPr>
        <w:t>4</w:t>
      </w:r>
      <w:r w:rsidRPr="00B604C9">
        <w:rPr>
          <w:b/>
        </w:rPr>
        <w:t xml:space="preserve"> </w:t>
      </w:r>
      <w:r w:rsidR="00C70377" w:rsidRPr="009D6DE7">
        <w:rPr>
          <w:b/>
        </w:rPr>
        <w:t>MEASUREMENT AND PAYMENT</w:t>
      </w:r>
      <w:r w:rsidRPr="00B604C9">
        <w:rPr>
          <w:b/>
        </w:rPr>
        <w:t>,</w:t>
      </w:r>
      <w:r>
        <w:rPr>
          <w:b/>
        </w:rPr>
        <w:t xml:space="preserve"> </w:t>
      </w:r>
      <w:r w:rsidR="002429A1">
        <w:rPr>
          <w:b/>
        </w:rPr>
        <w:t xml:space="preserve">line 16, </w:t>
      </w:r>
      <w:r w:rsidR="002429A1">
        <w:rPr>
          <w:bCs/>
        </w:rPr>
        <w:t xml:space="preserve">after the </w:t>
      </w:r>
      <w:r w:rsidR="00FB55A5">
        <w:rPr>
          <w:bCs/>
        </w:rPr>
        <w:t>second</w:t>
      </w:r>
      <w:r w:rsidR="002429A1">
        <w:rPr>
          <w:bCs/>
        </w:rPr>
        <w:t xml:space="preserve"> sentence of the first paragraph add the following:</w:t>
      </w:r>
    </w:p>
    <w:p w14:paraId="6A9F0AC7" w14:textId="77777777" w:rsidR="00C70377" w:rsidRDefault="00C70377" w:rsidP="008B5C2F"/>
    <w:p w14:paraId="6C519B59" w14:textId="147945A9" w:rsidR="00C70377" w:rsidRDefault="006230AE" w:rsidP="008B5C2F">
      <w:r>
        <w:t xml:space="preserve">As shown in the </w:t>
      </w:r>
      <w:r w:rsidRPr="008B5C2F">
        <w:rPr>
          <w:i/>
          <w:iCs/>
        </w:rPr>
        <w:t xml:space="preserve">Roadway Standard </w:t>
      </w:r>
      <w:r w:rsidRPr="000246B8">
        <w:rPr>
          <w:i/>
          <w:iCs/>
        </w:rPr>
        <w:t>Drawings</w:t>
      </w:r>
      <w:r w:rsidRPr="000246B8">
        <w:t>, No. 1170.01</w:t>
      </w:r>
      <w:r>
        <w:t>, a</w:t>
      </w:r>
      <w:r w:rsidR="002429A1" w:rsidRPr="002429A1">
        <w:t xml:space="preserve">nchorage transition sections between </w:t>
      </w:r>
      <w:r w:rsidR="000246B8" w:rsidRPr="000246B8">
        <w:rPr>
          <w:i/>
          <w:iCs/>
        </w:rPr>
        <w:t>P</w:t>
      </w:r>
      <w:r w:rsidR="002429A1" w:rsidRPr="000246B8">
        <w:rPr>
          <w:i/>
          <w:iCs/>
        </w:rPr>
        <w:t>ortable Concrete Barrier</w:t>
      </w:r>
      <w:r w:rsidR="002429A1" w:rsidRPr="002429A1">
        <w:t xml:space="preserve"> and </w:t>
      </w:r>
      <w:r w:rsidR="002429A1" w:rsidRPr="000246B8">
        <w:rPr>
          <w:i/>
          <w:iCs/>
        </w:rPr>
        <w:t>Temporary Crash Cushions</w:t>
      </w:r>
      <w:r w:rsidR="002429A1" w:rsidRPr="000246B8">
        <w:t xml:space="preserve"> </w:t>
      </w:r>
      <w:r w:rsidR="000246B8" w:rsidRPr="000246B8">
        <w:t xml:space="preserve">as found in Section 1160 </w:t>
      </w:r>
      <w:r w:rsidR="002429A1" w:rsidRPr="000246B8">
        <w:t xml:space="preserve">will </w:t>
      </w:r>
      <w:r w:rsidR="002429A1" w:rsidRPr="002429A1">
        <w:t xml:space="preserve">be measured and paid as </w:t>
      </w:r>
      <w:r w:rsidR="002429A1" w:rsidRPr="000246B8">
        <w:rPr>
          <w:i/>
          <w:iCs/>
        </w:rPr>
        <w:t>Portable Concrete Barrier</w:t>
      </w:r>
      <w:r w:rsidR="008B5976">
        <w:t>.  N</w:t>
      </w:r>
      <w:r w:rsidR="002429A1" w:rsidRPr="002429A1">
        <w:t>o additional payment will be made for equipment, materials or labor to meet the anchorage transition requirements</w:t>
      </w:r>
      <w:r w:rsidR="00C70377" w:rsidRPr="00C70377">
        <w:t>.</w:t>
      </w:r>
    </w:p>
    <w:p w14:paraId="177F568B" w14:textId="77777777" w:rsidR="002429A1" w:rsidRDefault="002429A1" w:rsidP="008B5C2F"/>
    <w:p w14:paraId="59317704" w14:textId="58FBB4A6" w:rsidR="002429A1" w:rsidRDefault="002429A1" w:rsidP="002429A1">
      <w:r w:rsidRPr="00B604C9">
        <w:rPr>
          <w:b/>
        </w:rPr>
        <w:t xml:space="preserve">Page </w:t>
      </w:r>
      <w:r>
        <w:rPr>
          <w:b/>
        </w:rPr>
        <w:t>11-19</w:t>
      </w:r>
      <w:r w:rsidRPr="00B604C9">
        <w:rPr>
          <w:b/>
        </w:rPr>
        <w:t xml:space="preserve">, </w:t>
      </w:r>
      <w:r>
        <w:rPr>
          <w:b/>
        </w:rPr>
        <w:t>A</w:t>
      </w:r>
      <w:r w:rsidRPr="00B604C9">
        <w:rPr>
          <w:b/>
        </w:rPr>
        <w:t xml:space="preserve">rticle </w:t>
      </w:r>
      <w:r>
        <w:rPr>
          <w:b/>
        </w:rPr>
        <w:t>1170-4</w:t>
      </w:r>
      <w:r w:rsidRPr="00B604C9">
        <w:rPr>
          <w:b/>
        </w:rPr>
        <w:t xml:space="preserve"> </w:t>
      </w:r>
      <w:r w:rsidRPr="009D6DE7">
        <w:rPr>
          <w:b/>
        </w:rPr>
        <w:t>MEASUREMENT AND PAYMENT</w:t>
      </w:r>
      <w:r w:rsidRPr="00B604C9">
        <w:rPr>
          <w:b/>
        </w:rPr>
        <w:t>,</w:t>
      </w:r>
      <w:r>
        <w:rPr>
          <w:b/>
        </w:rPr>
        <w:t xml:space="preserve"> line 16, </w:t>
      </w:r>
      <w:r>
        <w:rPr>
          <w:bCs/>
        </w:rPr>
        <w:t>after the first paragraph add the following:</w:t>
      </w:r>
    </w:p>
    <w:p w14:paraId="59AFAD39" w14:textId="77777777" w:rsidR="002429A1" w:rsidRDefault="002429A1" w:rsidP="002429A1"/>
    <w:p w14:paraId="140D3185" w14:textId="751C2041" w:rsidR="002429A1" w:rsidRDefault="002429A1" w:rsidP="008B5C2F">
      <w:r w:rsidRPr="002429A1">
        <w:rPr>
          <w:i/>
          <w:iCs/>
        </w:rPr>
        <w:t>Portable Concrete Barrier (Anchored)</w:t>
      </w:r>
      <w:r w:rsidRPr="002429A1">
        <w:t xml:space="preserve"> will be measured and paid as the maximum number of linear feet furnished, satisfactorily installed, accepted by the Engineer, maintained and removed, at any one time during the life of the project, including anchorage transition sections between </w:t>
      </w:r>
      <w:r>
        <w:t>p</w:t>
      </w:r>
      <w:r w:rsidRPr="002429A1">
        <w:t xml:space="preserve">ortable </w:t>
      </w:r>
      <w:r>
        <w:t>c</w:t>
      </w:r>
      <w:r w:rsidRPr="002429A1">
        <w:t xml:space="preserve">oncrete </w:t>
      </w:r>
      <w:r>
        <w:t>b</w:t>
      </w:r>
      <w:r w:rsidRPr="002429A1">
        <w:t xml:space="preserve">arrier and </w:t>
      </w:r>
      <w:r>
        <w:t>p</w:t>
      </w:r>
      <w:r w:rsidRPr="002429A1">
        <w:t xml:space="preserve">ortable </w:t>
      </w:r>
      <w:r>
        <w:t>c</w:t>
      </w:r>
      <w:r w:rsidRPr="002429A1">
        <w:t xml:space="preserve">oncrete </w:t>
      </w:r>
      <w:r>
        <w:t>b</w:t>
      </w:r>
      <w:r w:rsidRPr="002429A1">
        <w:t>arrier (anchored)</w:t>
      </w:r>
      <w:r w:rsidR="00B84332">
        <w:t xml:space="preserve"> a</w:t>
      </w:r>
      <w:r w:rsidR="00B84332" w:rsidRPr="00B84332">
        <w:t>s shown in the Roadway Standard Drawings, No. 1170.01</w:t>
      </w:r>
      <w:r w:rsidRPr="002429A1">
        <w:t>. Measurement will be made by counting the number of barrier units used and multiplying by the length of a unit.</w:t>
      </w:r>
    </w:p>
    <w:p w14:paraId="3FE90BE6" w14:textId="77777777" w:rsidR="008B5C2F" w:rsidRDefault="008B5C2F" w:rsidP="008B5C2F">
      <w:pPr>
        <w:widowControl w:val="0"/>
      </w:pPr>
    </w:p>
    <w:p w14:paraId="5822C144" w14:textId="1F0512FE" w:rsidR="006230AE" w:rsidRPr="009D6DE7" w:rsidRDefault="006230AE" w:rsidP="006230AE">
      <w:pPr>
        <w:jc w:val="both"/>
        <w:rPr>
          <w:b/>
        </w:rPr>
      </w:pPr>
      <w:r w:rsidRPr="009D6DE7">
        <w:rPr>
          <w:b/>
        </w:rPr>
        <w:t>Page 1</w:t>
      </w:r>
      <w:r>
        <w:rPr>
          <w:b/>
        </w:rPr>
        <w:t>1</w:t>
      </w:r>
      <w:r w:rsidRPr="009D6DE7">
        <w:rPr>
          <w:b/>
        </w:rPr>
        <w:t>-</w:t>
      </w:r>
      <w:r>
        <w:rPr>
          <w:b/>
        </w:rPr>
        <w:t>19</w:t>
      </w:r>
      <w:r w:rsidRPr="009D6DE7">
        <w:rPr>
          <w:b/>
        </w:rPr>
        <w:t xml:space="preserve">, Article </w:t>
      </w:r>
      <w:r>
        <w:rPr>
          <w:b/>
        </w:rPr>
        <w:t>1170-4</w:t>
      </w:r>
      <w:r w:rsidRPr="00B604C9">
        <w:rPr>
          <w:b/>
        </w:rPr>
        <w:t xml:space="preserve"> </w:t>
      </w:r>
      <w:r w:rsidRPr="009D6DE7">
        <w:rPr>
          <w:b/>
        </w:rPr>
        <w:t xml:space="preserve">MEASUREMENT AND PAYMENT, </w:t>
      </w:r>
      <w:r w:rsidRPr="002429A1">
        <w:rPr>
          <w:b/>
        </w:rPr>
        <w:t xml:space="preserve">line </w:t>
      </w:r>
      <w:r>
        <w:rPr>
          <w:b/>
        </w:rPr>
        <w:t>21</w:t>
      </w:r>
      <w:r w:rsidRPr="002429A1">
        <w:rPr>
          <w:b/>
        </w:rPr>
        <w:t>,</w:t>
      </w:r>
      <w:r w:rsidRPr="009D6DE7">
        <w:rPr>
          <w:b/>
        </w:rPr>
        <w:t xml:space="preserve"> </w:t>
      </w:r>
      <w:r w:rsidRPr="009D6DE7">
        <w:rPr>
          <w:bCs/>
        </w:rPr>
        <w:t>delete and</w:t>
      </w:r>
      <w:r w:rsidRPr="009D6DE7">
        <w:rPr>
          <w:b/>
        </w:rPr>
        <w:t xml:space="preserve"> </w:t>
      </w:r>
      <w:r w:rsidRPr="009D6DE7">
        <w:rPr>
          <w:bCs/>
        </w:rPr>
        <w:t>replace</w:t>
      </w:r>
      <w:r>
        <w:rPr>
          <w:bCs/>
        </w:rPr>
        <w:t xml:space="preserve"> </w:t>
      </w:r>
      <w:r w:rsidRPr="009D6DE7">
        <w:rPr>
          <w:bCs/>
        </w:rPr>
        <w:t>“</w:t>
      </w:r>
      <w:r>
        <w:rPr>
          <w:bCs/>
          <w:i/>
          <w:iCs/>
        </w:rPr>
        <w:t xml:space="preserve">Remove and Reset </w:t>
      </w:r>
      <w:r w:rsidRPr="002429A1">
        <w:rPr>
          <w:i/>
          <w:iCs/>
        </w:rPr>
        <w:t>Portable Concrete Barrier (____)</w:t>
      </w:r>
      <w:r w:rsidRPr="009D6DE7">
        <w:rPr>
          <w:bCs/>
        </w:rPr>
        <w:t>” with “</w:t>
      </w:r>
      <w:r>
        <w:rPr>
          <w:bCs/>
          <w:i/>
          <w:iCs/>
        </w:rPr>
        <w:t xml:space="preserve">Remove and Reset </w:t>
      </w:r>
      <w:r w:rsidRPr="002429A1">
        <w:rPr>
          <w:i/>
          <w:iCs/>
        </w:rPr>
        <w:t>Portable Concrete Barrier</w:t>
      </w:r>
      <w:r w:rsidRPr="009D6DE7">
        <w:rPr>
          <w:bCs/>
        </w:rPr>
        <w:t>”.</w:t>
      </w:r>
    </w:p>
    <w:p w14:paraId="485D3DCC" w14:textId="77777777" w:rsidR="006230AE" w:rsidRDefault="006230AE" w:rsidP="006230AE">
      <w:pPr>
        <w:widowControl w:val="0"/>
      </w:pPr>
    </w:p>
    <w:p w14:paraId="16D68ABE" w14:textId="30B91DD9" w:rsidR="006230AE" w:rsidRDefault="006230AE" w:rsidP="006230AE">
      <w:pPr>
        <w:jc w:val="both"/>
        <w:rPr>
          <w:bCs/>
        </w:rPr>
      </w:pPr>
      <w:r w:rsidRPr="00B604C9">
        <w:rPr>
          <w:b/>
        </w:rPr>
        <w:t xml:space="preserve">Page </w:t>
      </w:r>
      <w:r>
        <w:rPr>
          <w:b/>
        </w:rPr>
        <w:t>11-19</w:t>
      </w:r>
      <w:r w:rsidRPr="00B604C9">
        <w:rPr>
          <w:b/>
        </w:rPr>
        <w:t xml:space="preserve">, </w:t>
      </w:r>
      <w:r>
        <w:rPr>
          <w:b/>
        </w:rPr>
        <w:t>A</w:t>
      </w:r>
      <w:r w:rsidRPr="00B604C9">
        <w:rPr>
          <w:b/>
        </w:rPr>
        <w:t xml:space="preserve">rticle </w:t>
      </w:r>
      <w:r>
        <w:rPr>
          <w:b/>
        </w:rPr>
        <w:t>1170-4</w:t>
      </w:r>
      <w:r w:rsidRPr="00B604C9">
        <w:rPr>
          <w:b/>
        </w:rPr>
        <w:t xml:space="preserve"> </w:t>
      </w:r>
      <w:r w:rsidRPr="009D6DE7">
        <w:rPr>
          <w:b/>
        </w:rPr>
        <w:t>MEASUREMENT AND PAYMENT</w:t>
      </w:r>
      <w:r w:rsidRPr="00B604C9">
        <w:rPr>
          <w:b/>
        </w:rPr>
        <w:t>,</w:t>
      </w:r>
      <w:r>
        <w:rPr>
          <w:b/>
        </w:rPr>
        <w:t xml:space="preserve"> line 24, </w:t>
      </w:r>
      <w:r>
        <w:rPr>
          <w:bCs/>
        </w:rPr>
        <w:t>after the second sentence of the third paragraph add the following:</w:t>
      </w:r>
    </w:p>
    <w:p w14:paraId="4CF6BDDB" w14:textId="3F956B7F" w:rsidR="006230AE" w:rsidRDefault="006230AE" w:rsidP="006230AE"/>
    <w:p w14:paraId="4E8A6B8A" w14:textId="6637F717" w:rsidR="006230AE" w:rsidRDefault="00B84332" w:rsidP="006230AE">
      <w:r>
        <w:lastRenderedPageBreak/>
        <w:t xml:space="preserve">As shown in the </w:t>
      </w:r>
      <w:r w:rsidRPr="008B5C2F">
        <w:rPr>
          <w:i/>
          <w:iCs/>
        </w:rPr>
        <w:t xml:space="preserve">Roadway Standard </w:t>
      </w:r>
      <w:r w:rsidRPr="000246B8">
        <w:rPr>
          <w:i/>
          <w:iCs/>
        </w:rPr>
        <w:t>Drawings</w:t>
      </w:r>
      <w:r w:rsidRPr="000246B8">
        <w:t>, No. 1170.01</w:t>
      </w:r>
      <w:r>
        <w:t>, a</w:t>
      </w:r>
      <w:r w:rsidR="006230AE" w:rsidRPr="002429A1">
        <w:t xml:space="preserve">nchorage transition sections between </w:t>
      </w:r>
      <w:r w:rsidR="006230AE" w:rsidRPr="000246B8">
        <w:rPr>
          <w:i/>
          <w:iCs/>
        </w:rPr>
        <w:t>Portable Concrete Barrier</w:t>
      </w:r>
      <w:r w:rsidR="006230AE" w:rsidRPr="002429A1">
        <w:t xml:space="preserve"> and </w:t>
      </w:r>
      <w:r w:rsidR="006230AE" w:rsidRPr="000246B8">
        <w:rPr>
          <w:i/>
          <w:iCs/>
        </w:rPr>
        <w:t>Temporary Crash Cushions</w:t>
      </w:r>
      <w:r w:rsidR="006230AE" w:rsidRPr="000246B8">
        <w:t xml:space="preserve"> as found in Section 1160 will </w:t>
      </w:r>
      <w:r w:rsidR="006230AE" w:rsidRPr="002429A1">
        <w:t xml:space="preserve">be measured and paid as </w:t>
      </w:r>
      <w:r w:rsidR="006230AE" w:rsidRPr="006230AE">
        <w:rPr>
          <w:i/>
          <w:iCs/>
        </w:rPr>
        <w:t>Remove and Reset</w:t>
      </w:r>
      <w:r w:rsidR="006230AE">
        <w:t xml:space="preserve"> </w:t>
      </w:r>
      <w:r w:rsidR="006230AE" w:rsidRPr="000246B8">
        <w:rPr>
          <w:i/>
          <w:iCs/>
        </w:rPr>
        <w:t>Portable Concrete Barrier</w:t>
      </w:r>
      <w:r w:rsidR="006230AE">
        <w:t>.  N</w:t>
      </w:r>
      <w:r w:rsidR="006230AE" w:rsidRPr="002429A1">
        <w:t>o additional payment will be made for equipment, materials or labor to meet the anchorage transition requirements</w:t>
      </w:r>
      <w:r w:rsidR="006230AE" w:rsidRPr="00C70377">
        <w:t>.</w:t>
      </w:r>
    </w:p>
    <w:p w14:paraId="53325F9A" w14:textId="77777777" w:rsidR="006230AE" w:rsidRDefault="006230AE" w:rsidP="006230AE"/>
    <w:p w14:paraId="3BDBC4A4" w14:textId="25F79351" w:rsidR="00B84332" w:rsidRDefault="00B84332" w:rsidP="00B84332">
      <w:r w:rsidRPr="00B604C9">
        <w:rPr>
          <w:b/>
        </w:rPr>
        <w:t xml:space="preserve">Page </w:t>
      </w:r>
      <w:r>
        <w:rPr>
          <w:b/>
        </w:rPr>
        <w:t>11-19</w:t>
      </w:r>
      <w:r w:rsidRPr="00B604C9">
        <w:rPr>
          <w:b/>
        </w:rPr>
        <w:t xml:space="preserve">, </w:t>
      </w:r>
      <w:r>
        <w:rPr>
          <w:b/>
        </w:rPr>
        <w:t>A</w:t>
      </w:r>
      <w:r w:rsidRPr="00B604C9">
        <w:rPr>
          <w:b/>
        </w:rPr>
        <w:t xml:space="preserve">rticle </w:t>
      </w:r>
      <w:r>
        <w:rPr>
          <w:b/>
        </w:rPr>
        <w:t>1170-4</w:t>
      </w:r>
      <w:r w:rsidRPr="00B604C9">
        <w:rPr>
          <w:b/>
        </w:rPr>
        <w:t xml:space="preserve"> </w:t>
      </w:r>
      <w:r w:rsidRPr="009D6DE7">
        <w:rPr>
          <w:b/>
        </w:rPr>
        <w:t>MEASUREMENT AND PAYMENT</w:t>
      </w:r>
      <w:r w:rsidRPr="00B604C9">
        <w:rPr>
          <w:b/>
        </w:rPr>
        <w:t>,</w:t>
      </w:r>
      <w:r>
        <w:rPr>
          <w:b/>
        </w:rPr>
        <w:t xml:space="preserve"> line 28, </w:t>
      </w:r>
      <w:r>
        <w:rPr>
          <w:bCs/>
        </w:rPr>
        <w:t>after the third paragraph add the following:</w:t>
      </w:r>
    </w:p>
    <w:p w14:paraId="1DD9C7B5" w14:textId="77777777" w:rsidR="00C70377" w:rsidRDefault="00C70377" w:rsidP="00C70377"/>
    <w:p w14:paraId="70AC2444" w14:textId="22DEDF5C" w:rsidR="00B84332" w:rsidRDefault="00B84332" w:rsidP="00C70377">
      <w:r w:rsidRPr="00B84332">
        <w:rPr>
          <w:i/>
          <w:iCs/>
        </w:rPr>
        <w:t>Remove and Reset Portable Concrete Barrier (Anchored)</w:t>
      </w:r>
      <w:r w:rsidRPr="00B84332">
        <w:t xml:space="preserve"> will be measured and paid as the number of linear feet of barrier moved from one location on the project to another location on the project, including anchorage transition sections between </w:t>
      </w:r>
      <w:r>
        <w:t>p</w:t>
      </w:r>
      <w:r w:rsidRPr="00B84332">
        <w:t xml:space="preserve">ortable </w:t>
      </w:r>
      <w:r>
        <w:t>c</w:t>
      </w:r>
      <w:r w:rsidRPr="00B84332">
        <w:t xml:space="preserve">oncrete </w:t>
      </w:r>
      <w:r>
        <w:t>b</w:t>
      </w:r>
      <w:r w:rsidRPr="00B84332">
        <w:t>arrier</w:t>
      </w:r>
      <w:r w:rsidRPr="00B84332">
        <w:rPr>
          <w:i/>
          <w:iCs/>
        </w:rPr>
        <w:t xml:space="preserve"> </w:t>
      </w:r>
      <w:r w:rsidRPr="00B84332">
        <w:t>and</w:t>
      </w:r>
      <w:r w:rsidRPr="00B84332">
        <w:rPr>
          <w:i/>
          <w:iCs/>
        </w:rPr>
        <w:t xml:space="preserve"> </w:t>
      </w:r>
      <w:r>
        <w:t>p</w:t>
      </w:r>
      <w:r w:rsidRPr="00B84332">
        <w:t xml:space="preserve">ortable </w:t>
      </w:r>
      <w:r>
        <w:t>c</w:t>
      </w:r>
      <w:r w:rsidRPr="00B84332">
        <w:t xml:space="preserve">oncrete </w:t>
      </w:r>
      <w:r>
        <w:t>b</w:t>
      </w:r>
      <w:r w:rsidRPr="00B84332">
        <w:t>arrier (anchored)</w:t>
      </w:r>
      <w:r>
        <w:t xml:space="preserve"> a</w:t>
      </w:r>
      <w:r w:rsidRPr="00B84332">
        <w:t>s shown in the Roadway Standard Drawings, No. 1170.01</w:t>
      </w:r>
      <w:r w:rsidRPr="00B84332">
        <w:rPr>
          <w:i/>
          <w:iCs/>
        </w:rPr>
        <w:t>.</w:t>
      </w:r>
      <w:r w:rsidRPr="00B84332">
        <w:t xml:space="preserve"> Measurement will be made by counting the number of barrier units moved during any one move and multiplying by the length of a unit. Where barrier units are moved more than once, each move will be measured separately. Whenever the Engineer directs the Contractor to move barrier units from an installed location to a stockpile either on or off the project and then back to another installed location, the complete move from the first installed location to the next installed location will be measured as 2 moves</w:t>
      </w:r>
      <w:bookmarkEnd w:id="1"/>
      <w:bookmarkEnd w:id="3"/>
      <w:r w:rsidRPr="00B84332">
        <w:t>.</w:t>
      </w:r>
    </w:p>
    <w:bookmarkEnd w:id="2"/>
    <w:p w14:paraId="31CA6A37" w14:textId="77777777" w:rsidR="00B84332" w:rsidRDefault="00B84332" w:rsidP="00C70377"/>
    <w:bookmarkEnd w:id="4"/>
    <w:sectPr w:rsidR="00B84332">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5FD0BE" w14:textId="77777777" w:rsidR="00D93B68" w:rsidRDefault="00D93B68">
      <w:r>
        <w:separator/>
      </w:r>
    </w:p>
  </w:endnote>
  <w:endnote w:type="continuationSeparator" w:id="0">
    <w:p w14:paraId="26C34809" w14:textId="77777777" w:rsidR="00D93B68" w:rsidRDefault="00D93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New (W1)">
    <w:altName w:val="Times New Roman"/>
    <w:panose1 w:val="00000000000000000000"/>
    <w:charset w:val="00"/>
    <w:family w:val="roman"/>
    <w:notTrueType/>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5D697" w14:textId="77777777" w:rsidR="0082720B" w:rsidRDefault="008272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7F34A7" w14:textId="77777777" w:rsidR="0082720B" w:rsidRDefault="008272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1B635D" w14:textId="77777777" w:rsidR="0082720B" w:rsidRDefault="008272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64F5D3" w14:textId="77777777" w:rsidR="00D93B68" w:rsidRDefault="00D93B68">
      <w:r>
        <w:separator/>
      </w:r>
    </w:p>
  </w:footnote>
  <w:footnote w:type="continuationSeparator" w:id="0">
    <w:p w14:paraId="078D24D4" w14:textId="77777777" w:rsidR="00D93B68" w:rsidRDefault="00D93B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CB6116" w14:textId="77777777" w:rsidR="0082720B" w:rsidRDefault="008272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0FFBC7" w14:textId="210AE922" w:rsidR="004A5A21" w:rsidRPr="00AF68C4" w:rsidRDefault="004A5A21">
    <w:pPr>
      <w:tabs>
        <w:tab w:val="right" w:pos="9360"/>
      </w:tabs>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CD79DD" w14:textId="77777777" w:rsidR="0082720B" w:rsidRDefault="008272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F51AB"/>
    <w:multiLevelType w:val="multilevel"/>
    <w:tmpl w:val="7A7C6736"/>
    <w:lvl w:ilvl="0">
      <w:start w:val="1"/>
      <w:numFmt w:val="upperLetter"/>
      <w:lvlText w:val="(%1)"/>
      <w:lvlJc w:val="left"/>
      <w:pPr>
        <w:tabs>
          <w:tab w:val="num" w:pos="360"/>
        </w:tabs>
        <w:ind w:left="360" w:hanging="360"/>
      </w:pPr>
      <w:rPr>
        <w:rFonts w:ascii="Times New Roman" w:hAnsi="Times New Roman" w:cs="Times New Roman" w:hint="default"/>
        <w:b w:val="0"/>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Roman" w:hAnsi="Times New Roman" w:cs="Times New Roman" w:hint="default"/>
        <w:b w:val="0"/>
        <w:i w:val="0"/>
        <w:sz w:val="24"/>
        <w:szCs w:val="24"/>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A551F56"/>
    <w:multiLevelType w:val="multilevel"/>
    <w:tmpl w:val="C21C214C"/>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Roman" w:hAnsi="Times New Roman" w:cs="Times New Roman" w:hint="default"/>
        <w:b w:val="0"/>
        <w:i w:val="0"/>
        <w:sz w:val="24"/>
        <w:szCs w:val="24"/>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1329343E"/>
    <w:multiLevelType w:val="hybridMultilevel"/>
    <w:tmpl w:val="B4CC8F96"/>
    <w:lvl w:ilvl="0" w:tplc="F66AC896">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4442799"/>
    <w:multiLevelType w:val="multilevel"/>
    <w:tmpl w:val="92EA853E"/>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C6F0EBE"/>
    <w:multiLevelType w:val="singleLevel"/>
    <w:tmpl w:val="3D5E8DC2"/>
    <w:lvl w:ilvl="0">
      <w:start w:val="1"/>
      <w:numFmt w:val="decimal"/>
      <w:lvlText w:val="%1."/>
      <w:lvlJc w:val="left"/>
      <w:pPr>
        <w:tabs>
          <w:tab w:val="num" w:pos="360"/>
        </w:tabs>
        <w:ind w:left="360" w:hanging="360"/>
      </w:pPr>
    </w:lvl>
  </w:abstractNum>
  <w:abstractNum w:abstractNumId="5" w15:restartNumberingAfterBreak="0">
    <w:nsid w:val="1E2F1D03"/>
    <w:multiLevelType w:val="hybridMultilevel"/>
    <w:tmpl w:val="84E6E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FA798B"/>
    <w:multiLevelType w:val="multilevel"/>
    <w:tmpl w:val="7A7C6736"/>
    <w:lvl w:ilvl="0">
      <w:start w:val="1"/>
      <w:numFmt w:val="upperLetter"/>
      <w:lvlText w:val="(%1)"/>
      <w:lvlJc w:val="left"/>
      <w:pPr>
        <w:tabs>
          <w:tab w:val="num" w:pos="360"/>
        </w:tabs>
        <w:ind w:left="360" w:hanging="360"/>
      </w:pPr>
      <w:rPr>
        <w:rFonts w:ascii="Times New Roman" w:hAnsi="Times New Roman" w:cs="Times New Roman" w:hint="default"/>
        <w:b w:val="0"/>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Roman" w:hAnsi="Times New Roman" w:cs="Times New Roman" w:hint="default"/>
        <w:b w:val="0"/>
        <w:i w:val="0"/>
        <w:sz w:val="24"/>
        <w:szCs w:val="24"/>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26EF5AE2"/>
    <w:multiLevelType w:val="multilevel"/>
    <w:tmpl w:val="C21C214C"/>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Roman" w:hAnsi="Times New Roman" w:cs="Times New Roman" w:hint="default"/>
        <w:b w:val="0"/>
        <w:i w:val="0"/>
        <w:sz w:val="24"/>
        <w:szCs w:val="24"/>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27581698"/>
    <w:multiLevelType w:val="multilevel"/>
    <w:tmpl w:val="92EA853E"/>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2AC4565C"/>
    <w:multiLevelType w:val="multilevel"/>
    <w:tmpl w:val="C21C214C"/>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Roman" w:hAnsi="Times New Roman" w:cs="Times New Roman" w:hint="default"/>
        <w:b w:val="0"/>
        <w:i w:val="0"/>
        <w:sz w:val="24"/>
        <w:szCs w:val="24"/>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2E0C32CF"/>
    <w:multiLevelType w:val="multilevel"/>
    <w:tmpl w:val="D8061070"/>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lowerLetter"/>
      <w:lvlText w:val="(%2)"/>
      <w:lvlJc w:val="left"/>
      <w:pPr>
        <w:tabs>
          <w:tab w:val="num" w:pos="720"/>
        </w:tabs>
        <w:ind w:left="720" w:hanging="360"/>
      </w:pPr>
      <w:rPr>
        <w:rFonts w:hint="default"/>
        <w:b w:val="0"/>
        <w:i w:val="0"/>
        <w:sz w:val="24"/>
        <w:szCs w:val="24"/>
      </w:rPr>
    </w:lvl>
    <w:lvl w:ilvl="2">
      <w:start w:val="1"/>
      <w:numFmt w:val="lowerLetter"/>
      <w:lvlRestart w:val="0"/>
      <w:lvlText w:val="(%3)"/>
      <w:lvlJc w:val="left"/>
      <w:pPr>
        <w:tabs>
          <w:tab w:val="num" w:pos="1080"/>
        </w:tabs>
        <w:ind w:left="1080" w:hanging="360"/>
      </w:pPr>
      <w:rPr>
        <w:rFonts w:ascii="Times New Roman" w:hAnsi="Times New Roman" w:cs="Times New Roman" w:hint="default"/>
        <w:b w:val="0"/>
        <w:i w:val="0"/>
        <w:sz w:val="24"/>
        <w:szCs w:val="24"/>
      </w:rPr>
    </w:lvl>
    <w:lvl w:ilvl="3">
      <w:start w:val="1"/>
      <w:numFmt w:val="lowerRoman"/>
      <w:lvlText w:val="(%4)"/>
      <w:lvlJc w:val="left"/>
      <w:pPr>
        <w:tabs>
          <w:tab w:val="num" w:pos="1440"/>
        </w:tabs>
        <w:ind w:left="1440" w:hanging="360"/>
      </w:pPr>
      <w:rPr>
        <w:rFonts w:ascii="Times New Roman" w:hAnsi="Times New Roman" w:cs="Times New Roman" w:hint="default"/>
        <w:b w:val="0"/>
        <w:i w:val="0"/>
        <w:sz w:val="24"/>
        <w:szCs w:val="24"/>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3B0147D0"/>
    <w:multiLevelType w:val="multilevel"/>
    <w:tmpl w:val="C21C214C"/>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Roman" w:hAnsi="Times New Roman" w:cs="Times New Roman" w:hint="default"/>
        <w:b w:val="0"/>
        <w:i w:val="0"/>
        <w:sz w:val="24"/>
        <w:szCs w:val="24"/>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577D198B"/>
    <w:multiLevelType w:val="multilevel"/>
    <w:tmpl w:val="984C1BD4"/>
    <w:lvl w:ilvl="0">
      <w:start w:val="1"/>
      <w:numFmt w:val="upperLetter"/>
      <w:lvlText w:val="(%1)"/>
      <w:lvlJc w:val="left"/>
      <w:pPr>
        <w:tabs>
          <w:tab w:val="num" w:pos="360"/>
        </w:tabs>
        <w:ind w:left="360" w:hanging="360"/>
      </w:pPr>
      <w:rPr>
        <w:rFonts w:ascii="Times New Roman" w:hAnsi="Times New Roman" w:cs="Times New Roman" w:hint="default"/>
        <w:b w:val="0"/>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540"/>
        </w:tabs>
        <w:ind w:left="54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5C01530E"/>
    <w:multiLevelType w:val="multilevel"/>
    <w:tmpl w:val="C21C214C"/>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Roman" w:hAnsi="Times New Roman" w:cs="Times New Roman" w:hint="default"/>
        <w:b w:val="0"/>
        <w:i w:val="0"/>
        <w:sz w:val="24"/>
        <w:szCs w:val="24"/>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6E737E4E"/>
    <w:multiLevelType w:val="hybridMultilevel"/>
    <w:tmpl w:val="2706877E"/>
    <w:lvl w:ilvl="0" w:tplc="6B0037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A03A12"/>
    <w:multiLevelType w:val="multilevel"/>
    <w:tmpl w:val="4BA09D8A"/>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78482CF4"/>
    <w:multiLevelType w:val="multilevel"/>
    <w:tmpl w:val="C21C214C"/>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Roman" w:hAnsi="Times New Roman" w:cs="Times New Roman" w:hint="default"/>
        <w:b w:val="0"/>
        <w:i w:val="0"/>
        <w:sz w:val="24"/>
        <w:szCs w:val="24"/>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7888529E"/>
    <w:multiLevelType w:val="hybridMultilevel"/>
    <w:tmpl w:val="15EEA876"/>
    <w:lvl w:ilvl="0" w:tplc="9DC86940">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4192214">
    <w:abstractNumId w:val="4"/>
  </w:num>
  <w:num w:numId="2" w16cid:durableId="1936476926">
    <w:abstractNumId w:val="14"/>
  </w:num>
  <w:num w:numId="3" w16cid:durableId="1053576627">
    <w:abstractNumId w:val="12"/>
  </w:num>
  <w:num w:numId="4" w16cid:durableId="1860898384">
    <w:abstractNumId w:val="15"/>
  </w:num>
  <w:num w:numId="5" w16cid:durableId="35932008">
    <w:abstractNumId w:val="8"/>
  </w:num>
  <w:num w:numId="6" w16cid:durableId="850145140">
    <w:abstractNumId w:val="3"/>
  </w:num>
  <w:num w:numId="7" w16cid:durableId="2133941411">
    <w:abstractNumId w:val="9"/>
  </w:num>
  <w:num w:numId="8" w16cid:durableId="513689163">
    <w:abstractNumId w:val="7"/>
  </w:num>
  <w:num w:numId="9" w16cid:durableId="640426035">
    <w:abstractNumId w:val="1"/>
  </w:num>
  <w:num w:numId="10" w16cid:durableId="1900746220">
    <w:abstractNumId w:val="13"/>
  </w:num>
  <w:num w:numId="11" w16cid:durableId="1447458218">
    <w:abstractNumId w:val="16"/>
  </w:num>
  <w:num w:numId="12" w16cid:durableId="1660229922">
    <w:abstractNumId w:val="6"/>
  </w:num>
  <w:num w:numId="13" w16cid:durableId="474218895">
    <w:abstractNumId w:val="0"/>
  </w:num>
  <w:num w:numId="14" w16cid:durableId="1840268483">
    <w:abstractNumId w:val="10"/>
  </w:num>
  <w:num w:numId="15" w16cid:durableId="1344476503">
    <w:abstractNumId w:val="11"/>
  </w:num>
  <w:num w:numId="16" w16cid:durableId="1716466501">
    <w:abstractNumId w:val="5"/>
  </w:num>
  <w:num w:numId="17" w16cid:durableId="1250654392">
    <w:abstractNumId w:val="17"/>
  </w:num>
  <w:num w:numId="18" w16cid:durableId="11789292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E65"/>
    <w:rsid w:val="00012DEC"/>
    <w:rsid w:val="0001772D"/>
    <w:rsid w:val="000246B8"/>
    <w:rsid w:val="00050BF0"/>
    <w:rsid w:val="00052AC5"/>
    <w:rsid w:val="00082195"/>
    <w:rsid w:val="000922FE"/>
    <w:rsid w:val="000B18D3"/>
    <w:rsid w:val="000C19C3"/>
    <w:rsid w:val="000C6EB1"/>
    <w:rsid w:val="000D575A"/>
    <w:rsid w:val="000D6E26"/>
    <w:rsid w:val="000E771C"/>
    <w:rsid w:val="000F084D"/>
    <w:rsid w:val="00104F6B"/>
    <w:rsid w:val="0011413C"/>
    <w:rsid w:val="001369AD"/>
    <w:rsid w:val="00151057"/>
    <w:rsid w:val="00151E67"/>
    <w:rsid w:val="00156A83"/>
    <w:rsid w:val="00163FA7"/>
    <w:rsid w:val="0017336F"/>
    <w:rsid w:val="00183202"/>
    <w:rsid w:val="001B75BB"/>
    <w:rsid w:val="001D0618"/>
    <w:rsid w:val="001D19E4"/>
    <w:rsid w:val="002007B9"/>
    <w:rsid w:val="002026B5"/>
    <w:rsid w:val="00202CA1"/>
    <w:rsid w:val="0021544C"/>
    <w:rsid w:val="00221E70"/>
    <w:rsid w:val="00234F39"/>
    <w:rsid w:val="002429A1"/>
    <w:rsid w:val="00242D29"/>
    <w:rsid w:val="00284930"/>
    <w:rsid w:val="002A4CCF"/>
    <w:rsid w:val="002A623A"/>
    <w:rsid w:val="002A7E47"/>
    <w:rsid w:val="002B124D"/>
    <w:rsid w:val="002B2242"/>
    <w:rsid w:val="002E1241"/>
    <w:rsid w:val="002E4458"/>
    <w:rsid w:val="00302790"/>
    <w:rsid w:val="00310AE3"/>
    <w:rsid w:val="00324425"/>
    <w:rsid w:val="003271E2"/>
    <w:rsid w:val="00343426"/>
    <w:rsid w:val="003444E6"/>
    <w:rsid w:val="00344AE2"/>
    <w:rsid w:val="00370880"/>
    <w:rsid w:val="00370FE1"/>
    <w:rsid w:val="00374828"/>
    <w:rsid w:val="00391AA2"/>
    <w:rsid w:val="003A084A"/>
    <w:rsid w:val="003B3245"/>
    <w:rsid w:val="003C4AF6"/>
    <w:rsid w:val="003D47D2"/>
    <w:rsid w:val="003F1DA7"/>
    <w:rsid w:val="003F2778"/>
    <w:rsid w:val="003F2A56"/>
    <w:rsid w:val="00403B90"/>
    <w:rsid w:val="00406A72"/>
    <w:rsid w:val="00410832"/>
    <w:rsid w:val="00413747"/>
    <w:rsid w:val="00431A95"/>
    <w:rsid w:val="0045233C"/>
    <w:rsid w:val="00452854"/>
    <w:rsid w:val="00457B45"/>
    <w:rsid w:val="00463C2F"/>
    <w:rsid w:val="004772FD"/>
    <w:rsid w:val="00480169"/>
    <w:rsid w:val="00483823"/>
    <w:rsid w:val="004A5A21"/>
    <w:rsid w:val="004B2889"/>
    <w:rsid w:val="004C1995"/>
    <w:rsid w:val="004D3333"/>
    <w:rsid w:val="004E2976"/>
    <w:rsid w:val="004E5411"/>
    <w:rsid w:val="004F0359"/>
    <w:rsid w:val="004F1661"/>
    <w:rsid w:val="004F4EDE"/>
    <w:rsid w:val="005068B0"/>
    <w:rsid w:val="0051431D"/>
    <w:rsid w:val="00541FF5"/>
    <w:rsid w:val="0054253A"/>
    <w:rsid w:val="005442F8"/>
    <w:rsid w:val="005532C7"/>
    <w:rsid w:val="00557B96"/>
    <w:rsid w:val="005610F8"/>
    <w:rsid w:val="00572080"/>
    <w:rsid w:val="00585BE3"/>
    <w:rsid w:val="005B6318"/>
    <w:rsid w:val="005E0189"/>
    <w:rsid w:val="005F07FA"/>
    <w:rsid w:val="006230AE"/>
    <w:rsid w:val="0063043A"/>
    <w:rsid w:val="006334B4"/>
    <w:rsid w:val="0063573A"/>
    <w:rsid w:val="00645323"/>
    <w:rsid w:val="006479A5"/>
    <w:rsid w:val="00647EE2"/>
    <w:rsid w:val="006643FE"/>
    <w:rsid w:val="0068422D"/>
    <w:rsid w:val="006917BD"/>
    <w:rsid w:val="006918C9"/>
    <w:rsid w:val="00692B13"/>
    <w:rsid w:val="00694640"/>
    <w:rsid w:val="00694D3B"/>
    <w:rsid w:val="006B2AEE"/>
    <w:rsid w:val="006B729D"/>
    <w:rsid w:val="006E2603"/>
    <w:rsid w:val="00706A6F"/>
    <w:rsid w:val="007203B2"/>
    <w:rsid w:val="00720F60"/>
    <w:rsid w:val="00725205"/>
    <w:rsid w:val="007329E1"/>
    <w:rsid w:val="00770363"/>
    <w:rsid w:val="007855B2"/>
    <w:rsid w:val="00785F28"/>
    <w:rsid w:val="00786873"/>
    <w:rsid w:val="0079354B"/>
    <w:rsid w:val="0079360B"/>
    <w:rsid w:val="00797E53"/>
    <w:rsid w:val="007A29EB"/>
    <w:rsid w:val="007A404F"/>
    <w:rsid w:val="007A701A"/>
    <w:rsid w:val="007B17AF"/>
    <w:rsid w:val="007B20E9"/>
    <w:rsid w:val="007B540C"/>
    <w:rsid w:val="007B59D6"/>
    <w:rsid w:val="007C405E"/>
    <w:rsid w:val="007D5B1D"/>
    <w:rsid w:val="007D7194"/>
    <w:rsid w:val="007E2EE3"/>
    <w:rsid w:val="008070BE"/>
    <w:rsid w:val="008107F5"/>
    <w:rsid w:val="008162FD"/>
    <w:rsid w:val="008244F9"/>
    <w:rsid w:val="0082720B"/>
    <w:rsid w:val="008407FA"/>
    <w:rsid w:val="00844106"/>
    <w:rsid w:val="00844832"/>
    <w:rsid w:val="00853EF8"/>
    <w:rsid w:val="00855E65"/>
    <w:rsid w:val="008562A0"/>
    <w:rsid w:val="00866B5C"/>
    <w:rsid w:val="00872F8C"/>
    <w:rsid w:val="00875AD3"/>
    <w:rsid w:val="008866B3"/>
    <w:rsid w:val="00892342"/>
    <w:rsid w:val="0089280D"/>
    <w:rsid w:val="008979FF"/>
    <w:rsid w:val="008A18D2"/>
    <w:rsid w:val="008B385D"/>
    <w:rsid w:val="008B5976"/>
    <w:rsid w:val="008B5C2F"/>
    <w:rsid w:val="008E719D"/>
    <w:rsid w:val="008F5603"/>
    <w:rsid w:val="00921EAB"/>
    <w:rsid w:val="00951564"/>
    <w:rsid w:val="009644C2"/>
    <w:rsid w:val="00983E9B"/>
    <w:rsid w:val="00984CC5"/>
    <w:rsid w:val="0098716C"/>
    <w:rsid w:val="009917C0"/>
    <w:rsid w:val="009F4FD5"/>
    <w:rsid w:val="009F5E1F"/>
    <w:rsid w:val="009F6ABE"/>
    <w:rsid w:val="00A01B0F"/>
    <w:rsid w:val="00A01E45"/>
    <w:rsid w:val="00A06A93"/>
    <w:rsid w:val="00A14F89"/>
    <w:rsid w:val="00A17249"/>
    <w:rsid w:val="00A2147E"/>
    <w:rsid w:val="00A37916"/>
    <w:rsid w:val="00A459AB"/>
    <w:rsid w:val="00A72665"/>
    <w:rsid w:val="00A74192"/>
    <w:rsid w:val="00AC6F15"/>
    <w:rsid w:val="00AC747E"/>
    <w:rsid w:val="00AE0ED4"/>
    <w:rsid w:val="00AE48F7"/>
    <w:rsid w:val="00AF68C4"/>
    <w:rsid w:val="00B368BE"/>
    <w:rsid w:val="00B442AE"/>
    <w:rsid w:val="00B44421"/>
    <w:rsid w:val="00B50612"/>
    <w:rsid w:val="00B50727"/>
    <w:rsid w:val="00B76FDC"/>
    <w:rsid w:val="00B84332"/>
    <w:rsid w:val="00BA04EA"/>
    <w:rsid w:val="00BA4C5D"/>
    <w:rsid w:val="00BB41E5"/>
    <w:rsid w:val="00BD6E2C"/>
    <w:rsid w:val="00BD7DAA"/>
    <w:rsid w:val="00BF04B6"/>
    <w:rsid w:val="00BF0E24"/>
    <w:rsid w:val="00BF7885"/>
    <w:rsid w:val="00C34422"/>
    <w:rsid w:val="00C43C1F"/>
    <w:rsid w:val="00C46499"/>
    <w:rsid w:val="00C52D5D"/>
    <w:rsid w:val="00C6528B"/>
    <w:rsid w:val="00C70377"/>
    <w:rsid w:val="00C7053C"/>
    <w:rsid w:val="00C714D5"/>
    <w:rsid w:val="00C71C08"/>
    <w:rsid w:val="00C856BA"/>
    <w:rsid w:val="00C86AE9"/>
    <w:rsid w:val="00C875C0"/>
    <w:rsid w:val="00C9654B"/>
    <w:rsid w:val="00CB4126"/>
    <w:rsid w:val="00CB4D16"/>
    <w:rsid w:val="00CB68F4"/>
    <w:rsid w:val="00CD0AC0"/>
    <w:rsid w:val="00CE0ACE"/>
    <w:rsid w:val="00CE3C99"/>
    <w:rsid w:val="00CE57C9"/>
    <w:rsid w:val="00CF72CE"/>
    <w:rsid w:val="00CF7AC7"/>
    <w:rsid w:val="00D05D22"/>
    <w:rsid w:val="00D14AAC"/>
    <w:rsid w:val="00D25E99"/>
    <w:rsid w:val="00D50829"/>
    <w:rsid w:val="00D601D5"/>
    <w:rsid w:val="00D61B0E"/>
    <w:rsid w:val="00D61CED"/>
    <w:rsid w:val="00D66E47"/>
    <w:rsid w:val="00D71E58"/>
    <w:rsid w:val="00D73340"/>
    <w:rsid w:val="00D76513"/>
    <w:rsid w:val="00D82D11"/>
    <w:rsid w:val="00D86330"/>
    <w:rsid w:val="00D93B68"/>
    <w:rsid w:val="00E13D6D"/>
    <w:rsid w:val="00E154F5"/>
    <w:rsid w:val="00E25368"/>
    <w:rsid w:val="00E26E67"/>
    <w:rsid w:val="00E27D4E"/>
    <w:rsid w:val="00E35741"/>
    <w:rsid w:val="00E369CF"/>
    <w:rsid w:val="00E41C3D"/>
    <w:rsid w:val="00E81B11"/>
    <w:rsid w:val="00E86EE2"/>
    <w:rsid w:val="00EB0E93"/>
    <w:rsid w:val="00EB5649"/>
    <w:rsid w:val="00EC00E6"/>
    <w:rsid w:val="00EC7037"/>
    <w:rsid w:val="00ED63AC"/>
    <w:rsid w:val="00EE0667"/>
    <w:rsid w:val="00EE625F"/>
    <w:rsid w:val="00EF5ADD"/>
    <w:rsid w:val="00EF646C"/>
    <w:rsid w:val="00F1415F"/>
    <w:rsid w:val="00F36833"/>
    <w:rsid w:val="00F636C3"/>
    <w:rsid w:val="00F74DEE"/>
    <w:rsid w:val="00F75D6D"/>
    <w:rsid w:val="00F91EC6"/>
    <w:rsid w:val="00FA1F69"/>
    <w:rsid w:val="00FA4337"/>
    <w:rsid w:val="00FA51E4"/>
    <w:rsid w:val="00FB55A5"/>
    <w:rsid w:val="00FB7098"/>
    <w:rsid w:val="00FC76B4"/>
    <w:rsid w:val="00FE0C93"/>
    <w:rsid w:val="00FF185B"/>
    <w:rsid w:val="00FF6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642C0B"/>
  <w15:docId w15:val="{8FE88438-48B6-42E5-A500-371295724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4332"/>
    <w:rPr>
      <w:sz w:val="24"/>
    </w:rPr>
  </w:style>
  <w:style w:type="paragraph" w:styleId="Heading1">
    <w:name w:val="heading 1"/>
    <w:basedOn w:val="Normal"/>
    <w:next w:val="Normal"/>
    <w:link w:val="Heading1Char"/>
    <w:qFormat/>
    <w:rsid w:val="000D6E26"/>
    <w:pPr>
      <w:keepNext/>
      <w:keepLines/>
      <w:spacing w:before="480"/>
      <w:jc w:val="center"/>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nhideWhenUsed/>
    <w:qFormat/>
    <w:rsid w:val="00EC00E6"/>
    <w:pPr>
      <w:keepNext/>
      <w:keepLines/>
      <w:jc w:val="both"/>
      <w:outlineLvl w:val="1"/>
    </w:pPr>
    <w:rPr>
      <w:rFonts w:eastAsiaTheme="majorEastAsia" w:cstheme="majorBidi"/>
      <w:b/>
      <w:bCs/>
      <w:color w:val="000000" w:themeColor="text1"/>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Heading1Char">
    <w:name w:val="Heading 1 Char"/>
    <w:basedOn w:val="DefaultParagraphFont"/>
    <w:link w:val="Heading1"/>
    <w:rsid w:val="000D6E26"/>
    <w:rPr>
      <w:rFonts w:eastAsiaTheme="majorEastAsia" w:cstheme="majorBidi"/>
      <w:b/>
      <w:bCs/>
      <w:color w:val="000000" w:themeColor="text1"/>
      <w:sz w:val="28"/>
      <w:szCs w:val="28"/>
    </w:rPr>
  </w:style>
  <w:style w:type="character" w:customStyle="1" w:styleId="Heading2Char">
    <w:name w:val="Heading 2 Char"/>
    <w:basedOn w:val="DefaultParagraphFont"/>
    <w:link w:val="Heading2"/>
    <w:rsid w:val="00EC00E6"/>
    <w:rPr>
      <w:rFonts w:eastAsiaTheme="majorEastAsia" w:cstheme="majorBidi"/>
      <w:b/>
      <w:bCs/>
      <w:color w:val="000000" w:themeColor="text1"/>
      <w:sz w:val="24"/>
      <w:szCs w:val="26"/>
      <w:u w:val="single"/>
    </w:rPr>
  </w:style>
  <w:style w:type="character" w:styleId="Strong">
    <w:name w:val="Strong"/>
    <w:basedOn w:val="DefaultParagraphFont"/>
    <w:qFormat/>
    <w:rsid w:val="00457B45"/>
    <w:rPr>
      <w:b/>
      <w:bCs/>
    </w:rPr>
  </w:style>
  <w:style w:type="paragraph" w:customStyle="1" w:styleId="Header2">
    <w:name w:val="Header 2"/>
    <w:basedOn w:val="NoSpacing"/>
    <w:rsid w:val="00457B45"/>
    <w:rPr>
      <w:b/>
      <w:color w:val="000000"/>
      <w:u w:val="single"/>
    </w:rPr>
  </w:style>
  <w:style w:type="paragraph" w:styleId="NoSpacing">
    <w:name w:val="No Spacing"/>
    <w:uiPriority w:val="1"/>
    <w:qFormat/>
    <w:rsid w:val="00457B45"/>
    <w:rPr>
      <w:sz w:val="24"/>
    </w:rPr>
  </w:style>
  <w:style w:type="character" w:styleId="Hyperlink">
    <w:name w:val="Hyperlink"/>
    <w:basedOn w:val="DefaultParagraphFont"/>
    <w:rsid w:val="002B2242"/>
    <w:rPr>
      <w:color w:val="0000FF"/>
      <w:u w:val="single"/>
    </w:rPr>
  </w:style>
  <w:style w:type="paragraph" w:styleId="ListParagraph">
    <w:name w:val="List Paragraph"/>
    <w:basedOn w:val="Normal"/>
    <w:uiPriority w:val="34"/>
    <w:qFormat/>
    <w:rsid w:val="00D71E58"/>
    <w:pPr>
      <w:ind w:left="720"/>
      <w:contextualSpacing/>
    </w:pPr>
  </w:style>
  <w:style w:type="paragraph" w:styleId="BalloonText">
    <w:name w:val="Balloon Text"/>
    <w:basedOn w:val="Normal"/>
    <w:link w:val="BalloonTextChar"/>
    <w:rsid w:val="00770363"/>
    <w:rPr>
      <w:rFonts w:ascii="Tahoma" w:hAnsi="Tahoma" w:cs="Tahoma"/>
      <w:sz w:val="16"/>
      <w:szCs w:val="16"/>
    </w:rPr>
  </w:style>
  <w:style w:type="character" w:customStyle="1" w:styleId="BalloonTextChar">
    <w:name w:val="Balloon Text Char"/>
    <w:basedOn w:val="DefaultParagraphFont"/>
    <w:link w:val="BalloonText"/>
    <w:rsid w:val="00770363"/>
    <w:rPr>
      <w:rFonts w:ascii="Tahoma" w:hAnsi="Tahoma" w:cs="Tahoma"/>
      <w:sz w:val="16"/>
      <w:szCs w:val="16"/>
    </w:rPr>
  </w:style>
  <w:style w:type="paragraph" w:styleId="Revision">
    <w:name w:val="Revision"/>
    <w:hidden/>
    <w:uiPriority w:val="99"/>
    <w:semiHidden/>
    <w:rsid w:val="00B368BE"/>
    <w:rPr>
      <w:sz w:val="24"/>
    </w:rPr>
  </w:style>
  <w:style w:type="character" w:customStyle="1" w:styleId="normaltextrun">
    <w:name w:val="normaltextrun"/>
    <w:basedOn w:val="DefaultParagraphFont"/>
    <w:rsid w:val="00C43C1F"/>
  </w:style>
  <w:style w:type="character" w:styleId="CommentReference">
    <w:name w:val="annotation reference"/>
    <w:basedOn w:val="DefaultParagraphFont"/>
    <w:semiHidden/>
    <w:unhideWhenUsed/>
    <w:rsid w:val="006230AE"/>
    <w:rPr>
      <w:sz w:val="16"/>
      <w:szCs w:val="16"/>
    </w:rPr>
  </w:style>
  <w:style w:type="paragraph" w:styleId="CommentText">
    <w:name w:val="annotation text"/>
    <w:basedOn w:val="Normal"/>
    <w:link w:val="CommentTextChar"/>
    <w:semiHidden/>
    <w:unhideWhenUsed/>
    <w:rsid w:val="006230AE"/>
    <w:rPr>
      <w:sz w:val="20"/>
    </w:rPr>
  </w:style>
  <w:style w:type="character" w:customStyle="1" w:styleId="CommentTextChar">
    <w:name w:val="Comment Text Char"/>
    <w:basedOn w:val="DefaultParagraphFont"/>
    <w:link w:val="CommentText"/>
    <w:semiHidden/>
    <w:rsid w:val="006230AE"/>
  </w:style>
  <w:style w:type="paragraph" w:styleId="CommentSubject">
    <w:name w:val="annotation subject"/>
    <w:basedOn w:val="CommentText"/>
    <w:next w:val="CommentText"/>
    <w:link w:val="CommentSubjectChar"/>
    <w:semiHidden/>
    <w:unhideWhenUsed/>
    <w:rsid w:val="006230AE"/>
    <w:rPr>
      <w:b/>
      <w:bCs/>
    </w:rPr>
  </w:style>
  <w:style w:type="character" w:customStyle="1" w:styleId="CommentSubjectChar">
    <w:name w:val="Comment Subject Char"/>
    <w:basedOn w:val="CommentTextChar"/>
    <w:link w:val="CommentSubject"/>
    <w:semiHidden/>
    <w:rsid w:val="006230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9933892">
      <w:bodyDiv w:val="1"/>
      <w:marLeft w:val="0"/>
      <w:marRight w:val="0"/>
      <w:marTop w:val="0"/>
      <w:marBottom w:val="0"/>
      <w:divBdr>
        <w:top w:val="none" w:sz="0" w:space="0" w:color="auto"/>
        <w:left w:val="none" w:sz="0" w:space="0" w:color="auto"/>
        <w:bottom w:val="none" w:sz="0" w:space="0" w:color="auto"/>
        <w:right w:val="none" w:sz="0" w:space="0" w:color="auto"/>
      </w:divBdr>
    </w:div>
    <w:div w:id="2105108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 ma:contentTypeID="0x0101006D7BA4DC522AC84F97AE8002107D7316" ma:contentTypeVersion="12" ma:contentTypeDescription="Create a new document." ma:contentTypeScope="" ma:versionID="5f8ed9dc4a69cb492053708b4470f961">
  <xsd:schema xmlns:xsd="http://www.w3.org/2001/XMLSchema" xmlns:xs="http://www.w3.org/2001/XMLSchema" xmlns:p="http://schemas.microsoft.com/office/2006/metadata/properties" xmlns:ns1="http://schemas.microsoft.com/sharepoint/v3" xmlns:ns2="5e7874b7-19b8-4222-9f87-80bf0b085ea3" xmlns:ns3="16f00c2e-ac5c-418b-9f13-a0771dbd417d" xmlns:ns4="http://schemas.microsoft.com/sharepoint/v4" targetNamespace="http://schemas.microsoft.com/office/2006/metadata/properties" ma:root="true" ma:fieldsID="784660ac29ad819d6b04a3cf9872fffa" ns1:_="" ns2:_="" ns3:_="" ns4:_="">
    <xsd:import namespace="http://schemas.microsoft.com/sharepoint/v3"/>
    <xsd:import namespace="5e7874b7-19b8-4222-9f87-80bf0b085ea3"/>
    <xsd:import namespace="16f00c2e-ac5c-418b-9f13-a0771dbd417d"/>
    <xsd:import namespace="http://schemas.microsoft.com/sharepoint/v4"/>
    <xsd:element name="properties">
      <xsd:complexType>
        <xsd:sequence>
          <xsd:element name="documentManagement">
            <xsd:complexType>
              <xsd:all>
                <xsd:element ref="ns2:No_x002e_" minOccurs="0"/>
                <xsd:element ref="ns2:Provision" minOccurs="0"/>
                <xsd:element ref="ns2:Let_x0020_Date" minOccurs="0"/>
                <xsd:element ref="ns2:Geotech_x0020_Reference" minOccurs="0"/>
                <xsd:element ref="ns2:Provision_x0020_Number" minOccurs="0"/>
                <xsd:element ref="ns2:File_x0020_Category" minOccurs="0"/>
                <xsd:element ref="ns3:_dlc_DocId" minOccurs="0"/>
                <xsd:element ref="ns3:_dlc_DocIdUrl" minOccurs="0"/>
                <xsd:element ref="ns3:_dlc_DocIdPersistId" minOccurs="0"/>
                <xsd:element ref="ns1:UR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7"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7874b7-19b8-4222-9f87-80bf0b085ea3" elementFormDefault="qualified">
    <xsd:import namespace="http://schemas.microsoft.com/office/2006/documentManagement/types"/>
    <xsd:import namespace="http://schemas.microsoft.com/office/infopath/2007/PartnerControls"/>
    <xsd:element name="No_x002e_" ma:index="1" nillable="true" ma:displayName="No." ma:internalName="No_x002e_" ma:readOnly="false">
      <xsd:simpleType>
        <xsd:restriction base="dms:Text">
          <xsd:maxLength value="255"/>
        </xsd:restriction>
      </xsd:simpleType>
    </xsd:element>
    <xsd:element name="Provision" ma:index="2" nillable="true" ma:displayName="Provision" ma:internalName="Provision" ma:readOnly="false">
      <xsd:simpleType>
        <xsd:restriction base="dms:Text">
          <xsd:maxLength value="255"/>
        </xsd:restriction>
      </xsd:simpleType>
    </xsd:element>
    <xsd:element name="Let_x0020_Date" ma:index="3" nillable="true" ma:displayName="Let Date" ma:internalName="Let_x0020_Date" ma:readOnly="false">
      <xsd:simpleType>
        <xsd:restriction base="dms:Text">
          <xsd:maxLength value="255"/>
        </xsd:restriction>
      </xsd:simpleType>
    </xsd:element>
    <xsd:element name="Geotech_x0020_Reference" ma:index="5" nillable="true" ma:displayName="Geotech Reference" ma:default="0" ma:description="Check the checkbox (yes) to display document on Geotech - Provisions and Notes page" ma:internalName="Geotech_x0020_Reference" ma:readOnly="false">
      <xsd:simpleType>
        <xsd:restriction base="dms:Boolean"/>
      </xsd:simpleType>
    </xsd:element>
    <xsd:element name="Provision_x0020_Number" ma:index="6" nillable="true" ma:displayName="Provision Number" ma:internalName="Provision_x0020_Number" ma:readOnly="false">
      <xsd:simpleType>
        <xsd:restriction base="dms:Text">
          <xsd:maxLength value="255"/>
        </xsd:restriction>
      </xsd:simpleType>
    </xsd:element>
    <xsd:element name="File_x0020_Category" ma:index="7" nillable="true" ma:displayName="File Category" ma:description="For downloadable files and documents. Used by Content Query Web Part." ma:hidden="true" ma:internalName="File_x0020_Category" ma:readOnly="false">
      <xsd:complexType>
        <xsd:complexContent>
          <xsd:extension base="dms:MultiChoice">
            <xsd:sequence>
              <xsd:element name="Value" maxOccurs="unbounded" minOccurs="0" nillable="true">
                <xsd:simpleType>
                  <xsd:restriction base="dms:Choice">
                    <xsd:enumeration value="Featured"/>
                    <xsd:enumeration value="Manual"/>
                    <xsd:enumeration value="Application"/>
                    <xsd:enumeration value="Spanish"/>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16f00c2e-ac5c-418b-9f13-a0771dbd417d">CONNECT-1368027980-76</_dlc_DocId>
    <_dlc_DocIdUrl xmlns="16f00c2e-ac5c-418b-9f13-a0771dbd417d">
      <Url>https://connect.ncdot.gov/resources/Specifications/_layouts/15/DocIdRedir.aspx?ID=CONNECT-1368027980-76</Url>
      <Description>CONNECT-1368027980-76</Description>
    </_dlc_DocIdUrl>
    <_dlc_DocIdPersistId xmlns="16f00c2e-ac5c-418b-9f13-a0771dbd417d">false</_dlc_DocIdPersistId>
    <URL xmlns="http://schemas.microsoft.com/sharepoint/v3">
      <Url xsi:nil="true"/>
      <Description xsi:nil="true"/>
    </URL>
    <Provision_x0020_Number xmlns="5e7874b7-19b8-4222-9f87-80bf0b085ea3">SP11 R070</Provision_x0020_Number>
    <File_x0020_Category xmlns="5e7874b7-19b8-4222-9f87-80bf0b085ea3"/>
    <Provision xmlns="5e7874b7-19b8-4222-9f87-80bf0b085ea3">PORTABLE CONCRETE BARRIER</Provision>
    <Geotech_x0020_Reference xmlns="5e7874b7-19b8-4222-9f87-80bf0b085ea3">false</Geotech_x0020_Reference>
    <No_x002e_ xmlns="5e7874b7-19b8-4222-9f87-80bf0b085ea3">SP11R</No_x002e_>
    <Let_x0020_Date xmlns="5e7874b7-19b8-4222-9f87-80bf0b085ea3">2024-12</Let_x0020_Date>
    <IconOverlay xmlns="http://schemas.microsoft.com/sharepoint/v4"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B33E7B-BDBA-464F-9F19-BAA88D079788}">
  <ds:schemaRefs>
    <ds:schemaRef ds:uri="http://schemas.microsoft.com/sharepoint/v3/contenttype/forms"/>
  </ds:schemaRefs>
</ds:datastoreItem>
</file>

<file path=customXml/itemProps2.xml><?xml version="1.0" encoding="utf-8"?>
<ds:datastoreItem xmlns:ds="http://schemas.openxmlformats.org/officeDocument/2006/customXml" ds:itemID="{67D03C37-F5F8-4DE0-B7D0-18FB386C098F}"/>
</file>

<file path=customXml/itemProps3.xml><?xml version="1.0" encoding="utf-8"?>
<ds:datastoreItem xmlns:ds="http://schemas.openxmlformats.org/officeDocument/2006/customXml" ds:itemID="{8B35AE51-CF52-46D6-9D2C-50EFA9909BC2}"/>
</file>

<file path=customXml/itemProps4.xml><?xml version="1.0" encoding="utf-8"?>
<ds:datastoreItem xmlns:ds="http://schemas.openxmlformats.org/officeDocument/2006/customXml" ds:itemID="{E3BB00D7-87CE-47D3-BC4D-30A56196D6B6}">
  <ds:schemaRefs>
    <ds:schemaRef ds:uri="http://schemas.microsoft.com/office/2006/metadata/properties"/>
    <ds:schemaRef ds:uri="http://schemas.microsoft.com/office/infopath/2007/PartnerControls"/>
    <ds:schemaRef ds:uri="16f00c2e-ac5c-418b-9f13-a0771dbd417d"/>
    <ds:schemaRef ds:uri="1db4f43e-251b-4c91-b1c3-46929b1fad45"/>
    <ds:schemaRef ds:uri="http://schemas.microsoft.com/sharepoint/v3"/>
  </ds:schemaRefs>
</ds:datastoreItem>
</file>

<file path=customXml/itemProps5.xml><?xml version="1.0" encoding="utf-8"?>
<ds:datastoreItem xmlns:ds="http://schemas.openxmlformats.org/officeDocument/2006/customXml" ds:itemID="{19FF9610-EFA1-4A37-B267-D6B6F2908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534</Words>
  <Characters>3060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SP11 R002</vt:lpstr>
    </vt:vector>
  </TitlesOfParts>
  <Company>NCDOT</Company>
  <LinksUpToDate>false</LinksUpToDate>
  <CharactersWithSpaces>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SPECIAL PROVISIONS</dc:title>
  <dc:creator>fadams</dc:creator>
  <cp:lastModifiedBy>Penny, Lisa E</cp:lastModifiedBy>
  <cp:revision>4</cp:revision>
  <cp:lastPrinted>2017-09-07T18:09:00Z</cp:lastPrinted>
  <dcterms:created xsi:type="dcterms:W3CDTF">2024-10-09T19:46:00Z</dcterms:created>
  <dcterms:modified xsi:type="dcterms:W3CDTF">2024-10-25T00:12:00Z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16400</vt:r8>
  </property>
  <property fmtid="{D5CDD505-2E9C-101B-9397-08002B2CF9AE}" pid="3" name="_dlc_DocIdItemGuid">
    <vt:lpwstr>b66fdaeb-f5df-437a-b3ed-e3424aa982fe</vt:lpwstr>
  </property>
  <property fmtid="{D5CDD505-2E9C-101B-9397-08002B2CF9AE}" pid="4" name="ContentTypeId">
    <vt:lpwstr>0x0101006D7BA4DC522AC84F97AE8002107D7316</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ies>
</file>