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A629" w14:textId="2ECBF01B" w:rsidR="000673B0" w:rsidRPr="000673B0" w:rsidRDefault="000673B0" w:rsidP="000673B0">
      <w:pPr>
        <w:keepNext/>
        <w:keepLines/>
        <w:rPr>
          <w:rFonts w:eastAsiaTheme="minorHAnsi"/>
          <w:b/>
          <w:szCs w:val="22"/>
          <w:u w:val="single"/>
        </w:rPr>
      </w:pPr>
      <w:bookmarkStart w:id="0" w:name="_GoBack"/>
      <w:bookmarkEnd w:id="0"/>
      <w:r>
        <w:rPr>
          <w:rFonts w:eastAsiaTheme="minorHAnsi"/>
          <w:b/>
          <w:szCs w:val="22"/>
          <w:u w:val="single"/>
        </w:rPr>
        <w:t>BLASTING</w:t>
      </w:r>
      <w:r w:rsidRPr="000673B0">
        <w:rPr>
          <w:rFonts w:eastAsiaTheme="minorHAnsi"/>
          <w:b/>
          <w:szCs w:val="22"/>
          <w:u w:val="single"/>
        </w:rPr>
        <w:t>: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0673B0" w:rsidRPr="004F1661" w14:paraId="53F350FE" w14:textId="77777777" w:rsidTr="000673B0">
        <w:tc>
          <w:tcPr>
            <w:tcW w:w="3192" w:type="dxa"/>
          </w:tcPr>
          <w:p w14:paraId="37F3B2AB" w14:textId="339A5085" w:rsidR="000673B0" w:rsidRPr="004F1661" w:rsidRDefault="000673B0" w:rsidP="00036BB4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036BB4">
              <w:rPr>
                <w:sz w:val="16"/>
              </w:rPr>
              <w:t>2</w:t>
            </w:r>
            <w:r>
              <w:rPr>
                <w:sz w:val="16"/>
              </w:rPr>
              <w:t>-</w:t>
            </w:r>
            <w:r w:rsidR="00036BB4">
              <w:rPr>
                <w:sz w:val="16"/>
              </w:rPr>
              <w:t>16</w:t>
            </w:r>
            <w:r>
              <w:rPr>
                <w:sz w:val="16"/>
              </w:rPr>
              <w:t>-16</w:t>
            </w:r>
            <w:r w:rsidRPr="00EF5ADD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1B1A0B50" w14:textId="02BFEB88" w:rsidR="000673B0" w:rsidRPr="004F1661" w:rsidRDefault="000673B0" w:rsidP="0061439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3192" w:type="dxa"/>
          </w:tcPr>
          <w:p w14:paraId="5130B096" w14:textId="7D096E54" w:rsidR="000673B0" w:rsidRPr="004F1661" w:rsidRDefault="000673B0" w:rsidP="0061439A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 xml:space="preserve">SP2 </w:t>
            </w:r>
            <w:r w:rsidRPr="0079360B">
              <w:rPr>
                <w:sz w:val="16"/>
              </w:rPr>
              <w:t>R</w:t>
            </w:r>
            <w:r w:rsidR="00D9369C">
              <w:rPr>
                <w:sz w:val="16"/>
              </w:rPr>
              <w:t>88</w:t>
            </w:r>
            <w:r w:rsidR="00927728">
              <w:rPr>
                <w:sz w:val="16"/>
              </w:rPr>
              <w:t>B</w:t>
            </w:r>
          </w:p>
        </w:tc>
      </w:tr>
    </w:tbl>
    <w:p w14:paraId="5D0B621A" w14:textId="77777777" w:rsidR="000673B0" w:rsidRPr="000673B0" w:rsidRDefault="000673B0" w:rsidP="000673B0">
      <w:pPr>
        <w:keepNext/>
        <w:keepLines/>
        <w:rPr>
          <w:rFonts w:eastAsiaTheme="minorHAnsi"/>
          <w:sz w:val="16"/>
          <w:szCs w:val="16"/>
        </w:rPr>
      </w:pPr>
    </w:p>
    <w:p w14:paraId="45826F97" w14:textId="77777777" w:rsidR="003A1503" w:rsidRDefault="003A1503" w:rsidP="005802A3">
      <w:pPr>
        <w:keepNext/>
        <w:keepLines/>
        <w:jc w:val="both"/>
        <w:rPr>
          <w:szCs w:val="24"/>
        </w:rPr>
      </w:pPr>
      <w:r w:rsidRPr="00B66ACC">
        <w:rPr>
          <w:szCs w:val="24"/>
        </w:rPr>
        <w:t xml:space="preserve">Revise the </w:t>
      </w:r>
      <w:r w:rsidR="00676373">
        <w:rPr>
          <w:i/>
        </w:rPr>
        <w:t>2012</w:t>
      </w:r>
      <w:r w:rsidR="00676373">
        <w:t> </w:t>
      </w:r>
      <w:r w:rsidRPr="00B66ACC">
        <w:rPr>
          <w:i/>
          <w:szCs w:val="24"/>
        </w:rPr>
        <w:t>Standard Specifications</w:t>
      </w:r>
      <w:r w:rsidRPr="00B66ACC">
        <w:rPr>
          <w:szCs w:val="24"/>
        </w:rPr>
        <w:t xml:space="preserve"> as follows:</w:t>
      </w:r>
    </w:p>
    <w:p w14:paraId="45826F98" w14:textId="77777777" w:rsidR="006902B2" w:rsidRPr="00B66ACC" w:rsidRDefault="006902B2" w:rsidP="005802A3">
      <w:pPr>
        <w:keepNext/>
        <w:keepLines/>
        <w:jc w:val="both"/>
        <w:rPr>
          <w:szCs w:val="24"/>
        </w:rPr>
      </w:pPr>
    </w:p>
    <w:p w14:paraId="45826F99" w14:textId="508572B1" w:rsidR="003A1503" w:rsidRDefault="009815DD" w:rsidP="005802A3">
      <w:pPr>
        <w:keepNext/>
        <w:keepLines/>
        <w:jc w:val="both"/>
        <w:rPr>
          <w:szCs w:val="24"/>
        </w:rPr>
      </w:pPr>
      <w:r>
        <w:rPr>
          <w:b/>
          <w:szCs w:val="24"/>
        </w:rPr>
        <w:t>Page 2-8</w:t>
      </w:r>
      <w:r w:rsidR="003A1503" w:rsidRPr="0020016B">
        <w:rPr>
          <w:b/>
          <w:szCs w:val="24"/>
        </w:rPr>
        <w:t xml:space="preserve">, </w:t>
      </w:r>
      <w:r>
        <w:rPr>
          <w:b/>
          <w:szCs w:val="24"/>
        </w:rPr>
        <w:t>Article 220-1</w:t>
      </w:r>
      <w:r w:rsidR="003A1503" w:rsidRPr="0020016B">
        <w:rPr>
          <w:b/>
          <w:szCs w:val="24"/>
        </w:rPr>
        <w:t xml:space="preserve"> </w:t>
      </w:r>
      <w:r>
        <w:rPr>
          <w:b/>
          <w:szCs w:val="24"/>
        </w:rPr>
        <w:t>DESCRIPTION</w:t>
      </w:r>
      <w:r w:rsidR="0020016B" w:rsidRPr="0040698F">
        <w:rPr>
          <w:szCs w:val="24"/>
        </w:rPr>
        <w:t xml:space="preserve">, </w:t>
      </w:r>
      <w:r>
        <w:rPr>
          <w:szCs w:val="24"/>
        </w:rPr>
        <w:t>line 2</w:t>
      </w:r>
      <w:r w:rsidR="00782393">
        <w:rPr>
          <w:szCs w:val="24"/>
        </w:rPr>
        <w:t>2, delete</w:t>
      </w:r>
      <w:r w:rsidR="00DE267F">
        <w:rPr>
          <w:szCs w:val="24"/>
        </w:rPr>
        <w:t xml:space="preserve"> “cushion</w:t>
      </w:r>
      <w:r w:rsidR="00782393">
        <w:rPr>
          <w:szCs w:val="24"/>
        </w:rPr>
        <w:t>, ”</w:t>
      </w:r>
      <w:r>
        <w:rPr>
          <w:szCs w:val="24"/>
        </w:rPr>
        <w:t>.</w:t>
      </w:r>
    </w:p>
    <w:p w14:paraId="77A4EE3F" w14:textId="77777777" w:rsidR="009815DD" w:rsidRDefault="009815DD" w:rsidP="005802A3">
      <w:pPr>
        <w:keepNext/>
        <w:keepLines/>
        <w:jc w:val="both"/>
        <w:rPr>
          <w:szCs w:val="24"/>
        </w:rPr>
      </w:pPr>
    </w:p>
    <w:p w14:paraId="094951F6" w14:textId="5DE9D107" w:rsidR="009815DD" w:rsidRDefault="009815DD" w:rsidP="009815DD">
      <w:pPr>
        <w:keepNext/>
        <w:keepLines/>
        <w:jc w:val="both"/>
        <w:rPr>
          <w:szCs w:val="24"/>
        </w:rPr>
      </w:pPr>
      <w:r>
        <w:rPr>
          <w:b/>
          <w:szCs w:val="24"/>
        </w:rPr>
        <w:t>Page 2-8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220-1</w:t>
      </w:r>
      <w:r w:rsidRPr="0020016B">
        <w:rPr>
          <w:b/>
          <w:szCs w:val="24"/>
        </w:rPr>
        <w:t xml:space="preserve"> </w:t>
      </w:r>
      <w:r>
        <w:rPr>
          <w:b/>
          <w:szCs w:val="24"/>
        </w:rPr>
        <w:t>DESCRIPTION</w:t>
      </w:r>
      <w:r w:rsidRPr="0040698F">
        <w:rPr>
          <w:szCs w:val="24"/>
        </w:rPr>
        <w:t xml:space="preserve">, </w:t>
      </w:r>
      <w:r>
        <w:rPr>
          <w:szCs w:val="24"/>
        </w:rPr>
        <w:t>line 23, add the following a</w:t>
      </w:r>
      <w:r w:rsidR="00DE267F">
        <w:rPr>
          <w:szCs w:val="24"/>
        </w:rPr>
        <w:t>fter the third</w:t>
      </w:r>
      <w:r w:rsidR="00FB4DD1">
        <w:rPr>
          <w:szCs w:val="24"/>
        </w:rPr>
        <w:t xml:space="preserve"> sentence</w:t>
      </w:r>
      <w:r>
        <w:rPr>
          <w:szCs w:val="24"/>
        </w:rPr>
        <w:t>:</w:t>
      </w:r>
    </w:p>
    <w:p w14:paraId="467D70F2" w14:textId="77777777" w:rsidR="009815DD" w:rsidRDefault="009815DD" w:rsidP="009815DD">
      <w:pPr>
        <w:keepNext/>
        <w:keepLines/>
        <w:jc w:val="both"/>
        <w:rPr>
          <w:szCs w:val="24"/>
        </w:rPr>
      </w:pPr>
    </w:p>
    <w:p w14:paraId="49BE7F52" w14:textId="78FD291A" w:rsidR="009815DD" w:rsidRDefault="009815DD" w:rsidP="009815DD">
      <w:pPr>
        <w:keepNext/>
        <w:keepLines/>
        <w:jc w:val="both"/>
        <w:rPr>
          <w:szCs w:val="24"/>
        </w:rPr>
      </w:pPr>
      <w:r>
        <w:rPr>
          <w:szCs w:val="24"/>
        </w:rPr>
        <w:t xml:space="preserve">Unless required otherwise in the contract, design </w:t>
      </w:r>
      <w:r w:rsidR="00CF3910">
        <w:rPr>
          <w:szCs w:val="24"/>
        </w:rPr>
        <w:t>blasts</w:t>
      </w:r>
      <w:r>
        <w:rPr>
          <w:szCs w:val="24"/>
        </w:rPr>
        <w:t xml:space="preserve"> </w:t>
      </w:r>
      <w:r w:rsidR="00847958">
        <w:rPr>
          <w:szCs w:val="24"/>
        </w:rPr>
        <w:t xml:space="preserve">for the vibration and air overpressure limits in </w:t>
      </w:r>
      <w:r w:rsidR="00C41F8F">
        <w:rPr>
          <w:szCs w:val="24"/>
        </w:rPr>
        <w:t>this section</w:t>
      </w:r>
      <w:r w:rsidR="00847958">
        <w:rPr>
          <w:szCs w:val="24"/>
        </w:rPr>
        <w:t>.</w:t>
      </w:r>
    </w:p>
    <w:p w14:paraId="05F47E89" w14:textId="77777777" w:rsidR="00B61BD0" w:rsidRDefault="00B61BD0" w:rsidP="00B61BD0">
      <w:pPr>
        <w:keepNext/>
        <w:keepLines/>
        <w:jc w:val="both"/>
        <w:rPr>
          <w:b/>
          <w:szCs w:val="24"/>
        </w:rPr>
      </w:pPr>
    </w:p>
    <w:p w14:paraId="216BD3D1" w14:textId="7F934F18" w:rsidR="00B61BD0" w:rsidRDefault="00847958" w:rsidP="00B61BD0">
      <w:pPr>
        <w:keepNext/>
        <w:keepLines/>
        <w:jc w:val="both"/>
        <w:rPr>
          <w:szCs w:val="24"/>
        </w:rPr>
      </w:pPr>
      <w:r>
        <w:rPr>
          <w:b/>
          <w:szCs w:val="24"/>
        </w:rPr>
        <w:t>Page 2-9</w:t>
      </w:r>
      <w:r w:rsidR="00B61BD0" w:rsidRPr="0020016B">
        <w:rPr>
          <w:b/>
          <w:szCs w:val="24"/>
        </w:rPr>
        <w:t xml:space="preserve">, </w:t>
      </w:r>
      <w:r w:rsidR="000C750D">
        <w:rPr>
          <w:b/>
          <w:szCs w:val="24"/>
        </w:rPr>
        <w:t>Subarticle 220</w:t>
      </w:r>
      <w:r>
        <w:rPr>
          <w:b/>
          <w:szCs w:val="24"/>
        </w:rPr>
        <w:t>-3(A</w:t>
      </w:r>
      <w:r w:rsidR="00B61BD0">
        <w:rPr>
          <w:b/>
          <w:szCs w:val="24"/>
        </w:rPr>
        <w:t>)</w:t>
      </w:r>
      <w:r w:rsidR="00B61BD0" w:rsidRPr="0020016B">
        <w:rPr>
          <w:b/>
          <w:szCs w:val="24"/>
        </w:rPr>
        <w:t xml:space="preserve"> </w:t>
      </w:r>
      <w:r>
        <w:rPr>
          <w:b/>
          <w:szCs w:val="24"/>
        </w:rPr>
        <w:t>Vibration and Air Overpressure L</w:t>
      </w:r>
      <w:r w:rsidRPr="00847958">
        <w:rPr>
          <w:b/>
          <w:szCs w:val="24"/>
        </w:rPr>
        <w:t>imits</w:t>
      </w:r>
      <w:r w:rsidR="00B61BD0" w:rsidRPr="0040698F">
        <w:rPr>
          <w:szCs w:val="24"/>
        </w:rPr>
        <w:t xml:space="preserve">, </w:t>
      </w:r>
      <w:r>
        <w:rPr>
          <w:szCs w:val="24"/>
        </w:rPr>
        <w:t>line 18</w:t>
      </w:r>
      <w:r w:rsidR="009F7D46">
        <w:rPr>
          <w:szCs w:val="24"/>
        </w:rPr>
        <w:t xml:space="preserve">, </w:t>
      </w:r>
      <w:r w:rsidR="000C750D">
        <w:rPr>
          <w:szCs w:val="24"/>
        </w:rPr>
        <w:t>add the following to the end of Subarticle 220-3(A):</w:t>
      </w:r>
    </w:p>
    <w:p w14:paraId="0D8BDEEB" w14:textId="77777777" w:rsidR="008A06DB" w:rsidRDefault="008A06DB" w:rsidP="005802A3">
      <w:pPr>
        <w:keepNext/>
        <w:keepLines/>
        <w:jc w:val="both"/>
        <w:rPr>
          <w:szCs w:val="24"/>
        </w:rPr>
      </w:pPr>
    </w:p>
    <w:p w14:paraId="1D9B3A39" w14:textId="79907DDB" w:rsidR="000C750D" w:rsidRDefault="00B04890" w:rsidP="005802A3">
      <w:pPr>
        <w:keepNext/>
        <w:keepLines/>
        <w:jc w:val="both"/>
        <w:rPr>
          <w:szCs w:val="24"/>
        </w:rPr>
      </w:pPr>
      <w:r>
        <w:rPr>
          <w:szCs w:val="24"/>
        </w:rPr>
        <w:t>Unless required otherwise in the contract or directed, d</w:t>
      </w:r>
      <w:r w:rsidR="00782393">
        <w:rPr>
          <w:szCs w:val="24"/>
        </w:rPr>
        <w:t xml:space="preserve">esign production </w:t>
      </w:r>
      <w:r w:rsidR="000C750D">
        <w:rPr>
          <w:szCs w:val="24"/>
        </w:rPr>
        <w:t xml:space="preserve">and trench </w:t>
      </w:r>
      <w:r w:rsidR="004A51E6">
        <w:rPr>
          <w:szCs w:val="24"/>
        </w:rPr>
        <w:t xml:space="preserve">blasts </w:t>
      </w:r>
      <w:r w:rsidR="00C41F8F">
        <w:rPr>
          <w:szCs w:val="24"/>
        </w:rPr>
        <w:t>in accordance with the following</w:t>
      </w:r>
      <w:r w:rsidR="00CF3910">
        <w:rPr>
          <w:szCs w:val="24"/>
        </w:rPr>
        <w:t>:</w:t>
      </w:r>
    </w:p>
    <w:p w14:paraId="6B3614C4" w14:textId="77777777" w:rsidR="00CF3910" w:rsidRDefault="00CF3910" w:rsidP="005802A3">
      <w:pPr>
        <w:keepNext/>
        <w:keepLines/>
        <w:jc w:val="both"/>
        <w:rPr>
          <w:szCs w:val="24"/>
        </w:rPr>
      </w:pPr>
    </w:p>
    <w:p w14:paraId="14C78D14" w14:textId="6C2B1556" w:rsidR="00CF3910" w:rsidRDefault="004A51E6" w:rsidP="004A51E6">
      <w:pPr>
        <w:pStyle w:val="ListParagraph"/>
        <w:keepNext/>
        <w:keepLines/>
        <w:numPr>
          <w:ilvl w:val="0"/>
          <w:numId w:val="6"/>
        </w:numPr>
        <w:tabs>
          <w:tab w:val="left" w:pos="720"/>
        </w:tabs>
        <w:ind w:hanging="720"/>
        <w:jc w:val="both"/>
        <w:rPr>
          <w:szCs w:val="24"/>
        </w:rPr>
      </w:pPr>
      <w:r>
        <w:rPr>
          <w:szCs w:val="24"/>
        </w:rPr>
        <w:t>Production Blasting</w:t>
      </w:r>
    </w:p>
    <w:p w14:paraId="28036DAC" w14:textId="77777777" w:rsidR="004A51E6" w:rsidRDefault="004A51E6" w:rsidP="004A51E6">
      <w:pPr>
        <w:pStyle w:val="ListParagraph"/>
        <w:keepNext/>
        <w:keepLines/>
        <w:tabs>
          <w:tab w:val="left" w:pos="720"/>
        </w:tabs>
        <w:jc w:val="both"/>
        <w:rPr>
          <w:szCs w:val="24"/>
        </w:rPr>
      </w:pPr>
    </w:p>
    <w:p w14:paraId="26932F0F" w14:textId="1BB524EA" w:rsidR="004A51E6" w:rsidRDefault="004A51E6" w:rsidP="004A51E6">
      <w:pPr>
        <w:pStyle w:val="ListParagraph"/>
        <w:keepNext/>
        <w:keepLines/>
        <w:numPr>
          <w:ilvl w:val="0"/>
          <w:numId w:val="7"/>
        </w:numPr>
        <w:tabs>
          <w:tab w:val="left" w:pos="1440"/>
        </w:tabs>
        <w:ind w:hanging="720"/>
        <w:jc w:val="both"/>
        <w:rPr>
          <w:szCs w:val="24"/>
        </w:rPr>
      </w:pPr>
      <w:r>
        <w:rPr>
          <w:szCs w:val="24"/>
        </w:rPr>
        <w:t>For rock cut</w:t>
      </w:r>
      <w:r w:rsidR="00B04890">
        <w:rPr>
          <w:szCs w:val="24"/>
        </w:rPr>
        <w:t xml:space="preserve"> slope</w:t>
      </w:r>
      <w:r w:rsidRPr="004A51E6">
        <w:rPr>
          <w:szCs w:val="24"/>
        </w:rPr>
        <w:t>s</w:t>
      </w:r>
      <w:r>
        <w:rPr>
          <w:szCs w:val="24"/>
        </w:rPr>
        <w:t xml:space="preserve"> steeper than 1.5</w:t>
      </w:r>
      <w:r w:rsidRPr="004A51E6">
        <w:rPr>
          <w:szCs w:val="24"/>
        </w:rPr>
        <w:t>:1 (H:V)</w:t>
      </w:r>
      <w:r>
        <w:rPr>
          <w:szCs w:val="24"/>
        </w:rPr>
        <w:t xml:space="preserve"> without pre-splitting, </w:t>
      </w:r>
      <w:r w:rsidR="00B04890">
        <w:rPr>
          <w:szCs w:val="24"/>
        </w:rPr>
        <w:t xml:space="preserve">do not use </w:t>
      </w:r>
      <w:r w:rsidR="00A11598">
        <w:rPr>
          <w:szCs w:val="24"/>
        </w:rPr>
        <w:t xml:space="preserve">production </w:t>
      </w:r>
      <w:r w:rsidR="00B04890">
        <w:rPr>
          <w:szCs w:val="24"/>
        </w:rPr>
        <w:t xml:space="preserve">blast holes </w:t>
      </w:r>
      <w:r w:rsidR="00C03412">
        <w:rPr>
          <w:szCs w:val="24"/>
        </w:rPr>
        <w:t>more</w:t>
      </w:r>
      <w:r>
        <w:rPr>
          <w:szCs w:val="24"/>
        </w:rPr>
        <w:t xml:space="preserve"> than 4</w:t>
      </w:r>
      <w:r w:rsidR="00A11598" w:rsidRPr="00342C79">
        <w:rPr>
          <w:szCs w:val="24"/>
        </w:rPr>
        <w:t>"</w:t>
      </w:r>
      <w:r>
        <w:rPr>
          <w:szCs w:val="24"/>
        </w:rPr>
        <w:t xml:space="preserve"> in diameter within 10 ft of </w:t>
      </w:r>
      <w:r w:rsidR="00A11598">
        <w:rPr>
          <w:szCs w:val="24"/>
        </w:rPr>
        <w:t>finished slope faces or neat lines</w:t>
      </w:r>
    </w:p>
    <w:p w14:paraId="2316A3C9" w14:textId="5FB097A2" w:rsidR="00A11598" w:rsidRDefault="00C03412" w:rsidP="004A51E6">
      <w:pPr>
        <w:pStyle w:val="ListParagraph"/>
        <w:keepNext/>
        <w:keepLines/>
        <w:numPr>
          <w:ilvl w:val="0"/>
          <w:numId w:val="7"/>
        </w:numPr>
        <w:tabs>
          <w:tab w:val="left" w:pos="1440"/>
        </w:tabs>
        <w:ind w:hanging="720"/>
        <w:jc w:val="both"/>
        <w:rPr>
          <w:szCs w:val="24"/>
        </w:rPr>
      </w:pPr>
      <w:r>
        <w:rPr>
          <w:szCs w:val="24"/>
        </w:rPr>
        <w:t xml:space="preserve">Do not drill production </w:t>
      </w:r>
      <w:r w:rsidR="00A11598">
        <w:rPr>
          <w:szCs w:val="24"/>
        </w:rPr>
        <w:t>holes below bottom of adjacent pre-split blast holes</w:t>
      </w:r>
    </w:p>
    <w:p w14:paraId="730E7290" w14:textId="35CFC3BF" w:rsidR="00A11598" w:rsidRDefault="00A11598" w:rsidP="00A11598">
      <w:pPr>
        <w:pStyle w:val="ListParagraph"/>
        <w:keepNext/>
        <w:keepLines/>
        <w:numPr>
          <w:ilvl w:val="0"/>
          <w:numId w:val="7"/>
        </w:numPr>
        <w:tabs>
          <w:tab w:val="left" w:pos="1440"/>
        </w:tabs>
        <w:ind w:hanging="720"/>
        <w:jc w:val="both"/>
        <w:rPr>
          <w:szCs w:val="24"/>
        </w:rPr>
      </w:pPr>
      <w:r>
        <w:rPr>
          <w:szCs w:val="24"/>
        </w:rPr>
        <w:t>Use delay blasting to detonate production blast holes towards a free face</w:t>
      </w:r>
    </w:p>
    <w:p w14:paraId="21743C35" w14:textId="77777777" w:rsidR="00C03412" w:rsidRPr="00C03412" w:rsidRDefault="00C03412" w:rsidP="00C03412">
      <w:pPr>
        <w:keepNext/>
        <w:keepLines/>
        <w:tabs>
          <w:tab w:val="left" w:pos="1440"/>
        </w:tabs>
        <w:jc w:val="both"/>
        <w:rPr>
          <w:szCs w:val="24"/>
        </w:rPr>
      </w:pPr>
    </w:p>
    <w:p w14:paraId="4BDE6D84" w14:textId="6A3901B5" w:rsidR="004A51E6" w:rsidRDefault="004A51E6" w:rsidP="004A51E6">
      <w:pPr>
        <w:pStyle w:val="ListParagraph"/>
        <w:keepNext/>
        <w:keepLines/>
        <w:numPr>
          <w:ilvl w:val="0"/>
          <w:numId w:val="6"/>
        </w:numPr>
        <w:tabs>
          <w:tab w:val="left" w:pos="720"/>
        </w:tabs>
        <w:ind w:hanging="720"/>
        <w:jc w:val="both"/>
        <w:rPr>
          <w:szCs w:val="24"/>
        </w:rPr>
      </w:pPr>
      <w:r>
        <w:rPr>
          <w:szCs w:val="24"/>
        </w:rPr>
        <w:t>Trench Blasting</w:t>
      </w:r>
    </w:p>
    <w:p w14:paraId="08B68934" w14:textId="77777777" w:rsidR="00FD4BE0" w:rsidRDefault="00FD4BE0" w:rsidP="00FD4BE0">
      <w:pPr>
        <w:pStyle w:val="ListParagraph"/>
        <w:keepNext/>
        <w:keepLines/>
        <w:tabs>
          <w:tab w:val="left" w:pos="720"/>
        </w:tabs>
        <w:jc w:val="both"/>
        <w:rPr>
          <w:szCs w:val="24"/>
        </w:rPr>
      </w:pPr>
    </w:p>
    <w:p w14:paraId="14B60B5B" w14:textId="62B1E54D" w:rsidR="00C03412" w:rsidRDefault="00B04890" w:rsidP="00C03412">
      <w:pPr>
        <w:pStyle w:val="ListParagraph"/>
        <w:keepNext/>
        <w:keepLines/>
        <w:numPr>
          <w:ilvl w:val="0"/>
          <w:numId w:val="9"/>
        </w:numPr>
        <w:tabs>
          <w:tab w:val="left" w:pos="1440"/>
        </w:tabs>
        <w:ind w:hanging="720"/>
        <w:jc w:val="both"/>
        <w:rPr>
          <w:szCs w:val="24"/>
        </w:rPr>
      </w:pPr>
      <w:r>
        <w:rPr>
          <w:szCs w:val="24"/>
        </w:rPr>
        <w:t>Do not use t</w:t>
      </w:r>
      <w:r w:rsidR="00C03412">
        <w:rPr>
          <w:szCs w:val="24"/>
        </w:rPr>
        <w:t>rench bl</w:t>
      </w:r>
      <w:r>
        <w:rPr>
          <w:szCs w:val="24"/>
        </w:rPr>
        <w:t xml:space="preserve">ast holes more than </w:t>
      </w:r>
      <w:r w:rsidR="00C03412">
        <w:rPr>
          <w:szCs w:val="24"/>
        </w:rPr>
        <w:t>3</w:t>
      </w:r>
      <w:r w:rsidR="00C03412" w:rsidRPr="00342C79">
        <w:rPr>
          <w:szCs w:val="24"/>
        </w:rPr>
        <w:t>"</w:t>
      </w:r>
      <w:r>
        <w:rPr>
          <w:szCs w:val="24"/>
        </w:rPr>
        <w:t xml:space="preserve"> in diameter</w:t>
      </w:r>
    </w:p>
    <w:p w14:paraId="0E8980B8" w14:textId="3E2BB4B9" w:rsidR="00C03412" w:rsidRPr="001B2819" w:rsidRDefault="00C03412" w:rsidP="00C03412">
      <w:pPr>
        <w:pStyle w:val="ListParagraph"/>
        <w:keepNext/>
        <w:keepLines/>
        <w:numPr>
          <w:ilvl w:val="0"/>
          <w:numId w:val="9"/>
        </w:numPr>
        <w:tabs>
          <w:tab w:val="left" w:pos="1440"/>
        </w:tabs>
        <w:ind w:hanging="720"/>
        <w:jc w:val="both"/>
        <w:rPr>
          <w:szCs w:val="24"/>
        </w:rPr>
      </w:pPr>
      <w:r>
        <w:rPr>
          <w:szCs w:val="24"/>
        </w:rPr>
        <w:t xml:space="preserve">Do not </w:t>
      </w:r>
      <w:r w:rsidR="001B2819">
        <w:rPr>
          <w:szCs w:val="24"/>
        </w:rPr>
        <w:t xml:space="preserve">use </w:t>
      </w:r>
      <w:r w:rsidR="001B2819">
        <w:t>ANFO or other bulk loaded products</w:t>
      </w:r>
    </w:p>
    <w:p w14:paraId="2DC0EC8F" w14:textId="3AD4C5BA" w:rsidR="001B2819" w:rsidRPr="001B2819" w:rsidRDefault="001B2819" w:rsidP="00C03412">
      <w:pPr>
        <w:pStyle w:val="ListParagraph"/>
        <w:keepNext/>
        <w:keepLines/>
        <w:numPr>
          <w:ilvl w:val="0"/>
          <w:numId w:val="9"/>
        </w:numPr>
        <w:tabs>
          <w:tab w:val="left" w:pos="1440"/>
        </w:tabs>
        <w:ind w:hanging="720"/>
        <w:jc w:val="both"/>
        <w:rPr>
          <w:szCs w:val="24"/>
        </w:rPr>
      </w:pPr>
      <w:r>
        <w:t>Use cartridge explosives or other explosive types designed for trench blasting</w:t>
      </w:r>
    </w:p>
    <w:p w14:paraId="156E12D2" w14:textId="199DA7A1" w:rsidR="001B2819" w:rsidRDefault="001B2819" w:rsidP="00C03412">
      <w:pPr>
        <w:pStyle w:val="ListParagraph"/>
        <w:keepNext/>
        <w:keepLines/>
        <w:numPr>
          <w:ilvl w:val="0"/>
          <w:numId w:val="9"/>
        </w:numPr>
        <w:tabs>
          <w:tab w:val="left" w:pos="1440"/>
        </w:tabs>
        <w:ind w:hanging="720"/>
        <w:jc w:val="both"/>
        <w:rPr>
          <w:szCs w:val="24"/>
        </w:rPr>
      </w:pPr>
      <w:r>
        <w:rPr>
          <w:szCs w:val="24"/>
        </w:rPr>
        <w:t>Use charges with a diameter of 1/2</w:t>
      </w:r>
      <w:r w:rsidRPr="00342C79">
        <w:rPr>
          <w:szCs w:val="24"/>
        </w:rPr>
        <w:t>"</w:t>
      </w:r>
      <w:r>
        <w:rPr>
          <w:szCs w:val="24"/>
        </w:rPr>
        <w:t xml:space="preserve"> to 3/4</w:t>
      </w:r>
      <w:r w:rsidRPr="00342C79">
        <w:rPr>
          <w:szCs w:val="24"/>
        </w:rPr>
        <w:t>"</w:t>
      </w:r>
      <w:r>
        <w:rPr>
          <w:szCs w:val="24"/>
        </w:rPr>
        <w:t xml:space="preserve"> less than the trench blast hole diameter</w:t>
      </w:r>
    </w:p>
    <w:p w14:paraId="3A61DD8A" w14:textId="77777777" w:rsidR="0046551B" w:rsidRDefault="0046551B" w:rsidP="0046551B">
      <w:pPr>
        <w:pStyle w:val="ListParagraph"/>
        <w:keepNext/>
        <w:keepLines/>
        <w:tabs>
          <w:tab w:val="left" w:pos="1440"/>
        </w:tabs>
        <w:ind w:left="1440"/>
        <w:jc w:val="both"/>
        <w:rPr>
          <w:szCs w:val="24"/>
        </w:rPr>
      </w:pPr>
    </w:p>
    <w:sectPr w:rsidR="0046551B">
      <w:head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26FB5" w14:textId="77777777" w:rsidR="00F6308D" w:rsidRDefault="00F6308D">
      <w:r>
        <w:separator/>
      </w:r>
    </w:p>
  </w:endnote>
  <w:endnote w:type="continuationSeparator" w:id="0">
    <w:p w14:paraId="45826FB6" w14:textId="77777777" w:rsidR="00F6308D" w:rsidRDefault="00F6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26FB3" w14:textId="77777777" w:rsidR="00F6308D" w:rsidRDefault="00F6308D">
      <w:r>
        <w:separator/>
      </w:r>
    </w:p>
  </w:footnote>
  <w:footnote w:type="continuationSeparator" w:id="0">
    <w:p w14:paraId="45826FB4" w14:textId="77777777" w:rsidR="00F6308D" w:rsidRDefault="00F6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26FB7" w14:textId="77777777" w:rsidR="00F6308D" w:rsidRPr="00AF68C4" w:rsidRDefault="00F6308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E1A"/>
    <w:multiLevelType w:val="hybridMultilevel"/>
    <w:tmpl w:val="6054E60C"/>
    <w:lvl w:ilvl="0" w:tplc="0A360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4F3"/>
    <w:multiLevelType w:val="hybridMultilevel"/>
    <w:tmpl w:val="60D64B08"/>
    <w:lvl w:ilvl="0" w:tplc="549694B4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5D3BD6"/>
    <w:multiLevelType w:val="hybridMultilevel"/>
    <w:tmpl w:val="8366647A"/>
    <w:lvl w:ilvl="0" w:tplc="00DC47E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557439"/>
    <w:multiLevelType w:val="hybridMultilevel"/>
    <w:tmpl w:val="06AC697E"/>
    <w:lvl w:ilvl="0" w:tplc="00DC47E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39E4942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AA56704"/>
    <w:multiLevelType w:val="hybridMultilevel"/>
    <w:tmpl w:val="A642A96E"/>
    <w:lvl w:ilvl="0" w:tplc="00DC47E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0751D"/>
    <w:rsid w:val="00022051"/>
    <w:rsid w:val="00034DA1"/>
    <w:rsid w:val="00036869"/>
    <w:rsid w:val="00036BB4"/>
    <w:rsid w:val="00037BE1"/>
    <w:rsid w:val="00047C5B"/>
    <w:rsid w:val="00050BF0"/>
    <w:rsid w:val="00057CA3"/>
    <w:rsid w:val="000673B0"/>
    <w:rsid w:val="000922FE"/>
    <w:rsid w:val="000A3F6C"/>
    <w:rsid w:val="000C19C3"/>
    <w:rsid w:val="000C2255"/>
    <w:rsid w:val="000C750D"/>
    <w:rsid w:val="000D4E08"/>
    <w:rsid w:val="000D6E26"/>
    <w:rsid w:val="000E771C"/>
    <w:rsid w:val="000F2058"/>
    <w:rsid w:val="000F3407"/>
    <w:rsid w:val="00101EF7"/>
    <w:rsid w:val="00141AA3"/>
    <w:rsid w:val="00151057"/>
    <w:rsid w:val="0017336F"/>
    <w:rsid w:val="00191874"/>
    <w:rsid w:val="00197624"/>
    <w:rsid w:val="001B2819"/>
    <w:rsid w:val="001B65BE"/>
    <w:rsid w:val="001C4F8F"/>
    <w:rsid w:val="001D7D53"/>
    <w:rsid w:val="001E6157"/>
    <w:rsid w:val="001F23DB"/>
    <w:rsid w:val="0020016B"/>
    <w:rsid w:val="002007B9"/>
    <w:rsid w:val="002026B5"/>
    <w:rsid w:val="002149E9"/>
    <w:rsid w:val="0021708D"/>
    <w:rsid w:val="00221E70"/>
    <w:rsid w:val="002800F1"/>
    <w:rsid w:val="0029331A"/>
    <w:rsid w:val="00293CAE"/>
    <w:rsid w:val="002A068D"/>
    <w:rsid w:val="002A19C1"/>
    <w:rsid w:val="002A7E47"/>
    <w:rsid w:val="002B124D"/>
    <w:rsid w:val="002B2242"/>
    <w:rsid w:val="002C4C92"/>
    <w:rsid w:val="002D135C"/>
    <w:rsid w:val="002E1241"/>
    <w:rsid w:val="00302790"/>
    <w:rsid w:val="00310AE3"/>
    <w:rsid w:val="00312490"/>
    <w:rsid w:val="00312BF9"/>
    <w:rsid w:val="00316745"/>
    <w:rsid w:val="00337F8A"/>
    <w:rsid w:val="00340A10"/>
    <w:rsid w:val="003444E6"/>
    <w:rsid w:val="00360263"/>
    <w:rsid w:val="00366FC3"/>
    <w:rsid w:val="003721C3"/>
    <w:rsid w:val="003A1503"/>
    <w:rsid w:val="003B10C6"/>
    <w:rsid w:val="003B31FE"/>
    <w:rsid w:val="003B3245"/>
    <w:rsid w:val="003D297C"/>
    <w:rsid w:val="003D5C8C"/>
    <w:rsid w:val="003E07E5"/>
    <w:rsid w:val="003F291D"/>
    <w:rsid w:val="003F2A56"/>
    <w:rsid w:val="003F3870"/>
    <w:rsid w:val="003F68E5"/>
    <w:rsid w:val="00403B90"/>
    <w:rsid w:val="0040698F"/>
    <w:rsid w:val="00410832"/>
    <w:rsid w:val="00431BAD"/>
    <w:rsid w:val="0043739F"/>
    <w:rsid w:val="00437C2A"/>
    <w:rsid w:val="00457B45"/>
    <w:rsid w:val="00463C2F"/>
    <w:rsid w:val="0046551B"/>
    <w:rsid w:val="004772FD"/>
    <w:rsid w:val="004823C8"/>
    <w:rsid w:val="00483823"/>
    <w:rsid w:val="00495060"/>
    <w:rsid w:val="004A51A0"/>
    <w:rsid w:val="004A51E6"/>
    <w:rsid w:val="004B2889"/>
    <w:rsid w:val="004C1995"/>
    <w:rsid w:val="004C2D28"/>
    <w:rsid w:val="004D3333"/>
    <w:rsid w:val="004E2976"/>
    <w:rsid w:val="004E5411"/>
    <w:rsid w:val="004E6EC7"/>
    <w:rsid w:val="004F1661"/>
    <w:rsid w:val="004F75D7"/>
    <w:rsid w:val="005008EA"/>
    <w:rsid w:val="00540805"/>
    <w:rsid w:val="0054253A"/>
    <w:rsid w:val="00547E43"/>
    <w:rsid w:val="005532C7"/>
    <w:rsid w:val="005610F8"/>
    <w:rsid w:val="00566982"/>
    <w:rsid w:val="00572080"/>
    <w:rsid w:val="005802A3"/>
    <w:rsid w:val="005A78D1"/>
    <w:rsid w:val="005B6318"/>
    <w:rsid w:val="005C03C3"/>
    <w:rsid w:val="005D67DC"/>
    <w:rsid w:val="005D7EDA"/>
    <w:rsid w:val="00603B4C"/>
    <w:rsid w:val="00610B1D"/>
    <w:rsid w:val="00643522"/>
    <w:rsid w:val="00645323"/>
    <w:rsid w:val="00651474"/>
    <w:rsid w:val="00652D62"/>
    <w:rsid w:val="00655F9B"/>
    <w:rsid w:val="00664051"/>
    <w:rsid w:val="006643FE"/>
    <w:rsid w:val="00671B0B"/>
    <w:rsid w:val="00676373"/>
    <w:rsid w:val="0068422D"/>
    <w:rsid w:val="006902B2"/>
    <w:rsid w:val="006917BD"/>
    <w:rsid w:val="00694D3B"/>
    <w:rsid w:val="00697757"/>
    <w:rsid w:val="006C56EE"/>
    <w:rsid w:val="006E642C"/>
    <w:rsid w:val="006F0E77"/>
    <w:rsid w:val="0070221E"/>
    <w:rsid w:val="007203B2"/>
    <w:rsid w:val="00725205"/>
    <w:rsid w:val="007329E1"/>
    <w:rsid w:val="00734C7E"/>
    <w:rsid w:val="00751054"/>
    <w:rsid w:val="00782393"/>
    <w:rsid w:val="007855B2"/>
    <w:rsid w:val="00785F28"/>
    <w:rsid w:val="00786873"/>
    <w:rsid w:val="0079360B"/>
    <w:rsid w:val="00793DF7"/>
    <w:rsid w:val="007A701A"/>
    <w:rsid w:val="007B17AF"/>
    <w:rsid w:val="007C405E"/>
    <w:rsid w:val="007E00E1"/>
    <w:rsid w:val="008015D8"/>
    <w:rsid w:val="008107F5"/>
    <w:rsid w:val="00812708"/>
    <w:rsid w:val="008173AB"/>
    <w:rsid w:val="00824844"/>
    <w:rsid w:val="00830167"/>
    <w:rsid w:val="008348D2"/>
    <w:rsid w:val="008407FA"/>
    <w:rsid w:val="00844106"/>
    <w:rsid w:val="00847958"/>
    <w:rsid w:val="00855E65"/>
    <w:rsid w:val="008562A0"/>
    <w:rsid w:val="00866B5C"/>
    <w:rsid w:val="0089280D"/>
    <w:rsid w:val="008979FF"/>
    <w:rsid w:val="008A06DB"/>
    <w:rsid w:val="008A18D2"/>
    <w:rsid w:val="008A5D45"/>
    <w:rsid w:val="008C0B77"/>
    <w:rsid w:val="008C225D"/>
    <w:rsid w:val="008D0EF1"/>
    <w:rsid w:val="008E5D3A"/>
    <w:rsid w:val="008E5F0D"/>
    <w:rsid w:val="00921EAB"/>
    <w:rsid w:val="00927728"/>
    <w:rsid w:val="00965D81"/>
    <w:rsid w:val="00974EC4"/>
    <w:rsid w:val="009815DD"/>
    <w:rsid w:val="00983E9B"/>
    <w:rsid w:val="00984CC5"/>
    <w:rsid w:val="00985A92"/>
    <w:rsid w:val="00986468"/>
    <w:rsid w:val="0098716C"/>
    <w:rsid w:val="00992EBE"/>
    <w:rsid w:val="009945FB"/>
    <w:rsid w:val="009F7D46"/>
    <w:rsid w:val="00A01B0F"/>
    <w:rsid w:val="00A01E45"/>
    <w:rsid w:val="00A11598"/>
    <w:rsid w:val="00A17249"/>
    <w:rsid w:val="00A2147E"/>
    <w:rsid w:val="00A25D3D"/>
    <w:rsid w:val="00A326C1"/>
    <w:rsid w:val="00A37916"/>
    <w:rsid w:val="00A525E7"/>
    <w:rsid w:val="00A72665"/>
    <w:rsid w:val="00A73C65"/>
    <w:rsid w:val="00A74192"/>
    <w:rsid w:val="00A772B7"/>
    <w:rsid w:val="00A82989"/>
    <w:rsid w:val="00A91F67"/>
    <w:rsid w:val="00AB5C10"/>
    <w:rsid w:val="00AC602D"/>
    <w:rsid w:val="00AC6F15"/>
    <w:rsid w:val="00AD2C9F"/>
    <w:rsid w:val="00AE0ED4"/>
    <w:rsid w:val="00AF68C4"/>
    <w:rsid w:val="00B04890"/>
    <w:rsid w:val="00B07D80"/>
    <w:rsid w:val="00B50727"/>
    <w:rsid w:val="00B56B59"/>
    <w:rsid w:val="00B61BD0"/>
    <w:rsid w:val="00B675B3"/>
    <w:rsid w:val="00B8619E"/>
    <w:rsid w:val="00BC1E29"/>
    <w:rsid w:val="00BD2F8B"/>
    <w:rsid w:val="00BD6E2C"/>
    <w:rsid w:val="00BF0E24"/>
    <w:rsid w:val="00C01C9F"/>
    <w:rsid w:val="00C03412"/>
    <w:rsid w:val="00C17BE9"/>
    <w:rsid w:val="00C34422"/>
    <w:rsid w:val="00C41F8F"/>
    <w:rsid w:val="00C52D1E"/>
    <w:rsid w:val="00C714D5"/>
    <w:rsid w:val="00C856BA"/>
    <w:rsid w:val="00C9654B"/>
    <w:rsid w:val="00CA1E65"/>
    <w:rsid w:val="00CB4126"/>
    <w:rsid w:val="00CD143F"/>
    <w:rsid w:val="00CE13D0"/>
    <w:rsid w:val="00CE3C99"/>
    <w:rsid w:val="00CF3910"/>
    <w:rsid w:val="00CF6AE1"/>
    <w:rsid w:val="00CF72CE"/>
    <w:rsid w:val="00D03620"/>
    <w:rsid w:val="00D044DC"/>
    <w:rsid w:val="00D05D22"/>
    <w:rsid w:val="00D115AF"/>
    <w:rsid w:val="00D14AAC"/>
    <w:rsid w:val="00D15F25"/>
    <w:rsid w:val="00D25612"/>
    <w:rsid w:val="00D25E99"/>
    <w:rsid w:val="00D40754"/>
    <w:rsid w:val="00D52C92"/>
    <w:rsid w:val="00D60165"/>
    <w:rsid w:val="00D601D5"/>
    <w:rsid w:val="00D71E58"/>
    <w:rsid w:val="00D81F68"/>
    <w:rsid w:val="00D9369C"/>
    <w:rsid w:val="00DB18A6"/>
    <w:rsid w:val="00DC3A01"/>
    <w:rsid w:val="00DE267F"/>
    <w:rsid w:val="00DE31E8"/>
    <w:rsid w:val="00E25368"/>
    <w:rsid w:val="00E3048E"/>
    <w:rsid w:val="00E337A0"/>
    <w:rsid w:val="00E50882"/>
    <w:rsid w:val="00E67909"/>
    <w:rsid w:val="00E81B11"/>
    <w:rsid w:val="00E832FE"/>
    <w:rsid w:val="00E845AB"/>
    <w:rsid w:val="00E86EE2"/>
    <w:rsid w:val="00E9201E"/>
    <w:rsid w:val="00EC00E6"/>
    <w:rsid w:val="00ED029F"/>
    <w:rsid w:val="00EE625F"/>
    <w:rsid w:val="00EF5ADD"/>
    <w:rsid w:val="00F078CB"/>
    <w:rsid w:val="00F11A04"/>
    <w:rsid w:val="00F12446"/>
    <w:rsid w:val="00F1677D"/>
    <w:rsid w:val="00F21CE8"/>
    <w:rsid w:val="00F50473"/>
    <w:rsid w:val="00F52746"/>
    <w:rsid w:val="00F5400C"/>
    <w:rsid w:val="00F6308D"/>
    <w:rsid w:val="00F71F57"/>
    <w:rsid w:val="00FA1F69"/>
    <w:rsid w:val="00FA4337"/>
    <w:rsid w:val="00FB1B1B"/>
    <w:rsid w:val="00FB4DD1"/>
    <w:rsid w:val="00FB7098"/>
    <w:rsid w:val="00FB79F6"/>
    <w:rsid w:val="00FC76B4"/>
    <w:rsid w:val="00FD0812"/>
    <w:rsid w:val="00FD4BE0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26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2016-02</Effective_x0020_Let_x0020_Date>
    <Provision xmlns="0faa050a-f963-4313-b52d-1c968f8e943b">BLASTING (without PRE-SPLITTING)</Provision>
    <_dlc_DocId xmlns="16f00c2e-ac5c-418b-9f13-a0771dbd417d">CONNECT-352-331</_dlc_DocId>
    <_dlc_DocIdUrl xmlns="16f00c2e-ac5c-418b-9f13-a0771dbd417d">
      <Url>https://connect.ncdot.gov/resources/Specifications/_layouts/15/DocIdRedir.aspx?ID=CONNECT-352-331</Url>
      <Description>CONNECT-352-331</Description>
    </_dlc_DocIdUrl>
    <Geotech_x0020_Reference xmlns="0faa050a-f963-4313-b52d-1c968f8e943b">false</Geotech_x0020_Reference>
    <Prov_x002e__x0020_No_x002e_ xmlns="0faa050a-f963-4313-b52d-1c968f8e943b">SP02R</Prov_x002e__x0020_No_x002e_>
    <Provision_x0020_Number xmlns="0faa050a-f963-4313-b52d-1c968f8e943b">SP02 R088B</Provision_x0020_Number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DD72-4006-4045-87A5-41FA3EC6DA14}"/>
</file>

<file path=customXml/itemProps2.xml><?xml version="1.0" encoding="utf-8"?>
<ds:datastoreItem xmlns:ds="http://schemas.openxmlformats.org/officeDocument/2006/customXml" ds:itemID="{596889B4-D31D-46AC-A879-4CF6FFDA4B86}"/>
</file>

<file path=customXml/itemProps3.xml><?xml version="1.0" encoding="utf-8"?>
<ds:datastoreItem xmlns:ds="http://schemas.openxmlformats.org/officeDocument/2006/customXml" ds:itemID="{E8C763A6-73EF-499D-A3E4-0822F707A3F6}"/>
</file>

<file path=customXml/itemProps4.xml><?xml version="1.0" encoding="utf-8"?>
<ds:datastoreItem xmlns:ds="http://schemas.openxmlformats.org/officeDocument/2006/customXml" ds:itemID="{5B748F0D-777D-4BFD-A459-C15FF80ED7E5}"/>
</file>

<file path=customXml/itemProps5.xml><?xml version="1.0" encoding="utf-8"?>
<ds:datastoreItem xmlns:ds="http://schemas.openxmlformats.org/officeDocument/2006/customXml" ds:itemID="{6B715176-8553-46AF-A850-E9498960E1AD}"/>
</file>

<file path=customXml/itemProps6.xml><?xml version="1.0" encoding="utf-8"?>
<ds:datastoreItem xmlns:ds="http://schemas.openxmlformats.org/officeDocument/2006/customXml" ds:itemID="{8444B7F3-0643-42A2-9A98-2CCEF9063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SP02 R?</vt:lpstr>
    </vt:vector>
  </TitlesOfParts>
  <Company>NCDOT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R088B</dc:title>
  <dc:creator>fadams</dc:creator>
  <cp:lastModifiedBy>Canales, Theresa A</cp:lastModifiedBy>
  <cp:revision>2</cp:revision>
  <dcterms:created xsi:type="dcterms:W3CDTF">2015-12-21T14:53:00Z</dcterms:created>
  <dcterms:modified xsi:type="dcterms:W3CDTF">2015-12-21T14:53:00Z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7100</vt:r8>
  </property>
  <property fmtid="{D5CDD505-2E9C-101B-9397-08002B2CF9AE}" pid="3" name="_dlc_DocIdItemGuid">
    <vt:lpwstr>5c72d290-b284-4a75-846d-e34ebb3c7c74</vt:lpwstr>
  </property>
  <property fmtid="{D5CDD505-2E9C-101B-9397-08002B2CF9AE}" pid="4" name="ContentTypeId">
    <vt:lpwstr>0x0101001CF733E8C9ECC041902B143EB85CCD08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