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95" w:rsidRPr="00762B4F" w:rsidRDefault="00E56C95" w:rsidP="00D4391B">
      <w:pPr>
        <w:pageBreakBefore/>
        <w:jc w:val="center"/>
        <w:rPr>
          <w:b/>
          <w:u w:val="single"/>
        </w:rPr>
      </w:pPr>
      <w:r w:rsidRPr="00762B4F">
        <w:rPr>
          <w:b/>
          <w:u w:val="single"/>
        </w:rPr>
        <w:t>STANDARD SPECIAL PROVISION</w:t>
      </w:r>
    </w:p>
    <w:p w:rsidR="00E56C95" w:rsidRPr="00762B4F" w:rsidRDefault="00E56C95" w:rsidP="000719DD">
      <w:pPr>
        <w:pStyle w:val="Heading2"/>
        <w:jc w:val="center"/>
        <w:rPr>
          <w:b w:val="0"/>
        </w:rPr>
      </w:pPr>
      <w:r w:rsidRPr="00762B4F">
        <w:t>NCDOT GENERAL SEED SPECIFICATION FOR SEED QUALITY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6875BE" w:rsidRPr="006875BE" w:rsidTr="006875BE">
        <w:tc>
          <w:tcPr>
            <w:tcW w:w="4788" w:type="dxa"/>
          </w:tcPr>
          <w:p w:rsidR="006875BE" w:rsidRPr="006875BE" w:rsidRDefault="006875BE" w:rsidP="00E56C95">
            <w:pPr>
              <w:rPr>
                <w:sz w:val="16"/>
                <w:szCs w:val="16"/>
              </w:rPr>
            </w:pPr>
            <w:r w:rsidRPr="006875BE">
              <w:rPr>
                <w:sz w:val="16"/>
                <w:szCs w:val="16"/>
              </w:rPr>
              <w:t>(</w:t>
            </w:r>
            <w:r w:rsidR="00120B1D">
              <w:rPr>
                <w:sz w:val="16"/>
                <w:szCs w:val="16"/>
              </w:rPr>
              <w:t>5-17</w:t>
            </w:r>
            <w:r w:rsidR="00097CDA">
              <w:rPr>
                <w:sz w:val="16"/>
                <w:szCs w:val="16"/>
              </w:rPr>
              <w:t>-11</w:t>
            </w:r>
            <w:r w:rsidRPr="006875BE">
              <w:rPr>
                <w:sz w:val="16"/>
                <w:szCs w:val="16"/>
              </w:rPr>
              <w:t>)</w:t>
            </w:r>
          </w:p>
        </w:tc>
        <w:tc>
          <w:tcPr>
            <w:tcW w:w="4788" w:type="dxa"/>
          </w:tcPr>
          <w:p w:rsidR="006875BE" w:rsidRPr="006875BE" w:rsidRDefault="006875BE" w:rsidP="006875BE">
            <w:pPr>
              <w:jc w:val="right"/>
              <w:rPr>
                <w:sz w:val="16"/>
                <w:szCs w:val="16"/>
              </w:rPr>
            </w:pPr>
            <w:r w:rsidRPr="006875BE">
              <w:rPr>
                <w:sz w:val="16"/>
                <w:szCs w:val="16"/>
              </w:rPr>
              <w:t>Z-3</w:t>
            </w:r>
          </w:p>
        </w:tc>
      </w:tr>
    </w:tbl>
    <w:p w:rsidR="00E56C95" w:rsidRPr="006875BE" w:rsidRDefault="00E56C95" w:rsidP="00E56C95">
      <w:pPr>
        <w:rPr>
          <w:sz w:val="16"/>
          <w:szCs w:val="16"/>
        </w:rPr>
      </w:pPr>
    </w:p>
    <w:p w:rsidR="00E56C95" w:rsidRDefault="00E56C95" w:rsidP="00211E67">
      <w:pPr>
        <w:jc w:val="both"/>
      </w:pPr>
      <w:r>
        <w:t>Seed shall be sampled and tested by the North Carolina Department of Agriculture and Consumer Services, Seed Testing Laboratory.  When said samples are collected, the vendor shall supply an independent laboratory report for each lot to be tested.  Results from seed so sampled shall be final.  Seed not meeting the specifications shall be rejected by the Department of Transportation and shall not be delivered to North Carolina Department of Transportation warehouses.  If seed has been delivered it shall be available for pickup and replacement at the supplier’s expense.</w:t>
      </w:r>
    </w:p>
    <w:p w:rsidR="00E56C95" w:rsidRDefault="00E56C95" w:rsidP="00211E67">
      <w:pPr>
        <w:jc w:val="both"/>
      </w:pPr>
    </w:p>
    <w:p w:rsidR="00E56C95" w:rsidRDefault="00E56C95" w:rsidP="00211E67">
      <w:pPr>
        <w:jc w:val="both"/>
      </w:pPr>
      <w:r>
        <w:t>Any re-labeling required by the North Carolina Department of Agriculture and Consumer Services, Seed Testing Laboratory, that would cause the label to reflect as otherwise specified herein shall be rejected by the North Carolina Department of Transportation.</w:t>
      </w:r>
    </w:p>
    <w:p w:rsidR="00E56C95" w:rsidRDefault="00E56C95" w:rsidP="00211E67">
      <w:pPr>
        <w:jc w:val="both"/>
      </w:pPr>
    </w:p>
    <w:p w:rsidR="00E56C95" w:rsidRDefault="00E56C95" w:rsidP="00211E67">
      <w:pPr>
        <w:jc w:val="both"/>
      </w:pPr>
      <w:r>
        <w:t xml:space="preserve">Seed shall be free from seeds of the noxious weeds </w:t>
      </w:r>
      <w:proofErr w:type="spellStart"/>
      <w:r>
        <w:t>Johnsongrass</w:t>
      </w:r>
      <w:proofErr w:type="spellEnd"/>
      <w:r>
        <w:t xml:space="preserve">, </w:t>
      </w:r>
      <w:proofErr w:type="spellStart"/>
      <w:r>
        <w:t>Balloonvine</w:t>
      </w:r>
      <w:proofErr w:type="spellEnd"/>
      <w:r>
        <w:t xml:space="preserve">, Jimsonweed, </w:t>
      </w:r>
      <w:proofErr w:type="spellStart"/>
      <w:r>
        <w:t>Witchweed</w:t>
      </w:r>
      <w:proofErr w:type="spellEnd"/>
      <w:r>
        <w:t xml:space="preserve">, </w:t>
      </w:r>
      <w:proofErr w:type="spellStart"/>
      <w:r>
        <w:t>Itchgrass</w:t>
      </w:r>
      <w:proofErr w:type="spellEnd"/>
      <w:r>
        <w:t xml:space="preserve">, Serrated Tussock, Showy Crotalaria, Smooth Crotalaria, </w:t>
      </w:r>
      <w:proofErr w:type="spellStart"/>
      <w:r>
        <w:t>Sicklepod</w:t>
      </w:r>
      <w:proofErr w:type="spellEnd"/>
      <w:r>
        <w:t xml:space="preserve">, Sandbur, Wild Onion, and Wild Garlic.  Seed shall not be labeled with the above weed species on the seed analysis label.  Tolerances as applied by the Association of Official Seed Analysts will </w:t>
      </w:r>
      <w:r w:rsidRPr="00762B4F">
        <w:rPr>
          <w:u w:val="single"/>
        </w:rPr>
        <w:t>NOT</w:t>
      </w:r>
      <w:r>
        <w:t xml:space="preserve"> be allowed for the above noxious weeds except for Wild Onion and Wild Garlic.</w:t>
      </w:r>
    </w:p>
    <w:p w:rsidR="00E56C95" w:rsidRDefault="00E56C95" w:rsidP="00211E67">
      <w:pPr>
        <w:jc w:val="both"/>
      </w:pPr>
    </w:p>
    <w:p w:rsidR="00E56C95" w:rsidRDefault="00E56C95" w:rsidP="00211E67">
      <w:pPr>
        <w:jc w:val="both"/>
      </w:pPr>
      <w:r>
        <w:t xml:space="preserve">Tolerances established by the Association of Official Seed Analysts will generally be recognized.  However, for the purpose of figuring pure live seed, the </w:t>
      </w:r>
      <w:r w:rsidRPr="00BA775D">
        <w:rPr>
          <w:u w:val="single"/>
        </w:rPr>
        <w:t>found</w:t>
      </w:r>
      <w:r>
        <w:t xml:space="preserve"> pure seed and </w:t>
      </w:r>
      <w:r w:rsidRPr="00BA775D">
        <w:rPr>
          <w:u w:val="single"/>
        </w:rPr>
        <w:t>found</w:t>
      </w:r>
      <w:r>
        <w:t xml:space="preserve"> germination percentages as reported by the North Carolina Department of Agriculture and Consumer Services, Seed Testing Laboratory will be used.  Allowances, as established by the NCDOT, will be recognized for minimum pure live seed as listed on the following pages.</w:t>
      </w:r>
    </w:p>
    <w:p w:rsidR="00E56C95" w:rsidRDefault="00E56C95" w:rsidP="00211E67">
      <w:pPr>
        <w:jc w:val="both"/>
      </w:pPr>
    </w:p>
    <w:p w:rsidR="00E56C95" w:rsidRDefault="00E56C95" w:rsidP="00211E67">
      <w:pPr>
        <w:jc w:val="both"/>
      </w:pPr>
      <w:r>
        <w:t xml:space="preserve">The </w:t>
      </w:r>
      <w:proofErr w:type="gramStart"/>
      <w:r>
        <w:t>specifications for restricted noxious weed seed refers</w:t>
      </w:r>
      <w:proofErr w:type="gramEnd"/>
      <w:r>
        <w:t xml:space="preserve"> to the number per pound as follows:</w:t>
      </w:r>
    </w:p>
    <w:p w:rsidR="00E56C95" w:rsidRDefault="00E56C95" w:rsidP="00211E6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3"/>
        <w:gridCol w:w="1881"/>
        <w:gridCol w:w="2964"/>
        <w:gridCol w:w="2058"/>
      </w:tblGrid>
      <w:tr w:rsidR="00E56C95" w:rsidTr="00E56C95">
        <w:tc>
          <w:tcPr>
            <w:tcW w:w="2673" w:type="dxa"/>
          </w:tcPr>
          <w:p w:rsidR="00E56C95" w:rsidRDefault="00E56C95" w:rsidP="00211E67">
            <w:pPr>
              <w:jc w:val="both"/>
            </w:pPr>
            <w:r>
              <w:t>Restricted Noxious</w:t>
            </w:r>
          </w:p>
        </w:tc>
        <w:tc>
          <w:tcPr>
            <w:tcW w:w="1881" w:type="dxa"/>
          </w:tcPr>
          <w:p w:rsidR="00E56C95" w:rsidRDefault="00E56C95" w:rsidP="00211E67">
            <w:pPr>
              <w:jc w:val="both"/>
            </w:pPr>
            <w:r>
              <w:t>Limitations per</w:t>
            </w:r>
          </w:p>
        </w:tc>
        <w:tc>
          <w:tcPr>
            <w:tcW w:w="2964" w:type="dxa"/>
          </w:tcPr>
          <w:p w:rsidR="00E56C95" w:rsidRDefault="00E56C95" w:rsidP="00211E67">
            <w:pPr>
              <w:jc w:val="both"/>
            </w:pPr>
            <w:r>
              <w:t>Restricted Noxious</w:t>
            </w:r>
          </w:p>
        </w:tc>
        <w:tc>
          <w:tcPr>
            <w:tcW w:w="2058" w:type="dxa"/>
          </w:tcPr>
          <w:p w:rsidR="00E56C95" w:rsidRDefault="00E56C95" w:rsidP="00211E67">
            <w:pPr>
              <w:jc w:val="both"/>
            </w:pPr>
            <w:r>
              <w:t>Limitations per</w:t>
            </w:r>
          </w:p>
        </w:tc>
      </w:tr>
      <w:tr w:rsidR="00E56C95" w:rsidRPr="00BA775D" w:rsidTr="006875BE">
        <w:trPr>
          <w:trHeight w:val="450"/>
        </w:trPr>
        <w:tc>
          <w:tcPr>
            <w:tcW w:w="2673" w:type="dxa"/>
          </w:tcPr>
          <w:p w:rsidR="00E56C95" w:rsidRPr="006875BE" w:rsidRDefault="00E56C95" w:rsidP="00211E67">
            <w:pPr>
              <w:jc w:val="both"/>
              <w:rPr>
                <w:b/>
                <w:u w:val="single"/>
              </w:rPr>
            </w:pPr>
            <w:r w:rsidRPr="006875BE">
              <w:rPr>
                <w:b/>
                <w:u w:val="single"/>
              </w:rPr>
              <w:t>Weed</w:t>
            </w:r>
          </w:p>
        </w:tc>
        <w:tc>
          <w:tcPr>
            <w:tcW w:w="1881" w:type="dxa"/>
          </w:tcPr>
          <w:p w:rsidR="00E56C95" w:rsidRPr="006875BE" w:rsidRDefault="00E56C95" w:rsidP="00211E67">
            <w:pPr>
              <w:jc w:val="both"/>
              <w:rPr>
                <w:u w:val="single"/>
              </w:rPr>
            </w:pPr>
            <w:r w:rsidRPr="006875BE">
              <w:rPr>
                <w:u w:val="single"/>
              </w:rPr>
              <w:t>Lb</w:t>
            </w:r>
            <w:r w:rsidR="00F956CB">
              <w:rPr>
                <w:u w:val="single"/>
              </w:rPr>
              <w:t>.</w:t>
            </w:r>
            <w:r w:rsidRPr="006875BE">
              <w:rPr>
                <w:u w:val="single"/>
              </w:rPr>
              <w:t xml:space="preserve"> Of Seed</w:t>
            </w:r>
          </w:p>
        </w:tc>
        <w:tc>
          <w:tcPr>
            <w:tcW w:w="2964" w:type="dxa"/>
          </w:tcPr>
          <w:p w:rsidR="00E56C95" w:rsidRPr="006875BE" w:rsidRDefault="00E56C95" w:rsidP="00211E67">
            <w:pPr>
              <w:jc w:val="both"/>
              <w:rPr>
                <w:b/>
                <w:u w:val="single"/>
              </w:rPr>
            </w:pPr>
            <w:r w:rsidRPr="006875BE">
              <w:rPr>
                <w:b/>
                <w:u w:val="single"/>
              </w:rPr>
              <w:t>Weed</w:t>
            </w:r>
          </w:p>
        </w:tc>
        <w:tc>
          <w:tcPr>
            <w:tcW w:w="2058" w:type="dxa"/>
          </w:tcPr>
          <w:p w:rsidR="00E56C95" w:rsidRPr="006875BE" w:rsidRDefault="00E56C95" w:rsidP="00211E67">
            <w:pPr>
              <w:jc w:val="both"/>
              <w:rPr>
                <w:u w:val="single"/>
              </w:rPr>
            </w:pPr>
            <w:r w:rsidRPr="006875BE">
              <w:rPr>
                <w:u w:val="single"/>
              </w:rPr>
              <w:t>Lb. of Seed</w:t>
            </w:r>
          </w:p>
        </w:tc>
      </w:tr>
      <w:tr w:rsidR="00E56C95" w:rsidTr="00E56C95">
        <w:tc>
          <w:tcPr>
            <w:tcW w:w="2673" w:type="dxa"/>
          </w:tcPr>
          <w:p w:rsidR="00E56C95" w:rsidRDefault="00E56C95" w:rsidP="00211E67">
            <w:pPr>
              <w:jc w:val="both"/>
            </w:pPr>
            <w:r>
              <w:t>Blessed Thistle</w:t>
            </w:r>
          </w:p>
        </w:tc>
        <w:tc>
          <w:tcPr>
            <w:tcW w:w="1881" w:type="dxa"/>
          </w:tcPr>
          <w:p w:rsidR="00E56C95" w:rsidRDefault="00E56C95" w:rsidP="00211E67">
            <w:pPr>
              <w:jc w:val="both"/>
            </w:pPr>
            <w:r>
              <w:t>4 seeds</w:t>
            </w:r>
          </w:p>
        </w:tc>
        <w:tc>
          <w:tcPr>
            <w:tcW w:w="2964" w:type="dxa"/>
          </w:tcPr>
          <w:p w:rsidR="00E56C95" w:rsidRDefault="00E56C95" w:rsidP="00211E67">
            <w:pPr>
              <w:jc w:val="both"/>
            </w:pPr>
            <w:r>
              <w:t>Cornflower (Ragged Robin)</w:t>
            </w:r>
          </w:p>
        </w:tc>
        <w:tc>
          <w:tcPr>
            <w:tcW w:w="2058" w:type="dxa"/>
          </w:tcPr>
          <w:p w:rsidR="00E56C95" w:rsidRDefault="00E56C95" w:rsidP="00211E67">
            <w:pPr>
              <w:jc w:val="both"/>
            </w:pPr>
            <w:r>
              <w:t>27 seeds</w:t>
            </w:r>
          </w:p>
        </w:tc>
      </w:tr>
      <w:tr w:rsidR="00E56C95" w:rsidTr="00E56C95">
        <w:trPr>
          <w:trHeight w:val="287"/>
        </w:trPr>
        <w:tc>
          <w:tcPr>
            <w:tcW w:w="2673" w:type="dxa"/>
          </w:tcPr>
          <w:p w:rsidR="00E56C95" w:rsidRDefault="00E56C95" w:rsidP="00211E67">
            <w:pPr>
              <w:jc w:val="both"/>
            </w:pPr>
            <w:r>
              <w:t>Cocklebur</w:t>
            </w:r>
          </w:p>
        </w:tc>
        <w:tc>
          <w:tcPr>
            <w:tcW w:w="1881" w:type="dxa"/>
          </w:tcPr>
          <w:p w:rsidR="00E56C95" w:rsidRDefault="00E56C95" w:rsidP="00211E67">
            <w:pPr>
              <w:jc w:val="both"/>
            </w:pPr>
            <w:r>
              <w:t>4 seeds</w:t>
            </w:r>
          </w:p>
        </w:tc>
        <w:tc>
          <w:tcPr>
            <w:tcW w:w="2964" w:type="dxa"/>
          </w:tcPr>
          <w:p w:rsidR="00E56C95" w:rsidRDefault="00E56C95" w:rsidP="00211E67">
            <w:pPr>
              <w:jc w:val="both"/>
            </w:pPr>
            <w:smartTag w:uri="urn:schemas-microsoft-com:office:smarttags" w:element="place">
              <w:smartTag w:uri="urn:schemas-microsoft-com:office:smarttags" w:element="State">
                <w:r>
                  <w:t>Texas</w:t>
                </w:r>
              </w:smartTag>
            </w:smartTag>
            <w:r>
              <w:t xml:space="preserve"> </w:t>
            </w:r>
            <w:proofErr w:type="spellStart"/>
            <w:r>
              <w:t>Panicum</w:t>
            </w:r>
            <w:proofErr w:type="spellEnd"/>
            <w:r>
              <w:t xml:space="preserve"> </w:t>
            </w:r>
          </w:p>
        </w:tc>
        <w:tc>
          <w:tcPr>
            <w:tcW w:w="2058" w:type="dxa"/>
          </w:tcPr>
          <w:p w:rsidR="00E56C95" w:rsidRDefault="00E56C95" w:rsidP="00211E67">
            <w:pPr>
              <w:jc w:val="both"/>
            </w:pPr>
            <w:r>
              <w:t>27 seeds</w:t>
            </w:r>
          </w:p>
        </w:tc>
      </w:tr>
      <w:tr w:rsidR="00E56C95" w:rsidTr="00E56C95">
        <w:trPr>
          <w:trHeight w:val="287"/>
        </w:trPr>
        <w:tc>
          <w:tcPr>
            <w:tcW w:w="2673" w:type="dxa"/>
          </w:tcPr>
          <w:p w:rsidR="00E56C95" w:rsidRDefault="00E56C95" w:rsidP="00211E67">
            <w:pPr>
              <w:jc w:val="both"/>
            </w:pPr>
            <w:r>
              <w:t xml:space="preserve">Spurred </w:t>
            </w:r>
            <w:proofErr w:type="spellStart"/>
            <w:r>
              <w:t>Anoda</w:t>
            </w:r>
            <w:proofErr w:type="spellEnd"/>
          </w:p>
        </w:tc>
        <w:tc>
          <w:tcPr>
            <w:tcW w:w="1881" w:type="dxa"/>
          </w:tcPr>
          <w:p w:rsidR="00E56C95" w:rsidRDefault="00E56C95" w:rsidP="00211E67">
            <w:pPr>
              <w:jc w:val="both"/>
            </w:pPr>
            <w:r>
              <w:t>4 seeds</w:t>
            </w:r>
          </w:p>
        </w:tc>
        <w:tc>
          <w:tcPr>
            <w:tcW w:w="2964" w:type="dxa"/>
          </w:tcPr>
          <w:p w:rsidR="00E56C95" w:rsidRDefault="00E56C95" w:rsidP="00211E67">
            <w:pPr>
              <w:jc w:val="both"/>
            </w:pPr>
            <w:proofErr w:type="spellStart"/>
            <w:r>
              <w:t>Bracted</w:t>
            </w:r>
            <w:proofErr w:type="spellEnd"/>
            <w:r>
              <w:t xml:space="preserve"> Plantain</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Velvetleaf</w:t>
            </w:r>
          </w:p>
        </w:tc>
        <w:tc>
          <w:tcPr>
            <w:tcW w:w="1881" w:type="dxa"/>
          </w:tcPr>
          <w:p w:rsidR="00E56C95" w:rsidRDefault="00E56C95" w:rsidP="00211E67">
            <w:pPr>
              <w:jc w:val="both"/>
            </w:pPr>
            <w:r>
              <w:t>4 seeds</w:t>
            </w:r>
          </w:p>
        </w:tc>
        <w:tc>
          <w:tcPr>
            <w:tcW w:w="2964" w:type="dxa"/>
          </w:tcPr>
          <w:p w:rsidR="00E56C95" w:rsidRDefault="00E56C95" w:rsidP="00211E67">
            <w:pPr>
              <w:jc w:val="both"/>
            </w:pPr>
            <w:r>
              <w:t>Buckhorn Plantain</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Morning-glory</w:t>
            </w:r>
          </w:p>
        </w:tc>
        <w:tc>
          <w:tcPr>
            <w:tcW w:w="1881" w:type="dxa"/>
          </w:tcPr>
          <w:p w:rsidR="00E56C95" w:rsidRDefault="00E56C95" w:rsidP="00211E67">
            <w:pPr>
              <w:jc w:val="both"/>
            </w:pPr>
            <w:r>
              <w:t>8 seeds</w:t>
            </w:r>
          </w:p>
        </w:tc>
        <w:tc>
          <w:tcPr>
            <w:tcW w:w="2964" w:type="dxa"/>
          </w:tcPr>
          <w:p w:rsidR="00E56C95" w:rsidRDefault="00E56C95" w:rsidP="00211E67">
            <w:pPr>
              <w:jc w:val="both"/>
            </w:pPr>
            <w:r>
              <w:t>Broadleaf Dock</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Corn Cockle</w:t>
            </w:r>
          </w:p>
        </w:tc>
        <w:tc>
          <w:tcPr>
            <w:tcW w:w="1881" w:type="dxa"/>
          </w:tcPr>
          <w:p w:rsidR="00E56C95" w:rsidRDefault="00E56C95" w:rsidP="00211E67">
            <w:pPr>
              <w:jc w:val="both"/>
            </w:pPr>
            <w:r>
              <w:t>10 seeds</w:t>
            </w:r>
          </w:p>
        </w:tc>
        <w:tc>
          <w:tcPr>
            <w:tcW w:w="2964" w:type="dxa"/>
          </w:tcPr>
          <w:p w:rsidR="00E56C95" w:rsidRDefault="00E56C95" w:rsidP="00211E67">
            <w:pPr>
              <w:jc w:val="both"/>
            </w:pPr>
            <w:r>
              <w:t>Curly Dock</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Wild Radish</w:t>
            </w:r>
          </w:p>
        </w:tc>
        <w:tc>
          <w:tcPr>
            <w:tcW w:w="1881" w:type="dxa"/>
          </w:tcPr>
          <w:p w:rsidR="00E56C95" w:rsidRDefault="00E56C95" w:rsidP="00211E67">
            <w:pPr>
              <w:jc w:val="both"/>
            </w:pPr>
            <w:r>
              <w:t>12 seeds</w:t>
            </w:r>
          </w:p>
        </w:tc>
        <w:tc>
          <w:tcPr>
            <w:tcW w:w="2964" w:type="dxa"/>
          </w:tcPr>
          <w:p w:rsidR="00E56C95" w:rsidRDefault="00E56C95" w:rsidP="00211E67">
            <w:pPr>
              <w:jc w:val="both"/>
            </w:pPr>
            <w:r>
              <w:t>Dodder</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 xml:space="preserve">Purple </w:t>
            </w:r>
            <w:proofErr w:type="spellStart"/>
            <w:r>
              <w:t>Nutsedge</w:t>
            </w:r>
            <w:proofErr w:type="spellEnd"/>
          </w:p>
        </w:tc>
        <w:tc>
          <w:tcPr>
            <w:tcW w:w="1881" w:type="dxa"/>
          </w:tcPr>
          <w:p w:rsidR="00E56C95" w:rsidRDefault="00E56C95" w:rsidP="00211E67">
            <w:pPr>
              <w:jc w:val="both"/>
            </w:pPr>
            <w:r>
              <w:t>27 seeds</w:t>
            </w:r>
          </w:p>
        </w:tc>
        <w:tc>
          <w:tcPr>
            <w:tcW w:w="2964" w:type="dxa"/>
          </w:tcPr>
          <w:p w:rsidR="00E56C95" w:rsidRDefault="00E56C95" w:rsidP="00211E67">
            <w:pPr>
              <w:jc w:val="both"/>
            </w:pPr>
            <w:r>
              <w:t>Giant Foxtail</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 xml:space="preserve">Yellow </w:t>
            </w:r>
            <w:proofErr w:type="spellStart"/>
            <w:r>
              <w:t>Nutsedge</w:t>
            </w:r>
            <w:proofErr w:type="spellEnd"/>
          </w:p>
        </w:tc>
        <w:tc>
          <w:tcPr>
            <w:tcW w:w="1881" w:type="dxa"/>
          </w:tcPr>
          <w:p w:rsidR="00E56C95" w:rsidRDefault="00E56C95" w:rsidP="00211E67">
            <w:pPr>
              <w:jc w:val="both"/>
            </w:pPr>
            <w:r>
              <w:t>27 seeds</w:t>
            </w:r>
          </w:p>
        </w:tc>
        <w:tc>
          <w:tcPr>
            <w:tcW w:w="2964" w:type="dxa"/>
          </w:tcPr>
          <w:p w:rsidR="00E56C95" w:rsidRDefault="00E56C95" w:rsidP="00211E67">
            <w:pPr>
              <w:jc w:val="both"/>
            </w:pPr>
            <w:proofErr w:type="spellStart"/>
            <w:r>
              <w:t>Horsenettle</w:t>
            </w:r>
            <w:proofErr w:type="spellEnd"/>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Canada Thistle</w:t>
            </w:r>
          </w:p>
        </w:tc>
        <w:tc>
          <w:tcPr>
            <w:tcW w:w="1881" w:type="dxa"/>
          </w:tcPr>
          <w:p w:rsidR="00E56C95" w:rsidRDefault="00E56C95" w:rsidP="00211E67">
            <w:pPr>
              <w:jc w:val="both"/>
            </w:pPr>
            <w:r>
              <w:t>27 seeds</w:t>
            </w:r>
          </w:p>
        </w:tc>
        <w:tc>
          <w:tcPr>
            <w:tcW w:w="2964" w:type="dxa"/>
          </w:tcPr>
          <w:p w:rsidR="00E56C95" w:rsidRDefault="00E56C95" w:rsidP="00211E67">
            <w:pPr>
              <w:jc w:val="both"/>
            </w:pPr>
            <w:proofErr w:type="spellStart"/>
            <w:r>
              <w:t>Quackgrass</w:t>
            </w:r>
            <w:proofErr w:type="spellEnd"/>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Field Bindweed</w:t>
            </w:r>
          </w:p>
        </w:tc>
        <w:tc>
          <w:tcPr>
            <w:tcW w:w="1881" w:type="dxa"/>
          </w:tcPr>
          <w:p w:rsidR="00E56C95" w:rsidRDefault="00E56C95" w:rsidP="00211E67">
            <w:pPr>
              <w:jc w:val="both"/>
            </w:pPr>
            <w:r>
              <w:t>27 seeds</w:t>
            </w:r>
          </w:p>
        </w:tc>
        <w:tc>
          <w:tcPr>
            <w:tcW w:w="2964" w:type="dxa"/>
          </w:tcPr>
          <w:p w:rsidR="00E56C95" w:rsidRDefault="00E56C95" w:rsidP="00211E67">
            <w:pPr>
              <w:jc w:val="both"/>
            </w:pPr>
            <w:r>
              <w:t>Wild Mustard</w:t>
            </w:r>
          </w:p>
        </w:tc>
        <w:tc>
          <w:tcPr>
            <w:tcW w:w="2058" w:type="dxa"/>
          </w:tcPr>
          <w:p w:rsidR="00E56C95" w:rsidRDefault="00E56C95" w:rsidP="00211E67">
            <w:pPr>
              <w:jc w:val="both"/>
            </w:pPr>
            <w:r>
              <w:t>54 seeds</w:t>
            </w:r>
          </w:p>
        </w:tc>
      </w:tr>
      <w:tr w:rsidR="00E56C95" w:rsidTr="00E56C95">
        <w:trPr>
          <w:trHeight w:val="287"/>
        </w:trPr>
        <w:tc>
          <w:tcPr>
            <w:tcW w:w="2673" w:type="dxa"/>
          </w:tcPr>
          <w:p w:rsidR="00E56C95" w:rsidRDefault="00E56C95" w:rsidP="00211E67">
            <w:pPr>
              <w:jc w:val="both"/>
            </w:pPr>
            <w:r>
              <w:t>Hedge Bindweed</w:t>
            </w:r>
          </w:p>
        </w:tc>
        <w:tc>
          <w:tcPr>
            <w:tcW w:w="1881" w:type="dxa"/>
          </w:tcPr>
          <w:p w:rsidR="00E56C95" w:rsidRDefault="00E56C95" w:rsidP="00211E67">
            <w:pPr>
              <w:jc w:val="both"/>
            </w:pPr>
            <w:r>
              <w:t>27 seeds</w:t>
            </w:r>
          </w:p>
        </w:tc>
        <w:tc>
          <w:tcPr>
            <w:tcW w:w="2964" w:type="dxa"/>
          </w:tcPr>
          <w:p w:rsidR="00E56C95" w:rsidRDefault="00E56C95" w:rsidP="00211E67">
            <w:pPr>
              <w:jc w:val="both"/>
            </w:pPr>
          </w:p>
        </w:tc>
        <w:tc>
          <w:tcPr>
            <w:tcW w:w="2058" w:type="dxa"/>
          </w:tcPr>
          <w:p w:rsidR="00E56C95" w:rsidRDefault="00E56C95" w:rsidP="00211E67">
            <w:pPr>
              <w:jc w:val="both"/>
            </w:pPr>
          </w:p>
        </w:tc>
      </w:tr>
    </w:tbl>
    <w:p w:rsidR="006875BE" w:rsidRDefault="006875BE" w:rsidP="00211E67">
      <w:pPr>
        <w:jc w:val="both"/>
      </w:pPr>
    </w:p>
    <w:p w:rsidR="00E56C95" w:rsidRDefault="00E56C95" w:rsidP="00211E67">
      <w:pPr>
        <w:jc w:val="both"/>
      </w:pPr>
      <w:r>
        <w:lastRenderedPageBreak/>
        <w:t xml:space="preserve">Seed of Pensacola </w:t>
      </w:r>
      <w:proofErr w:type="spellStart"/>
      <w:r>
        <w:t>Bahiagrass</w:t>
      </w:r>
      <w:proofErr w:type="spellEnd"/>
      <w:r>
        <w:t xml:space="preserve"> shall not contain more than 7% inert matter, Kentucky </w:t>
      </w:r>
      <w:proofErr w:type="gramStart"/>
      <w:r>
        <w:t>Bluegrass</w:t>
      </w:r>
      <w:proofErr w:type="gramEnd"/>
      <w:r>
        <w:t>, Centipede and Fine or Hard Fescue shall not contain more than 5% inert matter whereas a</w:t>
      </w:r>
      <w:r w:rsidR="00B703A4">
        <w:t> </w:t>
      </w:r>
      <w:r>
        <w:t>maximum of 2% inert matter will be allowed on all other kinds of seed.  In addition, all seed shall not contain more than 2% other crop seed nor more than 1% total weed seed.  The germination rate as tested by the North Carolina Department of Agriculture shall not fall below 70%, which includes both dormant and hard seed.  Seed shall be labeled with not more than 7%, 5% or 2% inert matter (according to above specifications), 2% other crop seed and 1% total weed seed.</w:t>
      </w:r>
    </w:p>
    <w:p w:rsidR="00E56C95" w:rsidRDefault="00E56C95" w:rsidP="00211E67">
      <w:pPr>
        <w:jc w:val="both"/>
      </w:pPr>
    </w:p>
    <w:p w:rsidR="00E56C95" w:rsidRDefault="00E56C95" w:rsidP="00211E67">
      <w:pPr>
        <w:jc w:val="both"/>
      </w:pPr>
      <w:r>
        <w:t>Exceptions may be made for minimum pure live seed allowances when cases of seed variety shortages are verified.  Pure live seed percentages will be applied in a verified shortage situation.  Those purchase orders of deficient seed lots will be credited with the percentage that the seed is deficient.</w:t>
      </w:r>
    </w:p>
    <w:p w:rsidR="00E56C95" w:rsidRDefault="00E56C95" w:rsidP="00211E67">
      <w:pPr>
        <w:jc w:val="both"/>
      </w:pPr>
    </w:p>
    <w:p w:rsidR="00E56C95" w:rsidRDefault="00E56C95" w:rsidP="00211E67">
      <w:pPr>
        <w:jc w:val="both"/>
      </w:pPr>
      <w:r>
        <w:t>FURTHER SPECIFICATIONS FOR EACH SEED GROUP ARE GIVEN BELOW:</w:t>
      </w:r>
    </w:p>
    <w:p w:rsidR="00E56C95" w:rsidRPr="006875BE" w:rsidRDefault="00E56C95" w:rsidP="00211E67">
      <w:pPr>
        <w:jc w:val="both"/>
        <w:rPr>
          <w:sz w:val="16"/>
          <w:szCs w:val="16"/>
        </w:rPr>
      </w:pPr>
    </w:p>
    <w:p w:rsidR="00E56C95" w:rsidRDefault="00E56C95" w:rsidP="00211E67">
      <w:pPr>
        <w:jc w:val="both"/>
      </w:pPr>
      <w:r>
        <w:t>Minimum 85% pure live seed; maximum 1% total weed seed; maximum 2% total other crop seed; maximum 144 restricted noxious weed seed per pound.  Seed less than 83% pure live seed will not be approved.</w:t>
      </w:r>
    </w:p>
    <w:p w:rsidR="00E56C95" w:rsidRDefault="00E56C95" w:rsidP="00211E67">
      <w:pPr>
        <w:jc w:val="both"/>
      </w:pPr>
    </w:p>
    <w:p w:rsidR="00E56C95" w:rsidRDefault="00E56C95" w:rsidP="00211E67">
      <w:pPr>
        <w:jc w:val="both"/>
      </w:pPr>
      <w:r>
        <w:tab/>
      </w:r>
      <w:proofErr w:type="spellStart"/>
      <w:r>
        <w:t>Sericea</w:t>
      </w:r>
      <w:proofErr w:type="spellEnd"/>
      <w:r>
        <w:t xml:space="preserve"> Lespedeza</w:t>
      </w:r>
    </w:p>
    <w:p w:rsidR="00E56C95" w:rsidRDefault="00E56C95" w:rsidP="00211E67">
      <w:pPr>
        <w:jc w:val="both"/>
      </w:pPr>
      <w:r>
        <w:tab/>
        <w:t>Oats (seeds)</w:t>
      </w:r>
    </w:p>
    <w:p w:rsidR="00E56C95" w:rsidRDefault="00E56C95" w:rsidP="00211E67">
      <w:pPr>
        <w:jc w:val="both"/>
      </w:pPr>
    </w:p>
    <w:p w:rsidR="00E56C95" w:rsidRDefault="00E56C95" w:rsidP="00211E67">
      <w:pPr>
        <w:jc w:val="both"/>
      </w:pPr>
      <w:r>
        <w:t>Minimum 80% pure live seed; maximum 1% total weed seed; maximum 2% total other crop; maximum 144 restricted noxious weed seed per pound.  Seed less than 78% pure live seed will not be approved.</w:t>
      </w:r>
    </w:p>
    <w:p w:rsidR="00E56C95" w:rsidRDefault="00E56C95" w:rsidP="00211E67">
      <w:pPr>
        <w:jc w:val="both"/>
      </w:pPr>
    </w:p>
    <w:p w:rsidR="00E56C95" w:rsidRDefault="00E56C95" w:rsidP="00211E67">
      <w:pPr>
        <w:jc w:val="both"/>
      </w:pPr>
      <w:r>
        <w:tab/>
        <w:t>Tall Fescue (all approved varieties)</w:t>
      </w:r>
      <w:r>
        <w:tab/>
      </w:r>
      <w:r>
        <w:tab/>
      </w:r>
      <w:proofErr w:type="spellStart"/>
      <w:r>
        <w:t>Bermudagrass</w:t>
      </w:r>
      <w:proofErr w:type="spellEnd"/>
    </w:p>
    <w:p w:rsidR="00E56C95" w:rsidRDefault="00E56C95" w:rsidP="00211E67">
      <w:pPr>
        <w:jc w:val="both"/>
      </w:pPr>
      <w:r>
        <w:tab/>
      </w:r>
      <w:smartTag w:uri="urn:schemas-microsoft-com:office:smarttags" w:element="place">
        <w:smartTag w:uri="urn:schemas-microsoft-com:office:smarttags" w:element="City">
          <w:r>
            <w:t>Kobe</w:t>
          </w:r>
        </w:smartTag>
      </w:smartTag>
      <w:r>
        <w:t xml:space="preserve"> Lespedeza</w:t>
      </w:r>
      <w:r>
        <w:tab/>
      </w:r>
      <w:r>
        <w:tab/>
      </w:r>
      <w:r>
        <w:tab/>
      </w:r>
      <w:r>
        <w:tab/>
      </w:r>
      <w:proofErr w:type="spellStart"/>
      <w:r>
        <w:t>Browntop</w:t>
      </w:r>
      <w:proofErr w:type="spellEnd"/>
      <w:r>
        <w:t xml:space="preserve"> Millet</w:t>
      </w:r>
    </w:p>
    <w:p w:rsidR="00E56C95" w:rsidRDefault="00E56C95" w:rsidP="00211E67">
      <w:pPr>
        <w:jc w:val="both"/>
      </w:pPr>
      <w:r>
        <w:tab/>
        <w:t>Korean Lespedeza</w:t>
      </w:r>
      <w:r>
        <w:tab/>
      </w:r>
      <w:r>
        <w:tab/>
      </w:r>
      <w:r>
        <w:tab/>
      </w:r>
      <w:r>
        <w:tab/>
        <w:t>German Millet – Strain R</w:t>
      </w:r>
    </w:p>
    <w:p w:rsidR="00E56C95" w:rsidRDefault="00E56C95" w:rsidP="00211E67">
      <w:pPr>
        <w:jc w:val="both"/>
      </w:pPr>
      <w:r>
        <w:tab/>
        <w:t xml:space="preserve">Weeping </w:t>
      </w:r>
      <w:proofErr w:type="spellStart"/>
      <w:r>
        <w:t>Lovegrass</w:t>
      </w:r>
      <w:proofErr w:type="spellEnd"/>
      <w:r>
        <w:tab/>
      </w:r>
      <w:r>
        <w:tab/>
      </w:r>
      <w:r>
        <w:tab/>
      </w:r>
      <w:r>
        <w:tab/>
        <w:t>Clover – Red/White/Crimson</w:t>
      </w:r>
    </w:p>
    <w:p w:rsidR="00E56C95" w:rsidRDefault="00E56C95" w:rsidP="00211E67">
      <w:pPr>
        <w:jc w:val="both"/>
      </w:pPr>
      <w:r>
        <w:tab/>
      </w:r>
      <w:proofErr w:type="spellStart"/>
      <w:r>
        <w:t>Carpetgrass</w:t>
      </w:r>
      <w:proofErr w:type="spellEnd"/>
    </w:p>
    <w:p w:rsidR="00E56C95" w:rsidRDefault="00E56C95" w:rsidP="00211E67">
      <w:pPr>
        <w:jc w:val="both"/>
      </w:pPr>
    </w:p>
    <w:p w:rsidR="00E56C95" w:rsidRDefault="00E56C95" w:rsidP="00211E67">
      <w:pPr>
        <w:jc w:val="both"/>
      </w:pPr>
      <w:r>
        <w:t>Minimum 78% pure live seed; maximum 1% total weed seed; maximum 2% total other crop seed; maximum 144 restricted noxious weed seed per pound.  Seed less than 76% pure live seed will not be approved.</w:t>
      </w:r>
    </w:p>
    <w:p w:rsidR="00E56C95" w:rsidRDefault="00E56C95" w:rsidP="00211E67">
      <w:pPr>
        <w:jc w:val="both"/>
      </w:pPr>
    </w:p>
    <w:p w:rsidR="00E56C95" w:rsidRDefault="00E56C95" w:rsidP="00211E67">
      <w:pPr>
        <w:jc w:val="both"/>
      </w:pPr>
      <w:r>
        <w:tab/>
        <w:t xml:space="preserve">Common or Sweet </w:t>
      </w:r>
      <w:proofErr w:type="spellStart"/>
      <w:r>
        <w:t>Sundangrass</w:t>
      </w:r>
      <w:proofErr w:type="spellEnd"/>
    </w:p>
    <w:p w:rsidR="00E56C95" w:rsidRDefault="00E56C95" w:rsidP="00211E67">
      <w:pPr>
        <w:jc w:val="both"/>
      </w:pPr>
    </w:p>
    <w:p w:rsidR="00E56C95" w:rsidRDefault="00E56C95" w:rsidP="00211E67">
      <w:pPr>
        <w:jc w:val="both"/>
      </w:pPr>
      <w:r>
        <w:t>Minimum 76% pure live seed; maximum 1% total weed seed; maximum 2% total other crop seed; maximum 1</w:t>
      </w:r>
      <w:r w:rsidR="006875BE">
        <w:t>44</w:t>
      </w:r>
      <w:r>
        <w:t xml:space="preserve"> restricted noxious weed seed per pound.  Seed less than 74% pure live seed will not be approved.</w:t>
      </w:r>
    </w:p>
    <w:p w:rsidR="00E56C95" w:rsidRPr="00B703A4" w:rsidRDefault="00E56C95" w:rsidP="00211E67">
      <w:pPr>
        <w:jc w:val="both"/>
        <w:rPr>
          <w:sz w:val="16"/>
          <w:szCs w:val="16"/>
        </w:rPr>
      </w:pPr>
    </w:p>
    <w:p w:rsidR="00E56C95" w:rsidRDefault="00E56C95" w:rsidP="00211E67">
      <w:pPr>
        <w:jc w:val="both"/>
      </w:pPr>
      <w:r>
        <w:tab/>
      </w:r>
      <w:smartTag w:uri="urn:schemas-microsoft-com:office:smarttags" w:element="place">
        <w:smartTag w:uri="urn:schemas-microsoft-com:office:smarttags" w:element="City">
          <w:r>
            <w:t>Rye</w:t>
          </w:r>
        </w:smartTag>
      </w:smartTag>
      <w:r>
        <w:t xml:space="preserve"> (grain; all varieties)</w:t>
      </w:r>
    </w:p>
    <w:p w:rsidR="00E56C95" w:rsidRDefault="00E56C95" w:rsidP="00211E67">
      <w:pPr>
        <w:jc w:val="both"/>
      </w:pPr>
      <w:r>
        <w:tab/>
        <w:t xml:space="preserve">Kentucky </w:t>
      </w:r>
      <w:proofErr w:type="gramStart"/>
      <w:r>
        <w:t>Bluegrass</w:t>
      </w:r>
      <w:proofErr w:type="gramEnd"/>
      <w:r>
        <w:t xml:space="preserve"> (all approved varieties)</w:t>
      </w:r>
    </w:p>
    <w:p w:rsidR="00E56C95" w:rsidRDefault="00E56C95" w:rsidP="00211E67">
      <w:pPr>
        <w:jc w:val="both"/>
      </w:pPr>
      <w:r>
        <w:tab/>
        <w:t>Hard Fescue (all approved varieties)</w:t>
      </w:r>
    </w:p>
    <w:p w:rsidR="00E56C95" w:rsidRDefault="00E56C95" w:rsidP="00211E67">
      <w:pPr>
        <w:jc w:val="both"/>
      </w:pPr>
      <w:r>
        <w:tab/>
        <w:t>Shrub (bicolor) Lespedeza</w:t>
      </w:r>
    </w:p>
    <w:p w:rsidR="00E56C95" w:rsidRPr="00B703A4" w:rsidRDefault="00E56C95" w:rsidP="00211E67">
      <w:pPr>
        <w:jc w:val="both"/>
        <w:rPr>
          <w:sz w:val="12"/>
          <w:szCs w:val="12"/>
        </w:rPr>
      </w:pPr>
      <w:bookmarkStart w:id="0" w:name="_GoBack"/>
      <w:bookmarkEnd w:id="0"/>
    </w:p>
    <w:p w:rsidR="00E56C95" w:rsidRDefault="00E56C95" w:rsidP="00211E67">
      <w:pPr>
        <w:jc w:val="both"/>
      </w:pPr>
      <w:r>
        <w:lastRenderedPageBreak/>
        <w:t>Minimum 70% pure live seed; maximum 1% total weed seed; maximum 2% total other crop seed; maximum 144 noxious weed seed per pound.  Seed less than 70% pure live seed will not be approved.</w:t>
      </w:r>
    </w:p>
    <w:p w:rsidR="00E56C95" w:rsidRDefault="00E56C95" w:rsidP="00211E67">
      <w:pPr>
        <w:jc w:val="both"/>
      </w:pPr>
    </w:p>
    <w:p w:rsidR="00E56C95" w:rsidRDefault="00E56C95" w:rsidP="00211E67">
      <w:pPr>
        <w:jc w:val="both"/>
      </w:pPr>
      <w:r>
        <w:tab/>
      </w:r>
      <w:proofErr w:type="spellStart"/>
      <w:r>
        <w:t>Centipedegrass</w:t>
      </w:r>
      <w:proofErr w:type="spellEnd"/>
      <w:r>
        <w:tab/>
      </w:r>
      <w:r>
        <w:tab/>
      </w:r>
      <w:r>
        <w:tab/>
        <w:t>Japanese Millet</w:t>
      </w:r>
    </w:p>
    <w:p w:rsidR="00E56C95" w:rsidRDefault="00E56C95" w:rsidP="00211E67">
      <w:pPr>
        <w:jc w:val="both"/>
      </w:pPr>
      <w:r>
        <w:tab/>
      </w:r>
      <w:proofErr w:type="spellStart"/>
      <w:r>
        <w:t>Crownvetch</w:t>
      </w:r>
      <w:proofErr w:type="spellEnd"/>
      <w:r>
        <w:tab/>
      </w:r>
      <w:r>
        <w:tab/>
      </w:r>
      <w:r>
        <w:tab/>
      </w:r>
      <w:r>
        <w:tab/>
        <w:t>Reed Canary Grass</w:t>
      </w:r>
    </w:p>
    <w:p w:rsidR="00E56C95" w:rsidRDefault="00E56C95" w:rsidP="00211E67">
      <w:pPr>
        <w:jc w:val="both"/>
      </w:pPr>
      <w:r>
        <w:tab/>
      </w:r>
      <w:smartTag w:uri="urn:schemas-microsoft-com:office:smarttags" w:element="place">
        <w:smartTag w:uri="urn:schemas-microsoft-com:office:smarttags" w:element="City">
          <w:r>
            <w:t>Pensacola</w:t>
          </w:r>
        </w:smartTag>
      </w:smartTag>
      <w:r>
        <w:t xml:space="preserve"> </w:t>
      </w:r>
      <w:proofErr w:type="spellStart"/>
      <w:r>
        <w:t>Bahiagrass</w:t>
      </w:r>
      <w:proofErr w:type="spellEnd"/>
      <w:r>
        <w:tab/>
      </w:r>
      <w:r>
        <w:tab/>
      </w:r>
      <w:r>
        <w:tab/>
      </w:r>
      <w:proofErr w:type="spellStart"/>
      <w:r>
        <w:t>Zoysia</w:t>
      </w:r>
      <w:proofErr w:type="spellEnd"/>
    </w:p>
    <w:p w:rsidR="00097CDA" w:rsidRDefault="00097CDA" w:rsidP="00211E67">
      <w:pPr>
        <w:jc w:val="both"/>
      </w:pPr>
      <w:r>
        <w:tab/>
        <w:t>Creeping Red Fescue</w:t>
      </w:r>
    </w:p>
    <w:p w:rsidR="00E56C95" w:rsidRDefault="00E56C95" w:rsidP="00211E67">
      <w:pPr>
        <w:jc w:val="both"/>
      </w:pPr>
    </w:p>
    <w:p w:rsidR="00E56C95" w:rsidRDefault="00E56C95" w:rsidP="00211E67">
      <w:pPr>
        <w:jc w:val="both"/>
      </w:pPr>
      <w:r>
        <w:t>Minimum 70% pure live seed; maximum 1% total weed seed; maximum 2% total other crop seed; maximum 5% inert matter; maximum 144 restricted noxious weed seed per pound.</w:t>
      </w:r>
    </w:p>
    <w:p w:rsidR="00E56C95" w:rsidRDefault="00E56C95" w:rsidP="00211E67">
      <w:pPr>
        <w:jc w:val="both"/>
      </w:pPr>
    </w:p>
    <w:p w:rsidR="00E56C95" w:rsidRDefault="00E56C95" w:rsidP="00211E67">
      <w:pPr>
        <w:jc w:val="both"/>
      </w:pPr>
      <w:r>
        <w:tab/>
        <w:t>Barnyard Grass</w:t>
      </w:r>
    </w:p>
    <w:p w:rsidR="00E56C95" w:rsidRDefault="00E56C95" w:rsidP="00211E67">
      <w:pPr>
        <w:jc w:val="both"/>
      </w:pPr>
      <w:r>
        <w:tab/>
        <w:t>Big Bluestem</w:t>
      </w:r>
    </w:p>
    <w:p w:rsidR="00E56C95" w:rsidRDefault="00E56C95" w:rsidP="00211E67">
      <w:pPr>
        <w:jc w:val="both"/>
      </w:pPr>
      <w:r>
        <w:tab/>
        <w:t>Little Bluestem</w:t>
      </w:r>
    </w:p>
    <w:p w:rsidR="00E56C95" w:rsidRDefault="00E56C95" w:rsidP="00211E67">
      <w:pPr>
        <w:jc w:val="both"/>
      </w:pPr>
      <w:r>
        <w:tab/>
        <w:t>Bristly Locust</w:t>
      </w:r>
    </w:p>
    <w:p w:rsidR="00E56C95" w:rsidRDefault="00E56C95" w:rsidP="00211E67">
      <w:pPr>
        <w:jc w:val="both"/>
      </w:pPr>
      <w:r>
        <w:tab/>
      </w:r>
      <w:proofErr w:type="spellStart"/>
      <w:r>
        <w:t>Birdsfoot</w:t>
      </w:r>
      <w:proofErr w:type="spellEnd"/>
      <w:r>
        <w:t xml:space="preserve"> Trefoil</w:t>
      </w:r>
    </w:p>
    <w:p w:rsidR="00E56C95" w:rsidRDefault="00E56C95" w:rsidP="00211E67">
      <w:pPr>
        <w:jc w:val="both"/>
      </w:pPr>
      <w:r>
        <w:tab/>
      </w:r>
      <w:proofErr w:type="spellStart"/>
      <w:r>
        <w:t>Indiangrass</w:t>
      </w:r>
      <w:proofErr w:type="spellEnd"/>
    </w:p>
    <w:p w:rsidR="00E56C95" w:rsidRDefault="00E56C95" w:rsidP="00211E67">
      <w:pPr>
        <w:jc w:val="both"/>
      </w:pPr>
      <w:r>
        <w:tab/>
      </w:r>
      <w:proofErr w:type="spellStart"/>
      <w:r>
        <w:t>Orchardgrass</w:t>
      </w:r>
      <w:proofErr w:type="spellEnd"/>
    </w:p>
    <w:p w:rsidR="00E56C95" w:rsidRDefault="00E56C95" w:rsidP="00211E67">
      <w:pPr>
        <w:jc w:val="both"/>
      </w:pPr>
      <w:r>
        <w:tab/>
      </w:r>
      <w:proofErr w:type="spellStart"/>
      <w:r>
        <w:t>Switchgrass</w:t>
      </w:r>
      <w:proofErr w:type="spellEnd"/>
    </w:p>
    <w:p w:rsidR="00E56C95" w:rsidRPr="00FA381E" w:rsidRDefault="00E56C95" w:rsidP="00211E67">
      <w:pPr>
        <w:jc w:val="both"/>
      </w:pPr>
      <w:r>
        <w:tab/>
        <w:t>Yellow Blossom Sweet Clover</w:t>
      </w:r>
    </w:p>
    <w:p w:rsidR="00CB6E61" w:rsidRDefault="00CB6E61"/>
    <w:sectPr w:rsidR="00CB6E61" w:rsidSect="0093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BA2"/>
    <w:multiLevelType w:val="multilevel"/>
    <w:tmpl w:val="5886913C"/>
    <w:lvl w:ilvl="0">
      <w:start w:val="11"/>
      <w:numFmt w:val="decimal"/>
      <w:lvlText w:val="(%1-"/>
      <w:lvlJc w:val="left"/>
      <w:pPr>
        <w:tabs>
          <w:tab w:val="num" w:pos="8820"/>
        </w:tabs>
        <w:ind w:left="8820" w:hanging="8820"/>
      </w:pPr>
      <w:rPr>
        <w:rFonts w:hint="default"/>
      </w:rPr>
    </w:lvl>
    <w:lvl w:ilvl="1">
      <w:start w:val="18"/>
      <w:numFmt w:val="decimal"/>
      <w:lvlText w:val="(%1-%2-"/>
      <w:lvlJc w:val="left"/>
      <w:pPr>
        <w:tabs>
          <w:tab w:val="num" w:pos="8820"/>
        </w:tabs>
        <w:ind w:left="8820" w:hanging="8820"/>
      </w:pPr>
      <w:rPr>
        <w:rFonts w:hint="default"/>
      </w:rPr>
    </w:lvl>
    <w:lvl w:ilvl="2">
      <w:start w:val="8"/>
      <w:numFmt w:val="decimalZero"/>
      <w:lvlText w:val="(%1-%2-%3)"/>
      <w:lvlJc w:val="left"/>
      <w:pPr>
        <w:tabs>
          <w:tab w:val="num" w:pos="8820"/>
        </w:tabs>
        <w:ind w:left="8820" w:hanging="8820"/>
      </w:pPr>
      <w:rPr>
        <w:rFonts w:hint="default"/>
      </w:rPr>
    </w:lvl>
    <w:lvl w:ilvl="3">
      <w:start w:val="1"/>
      <w:numFmt w:val="decimal"/>
      <w:lvlText w:val="(%1-%2-%3)%4."/>
      <w:lvlJc w:val="left"/>
      <w:pPr>
        <w:tabs>
          <w:tab w:val="num" w:pos="8820"/>
        </w:tabs>
        <w:ind w:left="8820" w:hanging="8820"/>
      </w:pPr>
      <w:rPr>
        <w:rFonts w:hint="default"/>
      </w:rPr>
    </w:lvl>
    <w:lvl w:ilvl="4">
      <w:start w:val="1"/>
      <w:numFmt w:val="decimal"/>
      <w:lvlText w:val="(%1-%2-%3)%4.%5."/>
      <w:lvlJc w:val="left"/>
      <w:pPr>
        <w:tabs>
          <w:tab w:val="num" w:pos="8820"/>
        </w:tabs>
        <w:ind w:left="8820" w:hanging="8820"/>
      </w:pPr>
      <w:rPr>
        <w:rFonts w:hint="default"/>
      </w:rPr>
    </w:lvl>
    <w:lvl w:ilvl="5">
      <w:start w:val="1"/>
      <w:numFmt w:val="decimal"/>
      <w:lvlText w:val="(%1-%2-%3)%4.%5.%6."/>
      <w:lvlJc w:val="left"/>
      <w:pPr>
        <w:tabs>
          <w:tab w:val="num" w:pos="8820"/>
        </w:tabs>
        <w:ind w:left="8820" w:hanging="8820"/>
      </w:pPr>
      <w:rPr>
        <w:rFonts w:hint="default"/>
      </w:rPr>
    </w:lvl>
    <w:lvl w:ilvl="6">
      <w:start w:val="1"/>
      <w:numFmt w:val="decimal"/>
      <w:lvlText w:val="(%1-%2-%3)%4.%5.%6.%7."/>
      <w:lvlJc w:val="left"/>
      <w:pPr>
        <w:tabs>
          <w:tab w:val="num" w:pos="8820"/>
        </w:tabs>
        <w:ind w:left="8820" w:hanging="8820"/>
      </w:pPr>
      <w:rPr>
        <w:rFonts w:hint="default"/>
      </w:rPr>
    </w:lvl>
    <w:lvl w:ilvl="7">
      <w:start w:val="1"/>
      <w:numFmt w:val="decimal"/>
      <w:lvlText w:val="(%1-%2-%3)%4.%5.%6.%7.%8."/>
      <w:lvlJc w:val="left"/>
      <w:pPr>
        <w:tabs>
          <w:tab w:val="num" w:pos="8820"/>
        </w:tabs>
        <w:ind w:left="8820" w:hanging="8820"/>
      </w:pPr>
      <w:rPr>
        <w:rFonts w:hint="default"/>
      </w:rPr>
    </w:lvl>
    <w:lvl w:ilvl="8">
      <w:start w:val="1"/>
      <w:numFmt w:val="decimal"/>
      <w:lvlText w:val="(%1-%2-%3)%4.%5.%6.%7.%8.%9."/>
      <w:lvlJc w:val="left"/>
      <w:pPr>
        <w:tabs>
          <w:tab w:val="num" w:pos="8820"/>
        </w:tabs>
        <w:ind w:left="8820" w:hanging="8820"/>
      </w:pPr>
      <w:rPr>
        <w:rFonts w:hint="default"/>
      </w:rPr>
    </w:lvl>
  </w:abstractNum>
  <w:abstractNum w:abstractNumId="1">
    <w:nsid w:val="3ED83591"/>
    <w:multiLevelType w:val="multilevel"/>
    <w:tmpl w:val="7284CCD8"/>
    <w:lvl w:ilvl="0">
      <w:start w:val="11"/>
      <w:numFmt w:val="decimal"/>
      <w:lvlText w:val="(%1-"/>
      <w:lvlJc w:val="left"/>
      <w:pPr>
        <w:tabs>
          <w:tab w:val="num" w:pos="8820"/>
        </w:tabs>
        <w:ind w:left="8820" w:hanging="8820"/>
      </w:pPr>
      <w:rPr>
        <w:rFonts w:hint="default"/>
      </w:rPr>
    </w:lvl>
    <w:lvl w:ilvl="1">
      <w:start w:val="18"/>
      <w:numFmt w:val="decimal"/>
      <w:lvlText w:val="(%1-%2-"/>
      <w:lvlJc w:val="left"/>
      <w:pPr>
        <w:tabs>
          <w:tab w:val="num" w:pos="8820"/>
        </w:tabs>
        <w:ind w:left="8820" w:hanging="8820"/>
      </w:pPr>
      <w:rPr>
        <w:rFonts w:hint="default"/>
      </w:rPr>
    </w:lvl>
    <w:lvl w:ilvl="2">
      <w:start w:val="8"/>
      <w:numFmt w:val="decimalZero"/>
      <w:lvlText w:val="(%1-%2-%3)"/>
      <w:lvlJc w:val="left"/>
      <w:pPr>
        <w:tabs>
          <w:tab w:val="num" w:pos="8820"/>
        </w:tabs>
        <w:ind w:left="8820" w:hanging="8820"/>
      </w:pPr>
      <w:rPr>
        <w:rFonts w:hint="default"/>
        <w:sz w:val="20"/>
        <w:szCs w:val="20"/>
      </w:rPr>
    </w:lvl>
    <w:lvl w:ilvl="3">
      <w:start w:val="1"/>
      <w:numFmt w:val="decimal"/>
      <w:lvlText w:val="(%1-%2-%3)%4."/>
      <w:lvlJc w:val="left"/>
      <w:pPr>
        <w:tabs>
          <w:tab w:val="num" w:pos="8820"/>
        </w:tabs>
        <w:ind w:left="8820" w:hanging="8820"/>
      </w:pPr>
      <w:rPr>
        <w:rFonts w:hint="default"/>
      </w:rPr>
    </w:lvl>
    <w:lvl w:ilvl="4">
      <w:start w:val="1"/>
      <w:numFmt w:val="decimal"/>
      <w:lvlText w:val="(%1-%2-%3)%4.%5."/>
      <w:lvlJc w:val="left"/>
      <w:pPr>
        <w:tabs>
          <w:tab w:val="num" w:pos="8820"/>
        </w:tabs>
        <w:ind w:left="8820" w:hanging="8820"/>
      </w:pPr>
      <w:rPr>
        <w:rFonts w:hint="default"/>
      </w:rPr>
    </w:lvl>
    <w:lvl w:ilvl="5">
      <w:start w:val="1"/>
      <w:numFmt w:val="decimal"/>
      <w:lvlText w:val="(%1-%2-%3)%4.%5.%6."/>
      <w:lvlJc w:val="left"/>
      <w:pPr>
        <w:tabs>
          <w:tab w:val="num" w:pos="8820"/>
        </w:tabs>
        <w:ind w:left="8820" w:hanging="8820"/>
      </w:pPr>
      <w:rPr>
        <w:rFonts w:hint="default"/>
      </w:rPr>
    </w:lvl>
    <w:lvl w:ilvl="6">
      <w:start w:val="1"/>
      <w:numFmt w:val="decimal"/>
      <w:lvlText w:val="(%1-%2-%3)%4.%5.%6.%7."/>
      <w:lvlJc w:val="left"/>
      <w:pPr>
        <w:tabs>
          <w:tab w:val="num" w:pos="8820"/>
        </w:tabs>
        <w:ind w:left="8820" w:hanging="8820"/>
      </w:pPr>
      <w:rPr>
        <w:rFonts w:hint="default"/>
      </w:rPr>
    </w:lvl>
    <w:lvl w:ilvl="7">
      <w:start w:val="1"/>
      <w:numFmt w:val="decimal"/>
      <w:lvlText w:val="(%1-%2-%3)%4.%5.%6.%7.%8."/>
      <w:lvlJc w:val="left"/>
      <w:pPr>
        <w:tabs>
          <w:tab w:val="num" w:pos="8820"/>
        </w:tabs>
        <w:ind w:left="8820" w:hanging="8820"/>
      </w:pPr>
      <w:rPr>
        <w:rFonts w:hint="default"/>
      </w:rPr>
    </w:lvl>
    <w:lvl w:ilvl="8">
      <w:start w:val="1"/>
      <w:numFmt w:val="decimal"/>
      <w:lvlText w:val="(%1-%2-%3)%4.%5.%6.%7.%8.%9."/>
      <w:lvlJc w:val="left"/>
      <w:pPr>
        <w:tabs>
          <w:tab w:val="num" w:pos="8820"/>
        </w:tabs>
        <w:ind w:left="8820" w:hanging="88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95"/>
    <w:rsid w:val="000719DD"/>
    <w:rsid w:val="00097CDA"/>
    <w:rsid w:val="00120B1D"/>
    <w:rsid w:val="00211E67"/>
    <w:rsid w:val="006875BE"/>
    <w:rsid w:val="009358EC"/>
    <w:rsid w:val="00A97502"/>
    <w:rsid w:val="00B703A4"/>
    <w:rsid w:val="00CB6E61"/>
    <w:rsid w:val="00D4391B"/>
    <w:rsid w:val="00E56C95"/>
    <w:rsid w:val="00F9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95"/>
    <w:rPr>
      <w:sz w:val="24"/>
      <w:szCs w:val="24"/>
    </w:rPr>
  </w:style>
  <w:style w:type="paragraph" w:styleId="Heading2">
    <w:name w:val="heading 2"/>
    <w:basedOn w:val="Normal"/>
    <w:next w:val="Normal"/>
    <w:link w:val="Heading2Char"/>
    <w:unhideWhenUsed/>
    <w:qFormat/>
    <w:rsid w:val="000719DD"/>
    <w:pPr>
      <w:keepNext/>
      <w:keepLines/>
      <w:outlineLvl w:val="1"/>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719DD"/>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95"/>
    <w:rPr>
      <w:sz w:val="24"/>
      <w:szCs w:val="24"/>
    </w:rPr>
  </w:style>
  <w:style w:type="paragraph" w:styleId="Heading2">
    <w:name w:val="heading 2"/>
    <w:basedOn w:val="Normal"/>
    <w:next w:val="Normal"/>
    <w:link w:val="Heading2Char"/>
    <w:unhideWhenUsed/>
    <w:qFormat/>
    <w:rsid w:val="000719DD"/>
    <w:pPr>
      <w:keepNext/>
      <w:keepLines/>
      <w:outlineLvl w:val="1"/>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719DD"/>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2011-05</Effective_x0020_Let_x0020_Date>
    <Provision xmlns="0faa050a-f963-4313-b52d-1c968f8e943b">SEED QUALITY (Do NOT use if seeding is NOT required on project)</Provision>
    <_dlc_DocId xmlns="16f00c2e-ac5c-418b-9f13-a0771dbd417d">CONNECT-352-108</_dlc_DocId>
    <_dlc_DocIdUrl xmlns="16f00c2e-ac5c-418b-9f13-a0771dbd417d">
      <Url>https://connect.ncdot.gov/resources/Specifications/_layouts/DocIdRedir.aspx?ID=CONNECT-352-108</Url>
      <Description>CONNECT-352-108</Description>
    </_dlc_DocIdUrl>
    <Prov_x002e__x0020_No_x002e_ xmlns="0faa050a-f963-4313-b52d-1c968f8e943b">Z</Prov_x002e__x0020_No_x002e_>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24444-A248-432B-9D48-997E541CB379}"/>
</file>

<file path=customXml/itemProps2.xml><?xml version="1.0" encoding="utf-8"?>
<ds:datastoreItem xmlns:ds="http://schemas.openxmlformats.org/officeDocument/2006/customXml" ds:itemID="{D194BA07-148E-46F5-91DF-A3ED3EA0163A}"/>
</file>

<file path=customXml/itemProps3.xml><?xml version="1.0" encoding="utf-8"?>
<ds:datastoreItem xmlns:ds="http://schemas.openxmlformats.org/officeDocument/2006/customXml" ds:itemID="{5C17A343-1322-4BBD-9DAF-91A76422AC44}"/>
</file>

<file path=customXml/itemProps4.xml><?xml version="1.0" encoding="utf-8"?>
<ds:datastoreItem xmlns:ds="http://schemas.openxmlformats.org/officeDocument/2006/customXml" ds:itemID="{BC062EAA-E549-4538-BA9F-AFF4DD9092AC}"/>
</file>

<file path=customXml/itemProps5.xml><?xml version="1.0" encoding="utf-8"?>
<ds:datastoreItem xmlns:ds="http://schemas.openxmlformats.org/officeDocument/2006/customXml" ds:itemID="{B466DB67-0AF2-4CC2-98DE-52FD51618598}"/>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SPECIAL PROVISION</vt:lpstr>
    </vt:vector>
  </TitlesOfParts>
  <Company>NC DOT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Z003</dc:title>
  <dc:creator>jmmullins</dc:creator>
  <cp:lastModifiedBy>Natalie Roskam</cp:lastModifiedBy>
  <cp:revision>2</cp:revision>
  <dcterms:created xsi:type="dcterms:W3CDTF">2012-07-31T13:07:00Z</dcterms:created>
  <dcterms:modified xsi:type="dcterms:W3CDTF">2012-07-31T13:07:00Z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10800</vt:r8>
  </property>
  <property fmtid="{D5CDD505-2E9C-101B-9397-08002B2CF9AE}" pid="3" name="_dlc_DocIdItemGuid">
    <vt:lpwstr>bb4ae8c2-cb00-419d-8f87-608f119cb044</vt:lpwstr>
  </property>
  <property fmtid="{D5CDD505-2E9C-101B-9397-08002B2CF9AE}" pid="4" name="ContentTypeId">
    <vt:lpwstr>0x0101001CF733E8C9ECC041902B143EB85CCD08</vt:lpwstr>
  </property>
</Properties>
</file>