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F82" w:rsidRPr="00E7298B" w:rsidRDefault="00B67494" w:rsidP="00B67494">
      <w:pPr>
        <w:jc w:val="both"/>
        <w:rPr>
          <w:u w:val="single"/>
        </w:rPr>
      </w:pPr>
      <w:r w:rsidRPr="00B67494">
        <w:rPr>
          <w:noProof/>
          <w:sz w:val="44"/>
        </w:rPr>
        <w:drawing>
          <wp:inline distT="0" distB="0" distL="0" distR="0" wp14:anchorId="022BEF7C" wp14:editId="6A8F112E">
            <wp:extent cx="755374" cy="755374"/>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ndot-color.tiff"/>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6592" cy="756592"/>
                    </a:xfrm>
                    <a:prstGeom prst="rect">
                      <a:avLst/>
                    </a:prstGeom>
                  </pic:spPr>
                </pic:pic>
              </a:graphicData>
            </a:graphic>
          </wp:inline>
        </w:drawing>
      </w:r>
      <w:r w:rsidR="00376358">
        <w:rPr>
          <w:sz w:val="44"/>
        </w:rPr>
        <w:t xml:space="preserve">   </w:t>
      </w:r>
      <w:proofErr w:type="spellStart"/>
      <w:r w:rsidR="00376358">
        <w:rPr>
          <w:sz w:val="44"/>
          <w:u w:val="single"/>
        </w:rPr>
        <w:t>MnDOT’s</w:t>
      </w:r>
      <w:proofErr w:type="spellEnd"/>
      <w:r w:rsidR="00376358">
        <w:rPr>
          <w:sz w:val="44"/>
          <w:u w:val="single"/>
        </w:rPr>
        <w:t xml:space="preserve"> AGOL</w:t>
      </w:r>
      <w:r>
        <w:rPr>
          <w:sz w:val="44"/>
          <w:u w:val="single"/>
        </w:rPr>
        <w:t xml:space="preserve"> Best Practices</w:t>
      </w:r>
      <w:r w:rsidR="003F06DB">
        <w:rPr>
          <w:sz w:val="44"/>
          <w:u w:val="single"/>
        </w:rPr>
        <w:t xml:space="preserve"> &amp; Governance</w:t>
      </w:r>
    </w:p>
    <w:p w:rsidR="009F4610" w:rsidRDefault="009F4610" w:rsidP="000F7C33">
      <w:r w:rsidRPr="005E184E">
        <w:rPr>
          <w:sz w:val="28"/>
          <w:u w:val="single"/>
        </w:rPr>
        <w:t>What</w:t>
      </w:r>
      <w:r w:rsidRPr="000F7C33">
        <w:rPr>
          <w:u w:val="single"/>
        </w:rPr>
        <w:t>:</w:t>
      </w:r>
      <w:r>
        <w:t xml:space="preserve">  </w:t>
      </w:r>
      <w:proofErr w:type="spellStart"/>
      <w:r>
        <w:t>MnMap</w:t>
      </w:r>
      <w:proofErr w:type="spellEnd"/>
      <w:r>
        <w:t xml:space="preserve"> </w:t>
      </w:r>
      <w:r w:rsidR="00B17C71">
        <w:t xml:space="preserve">is a storefront </w:t>
      </w:r>
      <w:r>
        <w:t>showing</w:t>
      </w:r>
      <w:r w:rsidR="00B17C71">
        <w:t xml:space="preserve"> GIS</w:t>
      </w:r>
      <w:r>
        <w:t xml:space="preserve"> applications from </w:t>
      </w:r>
      <w:r w:rsidR="00B17C71">
        <w:t xml:space="preserve">multiple Business units and/or Districts. </w:t>
      </w:r>
      <w:r w:rsidR="000F7C33">
        <w:t xml:space="preserve">This will help move data out of the silos and will respond to the reality of the customer needs within the business and districts. </w:t>
      </w:r>
      <w:r>
        <w:t xml:space="preserve"> </w:t>
      </w:r>
      <w:r w:rsidR="000F7C33">
        <w:t>This will also promote projects internally and externally to transfer information to the next generation</w:t>
      </w:r>
      <w:r w:rsidR="00392A8D">
        <w:t xml:space="preserve"> with the ability to view on mobile devices (</w:t>
      </w:r>
      <w:proofErr w:type="spellStart"/>
      <w:r w:rsidR="00392A8D">
        <w:t>ipad</w:t>
      </w:r>
      <w:proofErr w:type="spellEnd"/>
      <w:r w:rsidR="00392A8D">
        <w:t xml:space="preserve">, </w:t>
      </w:r>
      <w:proofErr w:type="spellStart"/>
      <w:r w:rsidR="00392A8D">
        <w:t>iphone</w:t>
      </w:r>
      <w:proofErr w:type="spellEnd"/>
      <w:r w:rsidR="00392A8D">
        <w:t>, android, etc.)</w:t>
      </w:r>
      <w:r w:rsidR="00ED7220">
        <w:t>.</w:t>
      </w:r>
    </w:p>
    <w:p w:rsidR="00B17C71" w:rsidRDefault="00B17C71" w:rsidP="00EB3D02">
      <w:r w:rsidRPr="005E184E">
        <w:rPr>
          <w:sz w:val="28"/>
          <w:u w:val="single"/>
        </w:rPr>
        <w:t>Where</w:t>
      </w:r>
      <w:r w:rsidRPr="005E184E">
        <w:rPr>
          <w:sz w:val="28"/>
        </w:rPr>
        <w:t xml:space="preserve">: </w:t>
      </w:r>
      <w:r w:rsidR="00B03636" w:rsidRPr="005E184E">
        <w:rPr>
          <w:sz w:val="28"/>
        </w:rPr>
        <w:t xml:space="preserve"> </w:t>
      </w:r>
      <w:hyperlink r:id="rId7" w:history="1">
        <w:r>
          <w:rPr>
            <w:rStyle w:val="Hyperlink"/>
          </w:rPr>
          <w:t>http://mndot.maps.arcgis.com/home/index.html</w:t>
        </w:r>
      </w:hyperlink>
    </w:p>
    <w:p w:rsidR="009F4610" w:rsidRPr="005E184E" w:rsidRDefault="009F4610" w:rsidP="00EB3D02">
      <w:pPr>
        <w:rPr>
          <w:sz w:val="28"/>
          <w:u w:val="single"/>
        </w:rPr>
      </w:pPr>
      <w:r w:rsidRPr="005E184E">
        <w:rPr>
          <w:sz w:val="28"/>
          <w:u w:val="single"/>
        </w:rPr>
        <w:t>Overview</w:t>
      </w:r>
      <w:r w:rsidR="000F7C33" w:rsidRPr="005E184E">
        <w:rPr>
          <w:sz w:val="28"/>
          <w:u w:val="single"/>
        </w:rPr>
        <w:t xml:space="preserve"> of </w:t>
      </w:r>
      <w:proofErr w:type="spellStart"/>
      <w:r w:rsidR="00796830" w:rsidRPr="005E184E">
        <w:rPr>
          <w:sz w:val="28"/>
          <w:u w:val="single"/>
        </w:rPr>
        <w:t>MnDOT</w:t>
      </w:r>
      <w:proofErr w:type="spellEnd"/>
      <w:r w:rsidR="00796830" w:rsidRPr="005E184E">
        <w:rPr>
          <w:sz w:val="28"/>
          <w:u w:val="single"/>
        </w:rPr>
        <w:t xml:space="preserve"> Internal </w:t>
      </w:r>
      <w:r w:rsidR="000F7C33" w:rsidRPr="005E184E">
        <w:rPr>
          <w:sz w:val="28"/>
          <w:u w:val="single"/>
        </w:rPr>
        <w:t>best practices</w:t>
      </w:r>
      <w:r w:rsidRPr="005E184E">
        <w:rPr>
          <w:sz w:val="28"/>
          <w:u w:val="single"/>
        </w:rPr>
        <w:t xml:space="preserve">: </w:t>
      </w:r>
    </w:p>
    <w:p w:rsidR="00A3026D" w:rsidRDefault="00A3026D" w:rsidP="003B7B4F">
      <w:pPr>
        <w:pStyle w:val="ListParagraph"/>
        <w:numPr>
          <w:ilvl w:val="0"/>
          <w:numId w:val="1"/>
        </w:numPr>
      </w:pPr>
      <w:r>
        <w:t xml:space="preserve">Each </w:t>
      </w:r>
      <w:r w:rsidR="00F83486">
        <w:t xml:space="preserve">Business unit </w:t>
      </w:r>
      <w:r>
        <w:t xml:space="preserve">Publisher would need to adhere to all current </w:t>
      </w:r>
      <w:hyperlink r:id="rId8" w:history="1">
        <w:r w:rsidR="007A31F9" w:rsidRPr="000E27D1">
          <w:rPr>
            <w:rStyle w:val="Hyperlink"/>
          </w:rPr>
          <w:t>Mn.IT@DOT policies</w:t>
        </w:r>
      </w:hyperlink>
      <w:r>
        <w:t xml:space="preserve"> and governance. </w:t>
      </w:r>
    </w:p>
    <w:p w:rsidR="003B7B4F" w:rsidRDefault="003B7B4F" w:rsidP="003B7B4F">
      <w:pPr>
        <w:pStyle w:val="ListParagraph"/>
        <w:numPr>
          <w:ilvl w:val="0"/>
          <w:numId w:val="1"/>
        </w:numPr>
      </w:pPr>
      <w:r>
        <w:t xml:space="preserve">Any </w:t>
      </w:r>
      <w:r w:rsidR="005E184E">
        <w:t xml:space="preserve">single datasets </w:t>
      </w:r>
      <w:r>
        <w:t xml:space="preserve">that </w:t>
      </w:r>
      <w:r w:rsidR="005E184E">
        <w:t>have over 1000 features</w:t>
      </w:r>
      <w:r w:rsidR="008217B2">
        <w:t xml:space="preserve"> (A</w:t>
      </w:r>
      <w:r w:rsidR="0096759F">
        <w:t>rc</w:t>
      </w:r>
      <w:r w:rsidR="008217B2">
        <w:t>G</w:t>
      </w:r>
      <w:r w:rsidR="0096759F">
        <w:t>IS online</w:t>
      </w:r>
      <w:r w:rsidR="008217B2">
        <w:t xml:space="preserve"> limit)</w:t>
      </w:r>
      <w:r w:rsidR="005E184E">
        <w:t xml:space="preserve"> </w:t>
      </w:r>
      <w:r>
        <w:t>needs to have their data in a GIS service.</w:t>
      </w:r>
      <w:r w:rsidR="005E184E">
        <w:t xml:space="preserve">  Please </w:t>
      </w:r>
      <w:r w:rsidR="008217B2">
        <w:t xml:space="preserve">work with </w:t>
      </w:r>
      <w:hyperlink r:id="rId9" w:history="1">
        <w:r w:rsidR="007A31F9" w:rsidRPr="000E27D1">
          <w:rPr>
            <w:rStyle w:val="Hyperlink"/>
          </w:rPr>
          <w:t>MN.IT@DOT services</w:t>
        </w:r>
      </w:hyperlink>
      <w:r w:rsidR="008217B2">
        <w:t xml:space="preserve"> to get a service created</w:t>
      </w:r>
      <w:r w:rsidR="005E184E">
        <w:t>.</w:t>
      </w:r>
      <w:r w:rsidR="008217B2">
        <w:t xml:space="preserve"> </w:t>
      </w:r>
      <w:r w:rsidR="005E184E">
        <w:t xml:space="preserve"> </w:t>
      </w:r>
      <w:r>
        <w:t xml:space="preserve"> </w:t>
      </w:r>
    </w:p>
    <w:p w:rsidR="003B7B4F" w:rsidRDefault="003B7B4F" w:rsidP="003B7B4F">
      <w:pPr>
        <w:pStyle w:val="ListParagraph"/>
        <w:numPr>
          <w:ilvl w:val="0"/>
          <w:numId w:val="1"/>
        </w:numPr>
      </w:pPr>
      <w:r>
        <w:t xml:space="preserve">For operational or time dependent data needs, small vector </w:t>
      </w:r>
      <w:r w:rsidR="00B435D9">
        <w:t xml:space="preserve">data </w:t>
      </w:r>
      <w:r w:rsidR="005E184E">
        <w:t>(</w:t>
      </w:r>
      <w:proofErr w:type="gramStart"/>
      <w:r w:rsidR="005E184E">
        <w:t>under</w:t>
      </w:r>
      <w:proofErr w:type="gramEnd"/>
      <w:r w:rsidR="005E184E">
        <w:t xml:space="preserve"> 1000 features) </w:t>
      </w:r>
      <w:r w:rsidR="00B435D9">
        <w:t>can be uploaded</w:t>
      </w:r>
      <w:r>
        <w:t xml:space="preserve"> </w:t>
      </w:r>
      <w:r w:rsidR="005E184E">
        <w:t>as a zipped shape file (.</w:t>
      </w:r>
      <w:proofErr w:type="spellStart"/>
      <w:r w:rsidR="005E184E">
        <w:t>shp</w:t>
      </w:r>
      <w:proofErr w:type="spellEnd"/>
      <w:r w:rsidR="005E184E">
        <w:t>)</w:t>
      </w:r>
      <w:r w:rsidR="00132BCF">
        <w:t xml:space="preserve"> until it can be available in a GIS service</w:t>
      </w:r>
      <w:r w:rsidR="00C200F1">
        <w:t xml:space="preserve">. </w:t>
      </w:r>
      <w:r w:rsidR="00B435D9">
        <w:t xml:space="preserve"> </w:t>
      </w:r>
      <w:r w:rsidR="00132BCF">
        <w:t xml:space="preserve">Before any data can be uploaded to the cloud check all sources first to make sure this data is NOT available anywhere else, such as in the Spatial Data Warehouse or in a GIS service. </w:t>
      </w:r>
      <w:r w:rsidR="007A31F9">
        <w:t xml:space="preserve"> Please consult with </w:t>
      </w:r>
      <w:hyperlink r:id="rId10" w:history="1">
        <w:r w:rsidR="007A31F9" w:rsidRPr="000E27D1">
          <w:rPr>
            <w:rStyle w:val="Hyperlink"/>
          </w:rPr>
          <w:t>MN.IT@DOT services</w:t>
        </w:r>
      </w:hyperlink>
      <w:r w:rsidR="007A31F9">
        <w:t xml:space="preserve"> if you have questions. </w:t>
      </w:r>
    </w:p>
    <w:p w:rsidR="003B7B4F" w:rsidRDefault="00EC001E" w:rsidP="00EC001E">
      <w:pPr>
        <w:pStyle w:val="ListParagraph"/>
        <w:numPr>
          <w:ilvl w:val="0"/>
          <w:numId w:val="1"/>
        </w:numPr>
      </w:pPr>
      <w:r>
        <w:t xml:space="preserve">A basic set of metadata is required for all services published through AGOL. Refer to the </w:t>
      </w:r>
      <w:r w:rsidR="00132BCF">
        <w:t>‘</w:t>
      </w:r>
      <w:r>
        <w:t>Guidelines for publishing</w:t>
      </w:r>
      <w:r w:rsidR="00132BCF">
        <w:t xml:space="preserve"> maps to ArcGIS online’</w:t>
      </w:r>
      <w:r>
        <w:t xml:space="preserve"> below</w:t>
      </w:r>
      <w:r w:rsidR="00132BCF">
        <w:t xml:space="preserve">. </w:t>
      </w:r>
    </w:p>
    <w:p w:rsidR="003B7B4F" w:rsidRDefault="00AC31B9" w:rsidP="003B7B4F">
      <w:pPr>
        <w:pStyle w:val="ListParagraph"/>
        <w:numPr>
          <w:ilvl w:val="0"/>
          <w:numId w:val="1"/>
        </w:numPr>
      </w:pPr>
      <w:r>
        <w:t>If</w:t>
      </w:r>
      <w:r w:rsidR="003B7B4F">
        <w:t xml:space="preserve"> </w:t>
      </w:r>
      <w:r>
        <w:t>route event data/conversion</w:t>
      </w:r>
      <w:r w:rsidR="003B7B4F">
        <w:t xml:space="preserve"> is needed, pre-process the </w:t>
      </w:r>
      <w:r>
        <w:t>data</w:t>
      </w:r>
      <w:r w:rsidR="000A1DB3">
        <w:t xml:space="preserve"> with the </w:t>
      </w:r>
      <w:hyperlink r:id="rId11" w:history="1">
        <w:r w:rsidR="000A1DB3" w:rsidRPr="000A1DB3">
          <w:rPr>
            <w:rStyle w:val="Hyperlink"/>
          </w:rPr>
          <w:t>Route Location Converter Tool</w:t>
        </w:r>
      </w:hyperlink>
      <w:r w:rsidR="003B7B4F">
        <w:t xml:space="preserve"> before uploading. </w:t>
      </w:r>
      <w:r w:rsidR="000A1DB3">
        <w:t xml:space="preserve">Locally </w:t>
      </w:r>
      <w:r w:rsidR="00C200F1">
        <w:t xml:space="preserve">go to: </w:t>
      </w:r>
      <w:hyperlink r:id="rId12" w:history="1">
        <w:r w:rsidRPr="000E27D1">
          <w:rPr>
            <w:rStyle w:val="Hyperlink"/>
          </w:rPr>
          <w:t>http://rlc</w:t>
        </w:r>
      </w:hyperlink>
    </w:p>
    <w:p w:rsidR="00E4112C" w:rsidRDefault="00870BC7" w:rsidP="00780211">
      <w:pPr>
        <w:pStyle w:val="ListParagraph"/>
        <w:numPr>
          <w:ilvl w:val="0"/>
          <w:numId w:val="1"/>
        </w:numPr>
      </w:pPr>
      <w:r>
        <w:t xml:space="preserve">A </w:t>
      </w:r>
      <w:proofErr w:type="spellStart"/>
      <w:r w:rsidR="008217B2">
        <w:t>MnDOT</w:t>
      </w:r>
      <w:proofErr w:type="spellEnd"/>
      <w:r w:rsidR="00E4112C">
        <w:t xml:space="preserve"> Administrator would need to approve</w:t>
      </w:r>
      <w:r w:rsidR="00B47F42">
        <w:t xml:space="preserve"> the</w:t>
      </w:r>
      <w:r w:rsidR="00E4112C">
        <w:t xml:space="preserve"> map and data before being published outside their respective group</w:t>
      </w:r>
      <w:r w:rsidR="000A1DB3">
        <w:t xml:space="preserve"> and into the public domain</w:t>
      </w:r>
      <w:r w:rsidR="00780211">
        <w:t xml:space="preserve">.  This group will verify it is public data </w:t>
      </w:r>
      <w:r w:rsidR="00B47F42">
        <w:t>and that it meets certain</w:t>
      </w:r>
      <w:r w:rsidR="00012DA4">
        <w:t xml:space="preserve"> internal</w:t>
      </w:r>
      <w:r w:rsidR="00B47F42">
        <w:t xml:space="preserve"> standards </w:t>
      </w:r>
      <w:r w:rsidR="00780211">
        <w:t xml:space="preserve">before publishing </w:t>
      </w:r>
      <w:r w:rsidR="00B47F42">
        <w:t>in</w:t>
      </w:r>
      <w:r w:rsidR="00780211">
        <w:t xml:space="preserve">to </w:t>
      </w:r>
      <w:r w:rsidR="00B47F42">
        <w:t xml:space="preserve">a </w:t>
      </w:r>
      <w:r w:rsidR="00780211">
        <w:t>public domain</w:t>
      </w:r>
      <w:r w:rsidR="00B47F42">
        <w:t xml:space="preserve"> application</w:t>
      </w:r>
      <w:r w:rsidR="00780211">
        <w:t>.</w:t>
      </w:r>
      <w:r w:rsidR="00012DA4">
        <w:t xml:space="preserve">  Once approved the app will be moved from your account to the Official </w:t>
      </w:r>
      <w:proofErr w:type="spellStart"/>
      <w:r w:rsidR="00012DA4">
        <w:t>MnDOT</w:t>
      </w:r>
      <w:proofErr w:type="spellEnd"/>
      <w:r w:rsidR="00012DA4">
        <w:t xml:space="preserve"> account and get tagged as coming from an authoritative source.  </w:t>
      </w:r>
      <w:r w:rsidR="00C200F1">
        <w:t xml:space="preserve">  </w:t>
      </w:r>
    </w:p>
    <w:p w:rsidR="00EC001E" w:rsidRDefault="00EC001E" w:rsidP="00780211">
      <w:pPr>
        <w:pStyle w:val="ListParagraph"/>
        <w:numPr>
          <w:ilvl w:val="0"/>
          <w:numId w:val="1"/>
        </w:numPr>
      </w:pPr>
      <w:r>
        <w:t>No usage of premium services will be allowed! (</w:t>
      </w:r>
      <w:proofErr w:type="gramStart"/>
      <w:r w:rsidR="00B47F42">
        <w:t>large</w:t>
      </w:r>
      <w:proofErr w:type="gramEnd"/>
      <w:r w:rsidR="00B47F42">
        <w:t xml:space="preserve"> </w:t>
      </w:r>
      <w:r>
        <w:t>geocoding</w:t>
      </w:r>
      <w:r w:rsidR="00B47F42">
        <w:t xml:space="preserve"> datasets</w:t>
      </w:r>
      <w:r>
        <w:t>, large raster or tiled datasets</w:t>
      </w:r>
      <w:r w:rsidR="00B06CD4">
        <w:t>, no hosted imagery, etc.</w:t>
      </w:r>
      <w:r>
        <w:t>)</w:t>
      </w:r>
      <w:r w:rsidR="00B06CD4">
        <w:t xml:space="preserve"> </w:t>
      </w:r>
    </w:p>
    <w:p w:rsidR="00796830" w:rsidRPr="003A5898" w:rsidRDefault="003B7B4F" w:rsidP="00796830">
      <w:pPr>
        <w:pStyle w:val="NormalWeb"/>
        <w:rPr>
          <w:sz w:val="28"/>
          <w:u w:val="single"/>
        </w:rPr>
      </w:pPr>
      <w:r w:rsidRPr="003A5898">
        <w:rPr>
          <w:sz w:val="28"/>
        </w:rPr>
        <w:br/>
      </w:r>
      <w:r w:rsidR="00796830" w:rsidRPr="003A5898">
        <w:rPr>
          <w:sz w:val="28"/>
          <w:u w:val="single"/>
        </w:rPr>
        <w:t xml:space="preserve">Data publishing </w:t>
      </w:r>
    </w:p>
    <w:p w:rsidR="00462F60" w:rsidRDefault="003A5898" w:rsidP="00796830">
      <w:pPr>
        <w:pStyle w:val="NormalWeb"/>
      </w:pPr>
      <w:r>
        <w:t xml:space="preserve">Sharing AGOL Services </w:t>
      </w:r>
      <w:r w:rsidR="00D063EC">
        <w:t xml:space="preserve">“Publishing” to AGOL is a multistep process and an AGOL service is not completely published until it is shared.  There are three levels of sharing within AGOL: </w:t>
      </w:r>
    </w:p>
    <w:p w:rsidR="00462F60" w:rsidRDefault="00D063EC" w:rsidP="005E184E">
      <w:pPr>
        <w:pStyle w:val="NormalWeb"/>
        <w:spacing w:before="0" w:beforeAutospacing="0" w:after="0" w:afterAutospacing="0"/>
        <w:ind w:left="810" w:hanging="270"/>
      </w:pPr>
      <w:r>
        <w:t xml:space="preserve">1. Everyone (public) – Everyone in the world can see the data/maps.  This level is primarily how we share production-ready services in AGOL.  </w:t>
      </w:r>
    </w:p>
    <w:p w:rsidR="00462F60" w:rsidRDefault="00D063EC" w:rsidP="005E184E">
      <w:pPr>
        <w:pStyle w:val="NormalWeb"/>
        <w:spacing w:before="0" w:beforeAutospacing="0" w:after="0" w:afterAutospacing="0"/>
        <w:ind w:left="810" w:hanging="270"/>
      </w:pPr>
      <w:r>
        <w:t xml:space="preserve"> 2. Minnesota Department of Transportation – Only users who are members of the organizatio</w:t>
      </w:r>
      <w:r w:rsidR="00462F60">
        <w:t xml:space="preserve">n can see the data/maps. </w:t>
      </w:r>
    </w:p>
    <w:p w:rsidR="003A5898" w:rsidRDefault="00D063EC" w:rsidP="00E55038">
      <w:pPr>
        <w:pStyle w:val="NormalWeb"/>
        <w:spacing w:before="0" w:beforeAutospacing="0" w:after="0" w:afterAutospacing="0"/>
        <w:ind w:left="810" w:hanging="270"/>
      </w:pPr>
      <w:r>
        <w:t xml:space="preserve">3. Specific Groups – Only users who are members of the group can see the data/maps; even if they are members of the Organization.  </w:t>
      </w:r>
    </w:p>
    <w:p w:rsidR="00E55038" w:rsidRPr="00E55038" w:rsidRDefault="00E55038" w:rsidP="00E55038">
      <w:pPr>
        <w:pStyle w:val="NormalWeb"/>
        <w:spacing w:before="0" w:beforeAutospacing="0" w:after="0" w:afterAutospacing="0"/>
        <w:ind w:left="810" w:hanging="270"/>
        <w:rPr>
          <w:rStyle w:val="Hyperlink"/>
          <w:color w:val="auto"/>
          <w:u w:val="none"/>
        </w:rPr>
      </w:pPr>
    </w:p>
    <w:p w:rsidR="003A5898" w:rsidRPr="003A5898" w:rsidRDefault="003A5898" w:rsidP="003A5898">
      <w:pPr>
        <w:rPr>
          <w:rFonts w:asciiTheme="majorHAnsi" w:hAnsiTheme="majorHAnsi"/>
          <w:b/>
          <w:sz w:val="28"/>
          <w:szCs w:val="28"/>
          <w:u w:val="single"/>
        </w:rPr>
      </w:pPr>
      <w:r w:rsidRPr="003A5898">
        <w:rPr>
          <w:rFonts w:asciiTheme="majorHAnsi" w:hAnsiTheme="majorHAnsi"/>
          <w:sz w:val="28"/>
          <w:szCs w:val="28"/>
          <w:u w:val="single"/>
        </w:rPr>
        <w:t>Roles</w:t>
      </w:r>
      <w:r>
        <w:rPr>
          <w:rFonts w:asciiTheme="majorHAnsi" w:hAnsiTheme="majorHAnsi"/>
          <w:b/>
          <w:sz w:val="28"/>
          <w:szCs w:val="28"/>
          <w:u w:val="single"/>
        </w:rPr>
        <w:t>:</w:t>
      </w:r>
    </w:p>
    <w:p w:rsidR="003A5898" w:rsidRPr="002F1AFB" w:rsidRDefault="003A5898" w:rsidP="003A5898">
      <w:pPr>
        <w:rPr>
          <w:rFonts w:cstheme="minorHAnsi"/>
          <w:sz w:val="24"/>
          <w:szCs w:val="28"/>
        </w:rPr>
      </w:pPr>
      <w:r w:rsidRPr="002F1AFB">
        <w:rPr>
          <w:rFonts w:cstheme="minorHAnsi"/>
          <w:sz w:val="28"/>
          <w:szCs w:val="28"/>
        </w:rPr>
        <w:lastRenderedPageBreak/>
        <w:t xml:space="preserve">Administrator– </w:t>
      </w:r>
      <w:r w:rsidRPr="002F1AFB">
        <w:rPr>
          <w:rFonts w:cstheme="minorHAnsi"/>
          <w:sz w:val="24"/>
          <w:szCs w:val="28"/>
        </w:rPr>
        <w:t xml:space="preserve">Responsible for the administration of </w:t>
      </w:r>
      <w:proofErr w:type="spellStart"/>
      <w:r>
        <w:rPr>
          <w:rFonts w:cstheme="minorHAnsi"/>
          <w:sz w:val="24"/>
          <w:szCs w:val="28"/>
        </w:rPr>
        <w:t>MnMap</w:t>
      </w:r>
      <w:proofErr w:type="spellEnd"/>
      <w:r w:rsidR="00C200F1">
        <w:rPr>
          <w:rFonts w:cstheme="minorHAnsi"/>
          <w:sz w:val="24"/>
          <w:szCs w:val="28"/>
        </w:rPr>
        <w:t>, account usage and the operation of the public facing maps and applications</w:t>
      </w:r>
      <w:r w:rsidRPr="002F1AFB">
        <w:rPr>
          <w:rFonts w:cstheme="minorHAnsi"/>
          <w:sz w:val="24"/>
          <w:szCs w:val="28"/>
        </w:rPr>
        <w:t>.</w:t>
      </w:r>
      <w:r w:rsidR="00C200F1">
        <w:rPr>
          <w:rFonts w:cstheme="minorHAnsi"/>
          <w:sz w:val="24"/>
          <w:szCs w:val="28"/>
        </w:rPr>
        <w:t xml:space="preserve">  </w:t>
      </w:r>
      <w:r w:rsidRPr="002F1AFB">
        <w:rPr>
          <w:rFonts w:cstheme="minorHAnsi"/>
          <w:sz w:val="24"/>
          <w:szCs w:val="28"/>
        </w:rPr>
        <w:t xml:space="preserve"> </w:t>
      </w:r>
    </w:p>
    <w:p w:rsidR="003A5898" w:rsidRPr="004A4FB4" w:rsidRDefault="003A5898" w:rsidP="003A5898">
      <w:pPr>
        <w:ind w:left="720"/>
        <w:rPr>
          <w:rFonts w:cstheme="minorHAnsi"/>
        </w:rPr>
      </w:pPr>
      <w:proofErr w:type="gramStart"/>
      <w:r w:rsidRPr="004A4FB4">
        <w:rPr>
          <w:rFonts w:cstheme="minorHAnsi"/>
          <w:u w:val="single"/>
        </w:rPr>
        <w:t>Public Interface</w:t>
      </w:r>
      <w:r w:rsidRPr="004A4FB4">
        <w:rPr>
          <w:rFonts w:cstheme="minorHAnsi"/>
        </w:rPr>
        <w:t xml:space="preserve"> - Responsible for publishing and maintaining the Web page and applications.</w:t>
      </w:r>
      <w:proofErr w:type="gramEnd"/>
    </w:p>
    <w:p w:rsidR="003A5898" w:rsidRPr="004A4FB4" w:rsidRDefault="003A5898" w:rsidP="003A5898">
      <w:pPr>
        <w:ind w:left="720"/>
        <w:rPr>
          <w:rFonts w:cstheme="minorHAnsi"/>
        </w:rPr>
      </w:pPr>
      <w:proofErr w:type="gramStart"/>
      <w:r w:rsidRPr="004A4FB4">
        <w:rPr>
          <w:rFonts w:cstheme="minorHAnsi"/>
          <w:u w:val="single"/>
        </w:rPr>
        <w:t>Data management</w:t>
      </w:r>
      <w:r w:rsidRPr="004A4FB4">
        <w:rPr>
          <w:rFonts w:cstheme="minorHAnsi"/>
        </w:rPr>
        <w:t xml:space="preserve"> – Responsible for review</w:t>
      </w:r>
      <w:r w:rsidR="0001202D">
        <w:rPr>
          <w:rFonts w:cstheme="minorHAnsi"/>
        </w:rPr>
        <w:t>ing</w:t>
      </w:r>
      <w:r w:rsidRPr="004A4FB4">
        <w:rPr>
          <w:rFonts w:cstheme="minorHAnsi"/>
        </w:rPr>
        <w:t xml:space="preserve"> all data that is published and shared.</w:t>
      </w:r>
      <w:proofErr w:type="gramEnd"/>
    </w:p>
    <w:p w:rsidR="003A5898" w:rsidRPr="004A4FB4" w:rsidRDefault="003A5898" w:rsidP="003A5898">
      <w:pPr>
        <w:ind w:left="720"/>
        <w:rPr>
          <w:rFonts w:cstheme="minorHAnsi"/>
        </w:rPr>
      </w:pPr>
      <w:proofErr w:type="gramStart"/>
      <w:r w:rsidRPr="004A4FB4">
        <w:rPr>
          <w:rFonts w:cstheme="minorHAnsi"/>
          <w:u w:val="single"/>
        </w:rPr>
        <w:t>Administration</w:t>
      </w:r>
      <w:r w:rsidRPr="004A4FB4">
        <w:rPr>
          <w:rFonts w:cstheme="minorHAnsi"/>
        </w:rPr>
        <w:t xml:space="preserve"> - Responsible for management of licenses, group security and credit usage.</w:t>
      </w:r>
      <w:proofErr w:type="gramEnd"/>
      <w:r w:rsidRPr="004A4FB4">
        <w:rPr>
          <w:rFonts w:cstheme="minorHAnsi"/>
        </w:rPr>
        <w:t xml:space="preserve"> In charge of publishing web application</w:t>
      </w:r>
      <w:r w:rsidR="0001202D">
        <w:rPr>
          <w:rFonts w:cstheme="minorHAnsi"/>
        </w:rPr>
        <w:t>s, map services, feature services</w:t>
      </w:r>
      <w:r w:rsidRPr="004A4FB4">
        <w:rPr>
          <w:rFonts w:cstheme="minorHAnsi"/>
        </w:rPr>
        <w:t xml:space="preserve"> and </w:t>
      </w:r>
      <w:proofErr w:type="spellStart"/>
      <w:r w:rsidRPr="004A4FB4">
        <w:rPr>
          <w:rFonts w:cstheme="minorHAnsi"/>
        </w:rPr>
        <w:t>shapefiles</w:t>
      </w:r>
      <w:proofErr w:type="spellEnd"/>
      <w:r w:rsidR="0001202D">
        <w:rPr>
          <w:rFonts w:cstheme="minorHAnsi"/>
        </w:rPr>
        <w:t xml:space="preserve"> for public use</w:t>
      </w:r>
      <w:r w:rsidRPr="004A4FB4">
        <w:rPr>
          <w:rFonts w:cstheme="minorHAnsi"/>
        </w:rPr>
        <w:t xml:space="preserve">. Work with </w:t>
      </w:r>
      <w:r>
        <w:rPr>
          <w:rFonts w:cstheme="minorHAnsi"/>
        </w:rPr>
        <w:t>MN.IT Services</w:t>
      </w:r>
      <w:r w:rsidRPr="004A4FB4">
        <w:rPr>
          <w:rFonts w:cstheme="minorHAnsi"/>
        </w:rPr>
        <w:t xml:space="preserve"> to create </w:t>
      </w:r>
      <w:r w:rsidR="0001202D">
        <w:rPr>
          <w:rFonts w:cstheme="minorHAnsi"/>
        </w:rPr>
        <w:t xml:space="preserve">and prioritize </w:t>
      </w:r>
      <w:r>
        <w:rPr>
          <w:rFonts w:cstheme="minorHAnsi"/>
        </w:rPr>
        <w:t xml:space="preserve">GIS </w:t>
      </w:r>
      <w:r w:rsidRPr="004A4FB4">
        <w:rPr>
          <w:rFonts w:cstheme="minorHAnsi"/>
        </w:rPr>
        <w:t>serv</w:t>
      </w:r>
      <w:r>
        <w:rPr>
          <w:rFonts w:cstheme="minorHAnsi"/>
        </w:rPr>
        <w:t xml:space="preserve">ices </w:t>
      </w:r>
      <w:r w:rsidR="0001202D">
        <w:rPr>
          <w:rFonts w:cstheme="minorHAnsi"/>
        </w:rPr>
        <w:t xml:space="preserve">internally </w:t>
      </w:r>
      <w:r>
        <w:rPr>
          <w:rFonts w:cstheme="minorHAnsi"/>
        </w:rPr>
        <w:t xml:space="preserve">using </w:t>
      </w:r>
      <w:proofErr w:type="spellStart"/>
      <w:r>
        <w:rPr>
          <w:rFonts w:cstheme="minorHAnsi"/>
        </w:rPr>
        <w:t>ArcServer</w:t>
      </w:r>
      <w:proofErr w:type="spellEnd"/>
      <w:r w:rsidR="0001202D">
        <w:rPr>
          <w:rFonts w:cstheme="minorHAnsi"/>
        </w:rPr>
        <w:t xml:space="preserve"> for those larger datasets</w:t>
      </w:r>
      <w:r>
        <w:rPr>
          <w:rFonts w:cstheme="minorHAnsi"/>
        </w:rPr>
        <w:t>.</w:t>
      </w:r>
      <w:r w:rsidR="0001202D">
        <w:rPr>
          <w:rFonts w:cstheme="minorHAnsi"/>
        </w:rPr>
        <w:t xml:space="preserve"> </w:t>
      </w:r>
      <w:r>
        <w:rPr>
          <w:rFonts w:cstheme="minorHAnsi"/>
        </w:rPr>
        <w:t xml:space="preserve">  </w:t>
      </w:r>
      <w:r w:rsidR="00876B99">
        <w:rPr>
          <w:rFonts w:cstheme="minorHAnsi"/>
        </w:rPr>
        <w:t xml:space="preserve"> </w:t>
      </w:r>
    </w:p>
    <w:p w:rsidR="003A5898" w:rsidRDefault="003A5898" w:rsidP="003A5898">
      <w:pPr>
        <w:jc w:val="both"/>
        <w:rPr>
          <w:rFonts w:cstheme="minorHAnsi"/>
          <w:sz w:val="24"/>
          <w:szCs w:val="24"/>
        </w:rPr>
      </w:pPr>
      <w:r w:rsidRPr="009E38C8">
        <w:rPr>
          <w:rFonts w:cstheme="minorHAnsi"/>
          <w:sz w:val="28"/>
          <w:szCs w:val="24"/>
        </w:rPr>
        <w:t>Publisher</w:t>
      </w:r>
      <w:r w:rsidR="0001202D">
        <w:rPr>
          <w:rFonts w:cstheme="minorHAnsi"/>
          <w:sz w:val="24"/>
          <w:szCs w:val="24"/>
        </w:rPr>
        <w:t xml:space="preserve"> – W</w:t>
      </w:r>
      <w:r>
        <w:rPr>
          <w:rFonts w:cstheme="minorHAnsi"/>
          <w:sz w:val="24"/>
          <w:szCs w:val="24"/>
        </w:rPr>
        <w:t>ill</w:t>
      </w:r>
      <w:r w:rsidR="0001202D">
        <w:rPr>
          <w:rFonts w:cstheme="minorHAnsi"/>
          <w:sz w:val="24"/>
          <w:szCs w:val="24"/>
        </w:rPr>
        <w:t xml:space="preserve"> help</w:t>
      </w:r>
      <w:r>
        <w:rPr>
          <w:rFonts w:cstheme="minorHAnsi"/>
          <w:sz w:val="24"/>
          <w:szCs w:val="24"/>
        </w:rPr>
        <w:t xml:space="preserve"> identify</w:t>
      </w:r>
      <w:r w:rsidRPr="00027469">
        <w:rPr>
          <w:rFonts w:cstheme="minorHAnsi"/>
          <w:sz w:val="24"/>
          <w:szCs w:val="24"/>
        </w:rPr>
        <w:t xml:space="preserve"> shared services/data that the GIS Unit should publish </w:t>
      </w:r>
      <w:r>
        <w:rPr>
          <w:rFonts w:cstheme="minorHAnsi"/>
          <w:sz w:val="24"/>
          <w:szCs w:val="24"/>
        </w:rPr>
        <w:t>and c</w:t>
      </w:r>
      <w:r w:rsidRPr="00027469">
        <w:rPr>
          <w:rFonts w:cstheme="minorHAnsi"/>
          <w:sz w:val="24"/>
          <w:szCs w:val="24"/>
        </w:rPr>
        <w:t>oordinate publishing of data shared by multiple business units</w:t>
      </w:r>
      <w:r>
        <w:rPr>
          <w:rFonts w:cstheme="minorHAnsi"/>
          <w:sz w:val="24"/>
          <w:szCs w:val="24"/>
        </w:rPr>
        <w:t xml:space="preserve"> or g</w:t>
      </w:r>
      <w:r w:rsidR="0001202D">
        <w:rPr>
          <w:rFonts w:cstheme="minorHAnsi"/>
          <w:sz w:val="24"/>
          <w:szCs w:val="24"/>
        </w:rPr>
        <w:t>roups with the district/office</w:t>
      </w:r>
      <w:r>
        <w:rPr>
          <w:rFonts w:cstheme="minorHAnsi"/>
          <w:sz w:val="24"/>
          <w:szCs w:val="24"/>
        </w:rPr>
        <w:t xml:space="preserve"> partner. The publisher will communicate with data owners to publish web applications</w:t>
      </w:r>
      <w:r w:rsidR="0001202D">
        <w:rPr>
          <w:rFonts w:cstheme="minorHAnsi"/>
          <w:sz w:val="24"/>
          <w:szCs w:val="24"/>
        </w:rPr>
        <w:t xml:space="preserve"> from their respective office/district</w:t>
      </w:r>
      <w:r>
        <w:rPr>
          <w:rFonts w:cstheme="minorHAnsi"/>
          <w:sz w:val="24"/>
          <w:szCs w:val="24"/>
        </w:rPr>
        <w:t>.</w:t>
      </w:r>
      <w:r w:rsidR="0001202D">
        <w:rPr>
          <w:rFonts w:cstheme="minorHAnsi"/>
          <w:sz w:val="24"/>
          <w:szCs w:val="24"/>
        </w:rPr>
        <w:t xml:space="preserve"> </w:t>
      </w:r>
      <w:r>
        <w:rPr>
          <w:rFonts w:cstheme="minorHAnsi"/>
          <w:sz w:val="24"/>
          <w:szCs w:val="24"/>
        </w:rPr>
        <w:t xml:space="preserve"> </w:t>
      </w:r>
    </w:p>
    <w:p w:rsidR="003A5898" w:rsidRDefault="003A5898" w:rsidP="00B67494">
      <w:pPr>
        <w:jc w:val="both"/>
        <w:rPr>
          <w:rFonts w:cstheme="minorHAnsi"/>
          <w:sz w:val="24"/>
          <w:szCs w:val="24"/>
        </w:rPr>
      </w:pPr>
      <w:r w:rsidRPr="009E38C8">
        <w:rPr>
          <w:rFonts w:cstheme="minorHAnsi"/>
          <w:sz w:val="28"/>
          <w:szCs w:val="24"/>
        </w:rPr>
        <w:t xml:space="preserve">Subscribed User </w:t>
      </w:r>
      <w:r>
        <w:rPr>
          <w:rFonts w:cstheme="minorHAnsi"/>
          <w:sz w:val="24"/>
          <w:szCs w:val="24"/>
        </w:rPr>
        <w:t xml:space="preserve">– The user will have the ability to create maps and share the maps with their group. </w:t>
      </w:r>
    </w:p>
    <w:p w:rsidR="000E614B" w:rsidRDefault="000E614B" w:rsidP="00B67494">
      <w:pPr>
        <w:jc w:val="both"/>
        <w:rPr>
          <w:rFonts w:cstheme="minorHAnsi"/>
          <w:sz w:val="24"/>
          <w:szCs w:val="24"/>
        </w:rPr>
      </w:pPr>
      <w:r w:rsidRPr="000E614B">
        <w:rPr>
          <w:rFonts w:cstheme="minorHAnsi"/>
          <w:sz w:val="28"/>
          <w:szCs w:val="24"/>
        </w:rPr>
        <w:t xml:space="preserve">Viewer </w:t>
      </w:r>
      <w:r>
        <w:rPr>
          <w:rFonts w:cstheme="minorHAnsi"/>
          <w:sz w:val="24"/>
          <w:szCs w:val="24"/>
        </w:rPr>
        <w:t>– This would be anyone who doesn’t have an actual log-in to AGOL.</w:t>
      </w:r>
    </w:p>
    <w:p w:rsidR="00B67494" w:rsidRPr="00B67494" w:rsidRDefault="00B67494" w:rsidP="00B67494">
      <w:pPr>
        <w:jc w:val="both"/>
        <w:rPr>
          <w:rFonts w:cstheme="minorHAnsi"/>
          <w:sz w:val="28"/>
          <w:szCs w:val="24"/>
          <w:u w:val="single"/>
        </w:rPr>
      </w:pPr>
      <w:r w:rsidRPr="00B67494">
        <w:rPr>
          <w:rFonts w:cstheme="minorHAnsi"/>
          <w:sz w:val="28"/>
          <w:szCs w:val="24"/>
          <w:u w:val="single"/>
        </w:rPr>
        <w:t>Publishing Tips</w:t>
      </w:r>
    </w:p>
    <w:p w:rsidR="00EC001E" w:rsidRDefault="00D063EC" w:rsidP="00796830">
      <w:pPr>
        <w:pStyle w:val="NormalWeb"/>
      </w:pPr>
      <w:r w:rsidRPr="00EF53B5">
        <w:rPr>
          <w:i/>
        </w:rPr>
        <w:t>Important:</w:t>
      </w:r>
      <w:r>
        <w:t xml:space="preserve">  If data/maps are not shared to the “Public,” a user must be registered with the Organization to view them.   Remember, other publishers and users may use your feature services in their maps.   So metadata can be very useful in communicating proper use of the published information.  </w:t>
      </w:r>
      <w:r w:rsidRPr="00EF53B5">
        <w:rPr>
          <w:i/>
        </w:rPr>
        <w:t>Tip:</w:t>
      </w:r>
      <w:r>
        <w:t xml:space="preserve">  You may want to get into the habit of reviewing how others are using your feature services to ensure they are used correctly.   </w:t>
      </w:r>
      <w:r w:rsidRPr="00EF53B5">
        <w:rPr>
          <w:i/>
        </w:rPr>
        <w:t>Metadata</w:t>
      </w:r>
      <w:r w:rsidR="00EF53B5" w:rsidRPr="00EF53B5">
        <w:rPr>
          <w:i/>
        </w:rPr>
        <w:t>:</w:t>
      </w:r>
      <w:r>
        <w:t xml:space="preserve">   Make sure your metadata is ready before you begin the publishing process.  You can add metadata after the service is published, but having it ready when publishing ensures everything happens together.  </w:t>
      </w:r>
    </w:p>
    <w:p w:rsidR="0018540C" w:rsidRDefault="00C15C6A" w:rsidP="00796830">
      <w:pPr>
        <w:pStyle w:val="NormalWeb"/>
      </w:pPr>
      <w:r>
        <w:t xml:space="preserve">All data that is officially published for public </w:t>
      </w:r>
      <w:proofErr w:type="gramStart"/>
      <w:r>
        <w:t>sharing</w:t>
      </w:r>
      <w:r w:rsidR="00D063EC">
        <w:t>,</w:t>
      </w:r>
      <w:proofErr w:type="gramEnd"/>
      <w:r>
        <w:t xml:space="preserve"> will have the owner/creator transfer the map or application from the individual to </w:t>
      </w:r>
      <w:r w:rsidR="00EF53B5">
        <w:t>the</w:t>
      </w:r>
      <w:r>
        <w:t xml:space="preserve"> official </w:t>
      </w:r>
      <w:proofErr w:type="spellStart"/>
      <w:r w:rsidR="00EF53B5">
        <w:t>MnDOT</w:t>
      </w:r>
      <w:proofErr w:type="spellEnd"/>
      <w:r w:rsidR="00EF53B5">
        <w:t xml:space="preserve"> </w:t>
      </w:r>
      <w:r w:rsidR="00EC001E">
        <w:t>R</w:t>
      </w:r>
      <w:r w:rsidR="006A2034">
        <w:t>eviewers group, where the A</w:t>
      </w:r>
      <w:r w:rsidR="00EF53B5">
        <w:t xml:space="preserve">uthoritative </w:t>
      </w:r>
      <w:r w:rsidR="006A2034">
        <w:t>S</w:t>
      </w:r>
      <w:r w:rsidR="00EF53B5">
        <w:t>ource can publish the application</w:t>
      </w:r>
      <w:r>
        <w:t xml:space="preserve">. All maps officially published on </w:t>
      </w:r>
      <w:proofErr w:type="spellStart"/>
      <w:r w:rsidR="00EF53B5">
        <w:t>MnMap</w:t>
      </w:r>
      <w:proofErr w:type="spellEnd"/>
      <w:r>
        <w:t xml:space="preserve"> will be published by one of the established key publishing group</w:t>
      </w:r>
      <w:r w:rsidR="005E423E">
        <w:t>s</w:t>
      </w:r>
      <w:r>
        <w:t xml:space="preserve"> for which publishing authority has been determined. The key publishing group members will insure that the Department’s standard published mapping and application rules</w:t>
      </w:r>
      <w:r w:rsidR="00EF53B5">
        <w:t xml:space="preserve"> and governance</w:t>
      </w:r>
      <w:r>
        <w:t xml:space="preserve"> have been adhered.</w:t>
      </w:r>
      <w:r w:rsidR="00EF53B5">
        <w:t xml:space="preserve"> </w:t>
      </w:r>
    </w:p>
    <w:p w:rsidR="00796830" w:rsidRDefault="00796830" w:rsidP="00796830">
      <w:pPr>
        <w:pStyle w:val="NormalWeb"/>
      </w:pPr>
      <w:r>
        <w:t xml:space="preserve">ArcGIS Online services and applications can be created with data published locally by the organization, data hosted by a third-party or data published to ESRI and hosted remotely.  </w:t>
      </w:r>
    </w:p>
    <w:p w:rsidR="00796830" w:rsidRDefault="00796830" w:rsidP="00796830">
      <w:pPr>
        <w:pStyle w:val="NormalWeb"/>
      </w:pPr>
      <w:r>
        <w:t xml:space="preserve">Data hosted by ESRI exists within a distributed multi-tenant environment.  </w:t>
      </w:r>
      <w:proofErr w:type="spellStart"/>
      <w:r w:rsidR="00926A6E">
        <w:t>MnDOT</w:t>
      </w:r>
      <w:proofErr w:type="spellEnd"/>
      <w:r>
        <w:t xml:space="preserve"> retains ownership of published data. Published data can be downloaded in either its original published form or with changes made while in service. Data can also be deleted leaving nothing in the hosting environment. </w:t>
      </w:r>
    </w:p>
    <w:p w:rsidR="00796830" w:rsidRDefault="00AC39EC" w:rsidP="00796830">
      <w:pPr>
        <w:pStyle w:val="NormalWeb"/>
      </w:pPr>
      <w:r>
        <w:t xml:space="preserve">Since </w:t>
      </w:r>
      <w:proofErr w:type="spellStart"/>
      <w:r>
        <w:t>MnDOT</w:t>
      </w:r>
      <w:proofErr w:type="spellEnd"/>
      <w:r>
        <w:t xml:space="preserve"> </w:t>
      </w:r>
      <w:r w:rsidR="00926A6E">
        <w:t>has an</w:t>
      </w:r>
      <w:r w:rsidR="00796830">
        <w:t xml:space="preserve"> ArcGIS Server infrastructure, we recommend data be hosted locally. Locally hosted data allows more direct control over the security of the data t</w:t>
      </w:r>
      <w:r>
        <w:t xml:space="preserve">han the remotely hosted model.  Again, please work with </w:t>
      </w:r>
      <w:hyperlink r:id="rId13" w:history="1">
        <w:r w:rsidRPr="00747262">
          <w:rPr>
            <w:rStyle w:val="Hyperlink"/>
          </w:rPr>
          <w:t>MN.IT services</w:t>
        </w:r>
      </w:hyperlink>
      <w:r>
        <w:t xml:space="preserve"> to get your data hosted in a service.    </w:t>
      </w:r>
    </w:p>
    <w:p w:rsidR="00A331D3" w:rsidRPr="00A668F3" w:rsidRDefault="00A668F3" w:rsidP="00A331D3">
      <w:pPr>
        <w:pStyle w:val="NormalWeb"/>
        <w:rPr>
          <w:rFonts w:asciiTheme="minorHAnsi" w:hAnsiTheme="minorHAnsi"/>
          <w:sz w:val="28"/>
          <w:szCs w:val="28"/>
          <w:u w:val="single"/>
        </w:rPr>
      </w:pPr>
      <w:r>
        <w:rPr>
          <w:rFonts w:asciiTheme="minorHAnsi" w:hAnsiTheme="minorHAnsi"/>
          <w:sz w:val="28"/>
          <w:szCs w:val="28"/>
          <w:u w:val="single"/>
        </w:rPr>
        <w:t>Guidelines for publishing maps</w:t>
      </w:r>
      <w:r w:rsidR="00A331D3" w:rsidRPr="00A668F3">
        <w:rPr>
          <w:rFonts w:asciiTheme="minorHAnsi" w:hAnsiTheme="minorHAnsi"/>
          <w:sz w:val="28"/>
          <w:szCs w:val="28"/>
          <w:u w:val="single"/>
        </w:rPr>
        <w:t xml:space="preserve"> to ArcGIS online: </w:t>
      </w:r>
    </w:p>
    <w:p w:rsidR="0055555E" w:rsidRDefault="0055555E" w:rsidP="00876B99">
      <w:pPr>
        <w:pStyle w:val="NormalWeb"/>
        <w:numPr>
          <w:ilvl w:val="0"/>
          <w:numId w:val="6"/>
        </w:numPr>
      </w:pPr>
      <w:r>
        <w:t xml:space="preserve">Metadata is </w:t>
      </w:r>
      <w:r w:rsidRPr="0055555E">
        <w:rPr>
          <w:u w:val="single"/>
        </w:rPr>
        <w:t>required</w:t>
      </w:r>
      <w:r>
        <w:t xml:space="preserve"> for all web maps and applications, period! (Details page)</w:t>
      </w:r>
    </w:p>
    <w:p w:rsidR="001A08A8" w:rsidRDefault="00A331D3" w:rsidP="00876B99">
      <w:pPr>
        <w:pStyle w:val="NormalWeb"/>
        <w:numPr>
          <w:ilvl w:val="0"/>
          <w:numId w:val="6"/>
        </w:numPr>
      </w:pPr>
      <w:r>
        <w:t>Titles should be short, easily distinguished, and accurately describe</w:t>
      </w:r>
      <w:r w:rsidR="001A3AC0">
        <w:t>s</w:t>
      </w:r>
      <w:r>
        <w:t xml:space="preserve"> the map</w:t>
      </w:r>
      <w:r w:rsidR="001A3AC0">
        <w:t>/application</w:t>
      </w:r>
      <w:r>
        <w:t xml:space="preserve">. </w:t>
      </w:r>
      <w:r w:rsidR="0055555E">
        <w:t xml:space="preserve"> </w:t>
      </w:r>
    </w:p>
    <w:p w:rsidR="001A08A8" w:rsidRDefault="001A08A8" w:rsidP="00876B99">
      <w:pPr>
        <w:pStyle w:val="NormalWeb"/>
        <w:numPr>
          <w:ilvl w:val="0"/>
          <w:numId w:val="6"/>
        </w:numPr>
      </w:pPr>
      <w:r>
        <w:t>The summary sentence should describe the map and data</w:t>
      </w:r>
    </w:p>
    <w:p w:rsidR="001A08A8" w:rsidRDefault="001A08A8" w:rsidP="00876B99">
      <w:pPr>
        <w:pStyle w:val="NormalWeb"/>
        <w:numPr>
          <w:ilvl w:val="0"/>
          <w:numId w:val="6"/>
        </w:numPr>
      </w:pPr>
      <w:r>
        <w:t>The map description should be a paragraph that explains the map or app purpose. It should also describe the presented data; the reason for the data and include a general description of the collected data accuracy.</w:t>
      </w:r>
    </w:p>
    <w:p w:rsidR="001A08A8" w:rsidRDefault="00A331D3" w:rsidP="00876B99">
      <w:pPr>
        <w:pStyle w:val="NormalWeb"/>
        <w:numPr>
          <w:ilvl w:val="0"/>
          <w:numId w:val="6"/>
        </w:numPr>
      </w:pPr>
      <w:r>
        <w:t>Fill out the summary, description and Access and Use Constraints for the map or application.</w:t>
      </w:r>
      <w:r w:rsidR="001A08A8">
        <w:t xml:space="preserve"> The </w:t>
      </w:r>
      <w:proofErr w:type="spellStart"/>
      <w:r w:rsidR="001A08A8">
        <w:t>MnDOT</w:t>
      </w:r>
      <w:proofErr w:type="spellEnd"/>
      <w:r w:rsidR="001A08A8">
        <w:t xml:space="preserve"> </w:t>
      </w:r>
      <w:r w:rsidR="0055555E">
        <w:t xml:space="preserve">Maps and related data </w:t>
      </w:r>
      <w:r w:rsidR="001A08A8">
        <w:t>disclaimer must be included in all published maps and apps</w:t>
      </w:r>
      <w:r w:rsidR="00876B99">
        <w:t xml:space="preserve"> (located in the Data Use Disclaimer below)</w:t>
      </w:r>
      <w:r w:rsidR="001A08A8">
        <w:t xml:space="preserve">. </w:t>
      </w:r>
    </w:p>
    <w:p w:rsidR="0055555E" w:rsidRDefault="0055555E" w:rsidP="00876B99">
      <w:pPr>
        <w:pStyle w:val="NormalWeb"/>
        <w:numPr>
          <w:ilvl w:val="0"/>
          <w:numId w:val="6"/>
        </w:numPr>
      </w:pPr>
      <w:r w:rsidRPr="0055555E">
        <w:t>Tags</w:t>
      </w:r>
      <w:r>
        <w:t xml:space="preserve"> – Key words that help people search for your map/application. For example (construction, </w:t>
      </w:r>
      <w:proofErr w:type="spellStart"/>
      <w:r>
        <w:t>MnDOT</w:t>
      </w:r>
      <w:proofErr w:type="spellEnd"/>
      <w:r>
        <w:t xml:space="preserve">, roads) are good tags to use for a road construction application. </w:t>
      </w:r>
    </w:p>
    <w:p w:rsidR="0055555E" w:rsidRDefault="0055555E" w:rsidP="00876B99">
      <w:pPr>
        <w:pStyle w:val="NormalWeb"/>
        <w:numPr>
          <w:ilvl w:val="0"/>
          <w:numId w:val="6"/>
        </w:numPr>
      </w:pPr>
      <w:r w:rsidRPr="0055555E">
        <w:t>Credits</w:t>
      </w:r>
      <w:r>
        <w:t xml:space="preserve"> – Please give credit to any services you are using or data from other organizations.   </w:t>
      </w:r>
    </w:p>
    <w:p w:rsidR="00A331D3" w:rsidRDefault="00A331D3" w:rsidP="00876B99">
      <w:pPr>
        <w:pStyle w:val="NormalWeb"/>
        <w:numPr>
          <w:ilvl w:val="0"/>
          <w:numId w:val="6"/>
        </w:numPr>
      </w:pPr>
      <w:r>
        <w:t>Replace the default thumbnail</w:t>
      </w:r>
      <w:r w:rsidR="001A08A8">
        <w:t xml:space="preserve"> for the gallery display</w:t>
      </w:r>
      <w:r>
        <w:t xml:space="preserve"> with a photo or screenshot of the map. Images should be 200px by 133px, PNG, GIF, or JPEG.  </w:t>
      </w:r>
    </w:p>
    <w:p w:rsidR="00A331D3" w:rsidRDefault="00A331D3" w:rsidP="00876B99">
      <w:pPr>
        <w:pStyle w:val="NormalWeb"/>
        <w:numPr>
          <w:ilvl w:val="0"/>
          <w:numId w:val="6"/>
        </w:numPr>
      </w:pPr>
      <w:r>
        <w:t xml:space="preserve">New versions of existing AGOL maps should be published with a “_V#” suffix. Maps should be versioned when changes will break applications using the map. </w:t>
      </w:r>
      <w:proofErr w:type="gramStart"/>
      <w:r>
        <w:t>i.e</w:t>
      </w:r>
      <w:proofErr w:type="gramEnd"/>
      <w:r>
        <w:t xml:space="preserve">. field name changes, removing feature classes, altering the current service functionality (ArcGIS for Server). </w:t>
      </w:r>
    </w:p>
    <w:p w:rsidR="00A331D3" w:rsidRDefault="00A331D3" w:rsidP="00876B99">
      <w:pPr>
        <w:pStyle w:val="NormalWeb"/>
        <w:numPr>
          <w:ilvl w:val="0"/>
          <w:numId w:val="6"/>
        </w:numPr>
      </w:pPr>
      <w:r>
        <w:t xml:space="preserve">Labels should be readable on a variety of base maps. Use a mask (halo) as necessary. </w:t>
      </w:r>
    </w:p>
    <w:p w:rsidR="00A331D3" w:rsidRDefault="00A331D3" w:rsidP="00876B99">
      <w:pPr>
        <w:pStyle w:val="NormalWeb"/>
        <w:numPr>
          <w:ilvl w:val="0"/>
          <w:numId w:val="6"/>
        </w:numPr>
      </w:pPr>
      <w:proofErr w:type="spellStart"/>
      <w:r>
        <w:t>Symbology</w:t>
      </w:r>
      <w:proofErr w:type="spellEnd"/>
      <w:r>
        <w:t xml:space="preserve"> should be clear on a variety of base maps. Use appropriate colors, shading and transparency. </w:t>
      </w:r>
    </w:p>
    <w:p w:rsidR="00A331D3" w:rsidRDefault="00A331D3" w:rsidP="00876B99">
      <w:pPr>
        <w:pStyle w:val="NormalWeb"/>
        <w:numPr>
          <w:ilvl w:val="0"/>
          <w:numId w:val="6"/>
        </w:numPr>
      </w:pPr>
      <w:r>
        <w:t xml:space="preserve">Set scale dependency for all layers, </w:t>
      </w:r>
      <w:proofErr w:type="spellStart"/>
      <w:r>
        <w:t>symbology</w:t>
      </w:r>
      <w:proofErr w:type="spellEnd"/>
      <w:r>
        <w:t xml:space="preserve"> and labeling. </w:t>
      </w:r>
    </w:p>
    <w:p w:rsidR="00A331D3" w:rsidRDefault="00A331D3" w:rsidP="00876B99">
      <w:pPr>
        <w:pStyle w:val="NormalWeb"/>
        <w:numPr>
          <w:ilvl w:val="0"/>
          <w:numId w:val="6"/>
        </w:numPr>
      </w:pPr>
      <w:r>
        <w:t xml:space="preserve">Popups should be configured to remove unnecessary field data and alternative names should be used to replace unclear field names. </w:t>
      </w:r>
    </w:p>
    <w:p w:rsidR="00A331D3" w:rsidRPr="00876B99" w:rsidRDefault="00A331D3" w:rsidP="00876B99">
      <w:pPr>
        <w:pStyle w:val="NormalWeb"/>
        <w:rPr>
          <w:i/>
        </w:rPr>
      </w:pPr>
      <w:r w:rsidRPr="00876B99">
        <w:rPr>
          <w:i/>
        </w:rPr>
        <w:t xml:space="preserve">Maps and applications that do not meet these guidelines should not be shared with the public.  </w:t>
      </w:r>
    </w:p>
    <w:p w:rsidR="00A331D3" w:rsidRDefault="00A331D3" w:rsidP="00935C95">
      <w:pPr>
        <w:pStyle w:val="NormalWeb"/>
        <w:numPr>
          <w:ilvl w:val="0"/>
          <w:numId w:val="7"/>
        </w:numPr>
      </w:pPr>
      <w:r>
        <w:t xml:space="preserve">Data should use a projection of Web Mercator (WGS_1984_Web_Mercator_Auxiliary_Sphere). This will prevent on-the-fly </w:t>
      </w:r>
      <w:proofErr w:type="spellStart"/>
      <w:r>
        <w:t>reprojection</w:t>
      </w:r>
      <w:proofErr w:type="spellEnd"/>
      <w:r>
        <w:t xml:space="preserve"> of data, slowing down the map. </w:t>
      </w:r>
    </w:p>
    <w:p w:rsidR="00A331D3" w:rsidRDefault="00A331D3" w:rsidP="00935C95">
      <w:pPr>
        <w:pStyle w:val="NormalWeb"/>
        <w:numPr>
          <w:ilvl w:val="0"/>
          <w:numId w:val="7"/>
        </w:numPr>
      </w:pPr>
      <w:r>
        <w:t xml:space="preserve">Data should be preprocessed for publishing with speedy performance in mind. This includes generalizing polygons and line work as appropriate and creating feature classes for targeted purposes (i.e. Small, medium and large lake files) </w:t>
      </w:r>
    </w:p>
    <w:p w:rsidR="00A331D3" w:rsidRDefault="00A331D3" w:rsidP="00935C95">
      <w:pPr>
        <w:pStyle w:val="NormalWeb"/>
        <w:numPr>
          <w:ilvl w:val="0"/>
          <w:numId w:val="7"/>
        </w:numPr>
      </w:pPr>
      <w:r>
        <w:t xml:space="preserve">If there are many unused fields in the feature class they should be removed. </w:t>
      </w:r>
    </w:p>
    <w:p w:rsidR="000B07C0" w:rsidRDefault="00A331D3" w:rsidP="00A331D3">
      <w:pPr>
        <w:pStyle w:val="NormalWeb"/>
        <w:numPr>
          <w:ilvl w:val="0"/>
          <w:numId w:val="7"/>
        </w:numPr>
      </w:pPr>
      <w:r>
        <w:t>Feature classes should have user friendly names as they are exposed through REST.</w:t>
      </w:r>
    </w:p>
    <w:p w:rsidR="00670AFF" w:rsidRPr="00670AFF" w:rsidRDefault="00670AFF" w:rsidP="00670AFF">
      <w:pPr>
        <w:pStyle w:val="NormalWeb"/>
        <w:rPr>
          <w:u w:val="single"/>
        </w:rPr>
      </w:pPr>
      <w:r w:rsidRPr="00670AFF">
        <w:rPr>
          <w:u w:val="single"/>
        </w:rPr>
        <w:t xml:space="preserve">Credit Management  </w:t>
      </w:r>
    </w:p>
    <w:p w:rsidR="00670AFF" w:rsidRDefault="00670AFF" w:rsidP="00670AFF">
      <w:pPr>
        <w:pStyle w:val="NormalWeb"/>
      </w:pPr>
      <w:r>
        <w:t xml:space="preserve">The </w:t>
      </w:r>
      <w:r w:rsidR="00060110">
        <w:t>6,000</w:t>
      </w:r>
      <w:bookmarkStart w:id="0" w:name="_GoBack"/>
      <w:bookmarkEnd w:id="0"/>
      <w:r>
        <w:t xml:space="preserve"> credits are a part of a negotiated package so they don’t have a direct cost.  </w:t>
      </w:r>
    </w:p>
    <w:p w:rsidR="00E20470" w:rsidRDefault="00E20470" w:rsidP="00670AFF">
      <w:pPr>
        <w:pStyle w:val="NormalWeb"/>
      </w:pPr>
      <w:r>
        <w:t xml:space="preserve">* </w:t>
      </w:r>
      <w:proofErr w:type="spellStart"/>
      <w:r>
        <w:t>MnDOT</w:t>
      </w:r>
      <w:proofErr w:type="spellEnd"/>
      <w:r>
        <w:t xml:space="preserve"> will track the credit usage of each Group after the first year of usage. After the first year each District/Group will be charged what they consume</w:t>
      </w:r>
      <w:r w:rsidR="009A5A69">
        <w:t>/use</w:t>
      </w:r>
      <w:r>
        <w:t xml:space="preserve">.  </w:t>
      </w:r>
      <w:r w:rsidR="003E540F">
        <w:t>(Additional credits are 10 cents ea.)</w:t>
      </w:r>
    </w:p>
    <w:p w:rsidR="00110D44" w:rsidRDefault="00110D44" w:rsidP="00670AFF">
      <w:pPr>
        <w:pStyle w:val="NormalWeb"/>
      </w:pPr>
      <w:r>
        <w:t xml:space="preserve">* Service Credits Estimator:  </w:t>
      </w:r>
      <w:hyperlink r:id="rId14" w:history="1">
        <w:r>
          <w:rPr>
            <w:rStyle w:val="Hyperlink"/>
          </w:rPr>
          <w:t>http://www.esri.com/software/arcgis/arcgisonline/credits/estimator</w:t>
        </w:r>
      </w:hyperlink>
    </w:p>
    <w:p w:rsidR="00BE72BC" w:rsidRDefault="00C15C6A" w:rsidP="00796830">
      <w:pPr>
        <w:pStyle w:val="NormalWeb"/>
        <w:rPr>
          <w:sz w:val="28"/>
          <w:u w:val="single"/>
        </w:rPr>
      </w:pPr>
      <w:r w:rsidRPr="00B67494">
        <w:rPr>
          <w:sz w:val="28"/>
          <w:u w:val="single"/>
        </w:rPr>
        <w:t>Data Use Disclaimer</w:t>
      </w:r>
    </w:p>
    <w:p w:rsidR="00DC4B00" w:rsidRPr="00DC4B00" w:rsidRDefault="00DC4B00" w:rsidP="00DC4B00">
      <w:pPr>
        <w:spacing w:after="240" w:line="360" w:lineRule="atLeast"/>
        <w:rPr>
          <w:rFonts w:ascii="Verdana" w:eastAsia="Times New Roman" w:hAnsi="Verdana" w:cs="Helvetica"/>
          <w:color w:val="444444"/>
          <w:sz w:val="18"/>
          <w:szCs w:val="18"/>
        </w:rPr>
      </w:pPr>
      <w:r w:rsidRPr="00DC4B00">
        <w:rPr>
          <w:rFonts w:ascii="Verdana" w:eastAsia="Times New Roman" w:hAnsi="Verdana" w:cs="Helvetica"/>
          <w:b/>
          <w:bCs/>
          <w:color w:val="444444"/>
          <w:sz w:val="18"/>
          <w:szCs w:val="18"/>
        </w:rPr>
        <w:t>Maps and related data</w:t>
      </w:r>
    </w:p>
    <w:p w:rsidR="00DC4B00" w:rsidRPr="00DC4B00" w:rsidRDefault="00DC4B00" w:rsidP="00DC4B00">
      <w:pPr>
        <w:spacing w:before="240" w:line="360" w:lineRule="atLeast"/>
        <w:rPr>
          <w:rFonts w:ascii="Verdana" w:eastAsia="Times New Roman" w:hAnsi="Verdana" w:cs="Helvetica"/>
          <w:color w:val="444444"/>
          <w:sz w:val="18"/>
          <w:szCs w:val="18"/>
        </w:rPr>
      </w:pPr>
      <w:r w:rsidRPr="00DC4B00">
        <w:rPr>
          <w:rFonts w:ascii="Verdana" w:eastAsia="Times New Roman" w:hAnsi="Verdana" w:cs="Helvetica"/>
          <w:color w:val="444444"/>
          <w:sz w:val="18"/>
          <w:szCs w:val="18"/>
        </w:rPr>
        <w:t>The State of Minnesota makes no representations or warranties expressed or implied, with respect to the reuse of the data provided herewith regardless of its format or the means of its transmission. There is no guarantee or representation to the user as to the accuracy, currency, suitability, or reliability of this data for any purpose. The user accepts the data “as is." The State of Minnesota assumes no responsibility for loss or damage incurred as a result of any user’s reliance on this data. All maps and other material provided herein are protected by copyright. Permission is granted to copy and use the materials herein.</w:t>
      </w:r>
    </w:p>
    <w:p w:rsidR="003B7B4F" w:rsidRPr="00B67494" w:rsidRDefault="000A1DB3" w:rsidP="000A1DB3">
      <w:pPr>
        <w:pStyle w:val="NormalWeb"/>
        <w:rPr>
          <w:sz w:val="28"/>
          <w:u w:val="single"/>
        </w:rPr>
      </w:pPr>
      <w:r w:rsidRPr="00B67494">
        <w:rPr>
          <w:sz w:val="28"/>
          <w:u w:val="single"/>
        </w:rPr>
        <w:t>Training</w:t>
      </w:r>
    </w:p>
    <w:p w:rsidR="000A1DB3" w:rsidRPr="004A4FB4" w:rsidRDefault="000A1DB3" w:rsidP="000A1DB3">
      <w:pPr>
        <w:rPr>
          <w:rFonts w:cstheme="minorHAnsi"/>
        </w:rPr>
      </w:pPr>
      <w:r>
        <w:rPr>
          <w:rFonts w:cstheme="minorHAnsi"/>
        </w:rPr>
        <w:t>ArcGIS Online g</w:t>
      </w:r>
      <w:r w:rsidRPr="004A4FB4">
        <w:rPr>
          <w:rFonts w:cstheme="minorHAnsi"/>
        </w:rPr>
        <w:t>etting started video:</w:t>
      </w:r>
    </w:p>
    <w:p w:rsidR="00D063EC" w:rsidRPr="00376358" w:rsidRDefault="00060110" w:rsidP="005E184E">
      <w:pPr>
        <w:rPr>
          <w:rFonts w:cstheme="minorHAnsi"/>
        </w:rPr>
      </w:pPr>
      <w:hyperlink r:id="rId15" w:anchor="/Videos/010q00000003000000/" w:history="1">
        <w:r w:rsidR="000A1DB3" w:rsidRPr="004A4FB4">
          <w:rPr>
            <w:rFonts w:cstheme="minorHAnsi"/>
            <w:color w:val="0000FF"/>
            <w:u w:val="single"/>
          </w:rPr>
          <w:t>http://resources.arcgis.com/en/help/arcgisonline/index.html#/Videos/010q00000003000000/</w:t>
        </w:r>
      </w:hyperlink>
    </w:p>
    <w:sectPr w:rsidR="00D063EC" w:rsidRPr="00376358" w:rsidSect="00B674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95A28"/>
    <w:multiLevelType w:val="hybridMultilevel"/>
    <w:tmpl w:val="F1C25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337820"/>
    <w:multiLevelType w:val="hybridMultilevel"/>
    <w:tmpl w:val="2E4A2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4A5A2E"/>
    <w:multiLevelType w:val="hybridMultilevel"/>
    <w:tmpl w:val="480415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0952DBB"/>
    <w:multiLevelType w:val="hybridMultilevel"/>
    <w:tmpl w:val="36A6FF5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2E9016F9"/>
    <w:multiLevelType w:val="hybridMultilevel"/>
    <w:tmpl w:val="9F16A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EA5C03"/>
    <w:multiLevelType w:val="hybridMultilevel"/>
    <w:tmpl w:val="01265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8BE"/>
    <w:rsid w:val="0001202D"/>
    <w:rsid w:val="00012DA4"/>
    <w:rsid w:val="00060110"/>
    <w:rsid w:val="000A1DB3"/>
    <w:rsid w:val="000B07C0"/>
    <w:rsid w:val="000E614B"/>
    <w:rsid w:val="000F7C33"/>
    <w:rsid w:val="00102F82"/>
    <w:rsid w:val="00110D44"/>
    <w:rsid w:val="00132BCF"/>
    <w:rsid w:val="00144CF1"/>
    <w:rsid w:val="0018540C"/>
    <w:rsid w:val="001A08A8"/>
    <w:rsid w:val="001A39BF"/>
    <w:rsid w:val="001A3AC0"/>
    <w:rsid w:val="00225E3C"/>
    <w:rsid w:val="002E2494"/>
    <w:rsid w:val="00376358"/>
    <w:rsid w:val="00392A8D"/>
    <w:rsid w:val="003A5898"/>
    <w:rsid w:val="003B7B4F"/>
    <w:rsid w:val="003E540F"/>
    <w:rsid w:val="003F06DB"/>
    <w:rsid w:val="00462F60"/>
    <w:rsid w:val="004726CC"/>
    <w:rsid w:val="004B292C"/>
    <w:rsid w:val="004C2D08"/>
    <w:rsid w:val="0055555E"/>
    <w:rsid w:val="005E184E"/>
    <w:rsid w:val="005E423E"/>
    <w:rsid w:val="00670AFF"/>
    <w:rsid w:val="006A2034"/>
    <w:rsid w:val="00747262"/>
    <w:rsid w:val="00780211"/>
    <w:rsid w:val="00796830"/>
    <w:rsid w:val="007A31F9"/>
    <w:rsid w:val="008217B2"/>
    <w:rsid w:val="00870BC7"/>
    <w:rsid w:val="00876B99"/>
    <w:rsid w:val="00926A6E"/>
    <w:rsid w:val="00935C95"/>
    <w:rsid w:val="0096759F"/>
    <w:rsid w:val="009A5A69"/>
    <w:rsid w:val="009F4610"/>
    <w:rsid w:val="00A2060B"/>
    <w:rsid w:val="00A3026D"/>
    <w:rsid w:val="00A331D3"/>
    <w:rsid w:val="00A358BE"/>
    <w:rsid w:val="00A668F3"/>
    <w:rsid w:val="00AC31B9"/>
    <w:rsid w:val="00AC39EC"/>
    <w:rsid w:val="00AC575C"/>
    <w:rsid w:val="00B03636"/>
    <w:rsid w:val="00B06CD4"/>
    <w:rsid w:val="00B17C71"/>
    <w:rsid w:val="00B435D9"/>
    <w:rsid w:val="00B47F42"/>
    <w:rsid w:val="00B67494"/>
    <w:rsid w:val="00BE72BC"/>
    <w:rsid w:val="00C15C6A"/>
    <w:rsid w:val="00C200F1"/>
    <w:rsid w:val="00CB467A"/>
    <w:rsid w:val="00D063EC"/>
    <w:rsid w:val="00DC4B00"/>
    <w:rsid w:val="00DE7118"/>
    <w:rsid w:val="00E20470"/>
    <w:rsid w:val="00E4112C"/>
    <w:rsid w:val="00E55038"/>
    <w:rsid w:val="00E7040B"/>
    <w:rsid w:val="00E7298B"/>
    <w:rsid w:val="00EB3D02"/>
    <w:rsid w:val="00EC001E"/>
    <w:rsid w:val="00ED7220"/>
    <w:rsid w:val="00EF5189"/>
    <w:rsid w:val="00EF53B5"/>
    <w:rsid w:val="00F2380C"/>
    <w:rsid w:val="00F83486"/>
    <w:rsid w:val="00FE2831"/>
    <w:rsid w:val="00FF4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B4F"/>
    <w:pPr>
      <w:ind w:left="720"/>
      <w:contextualSpacing/>
    </w:pPr>
  </w:style>
  <w:style w:type="character" w:styleId="Hyperlink">
    <w:name w:val="Hyperlink"/>
    <w:basedOn w:val="DefaultParagraphFont"/>
    <w:uiPriority w:val="99"/>
    <w:unhideWhenUsed/>
    <w:rsid w:val="00B17C71"/>
    <w:rPr>
      <w:color w:val="0000FF"/>
      <w:u w:val="single"/>
    </w:rPr>
  </w:style>
  <w:style w:type="paragraph" w:styleId="NormalWeb">
    <w:name w:val="Normal (Web)"/>
    <w:basedOn w:val="Normal"/>
    <w:uiPriority w:val="99"/>
    <w:unhideWhenUsed/>
    <w:rsid w:val="0079683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5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40C"/>
    <w:rPr>
      <w:rFonts w:ascii="Tahoma" w:hAnsi="Tahoma" w:cs="Tahoma"/>
      <w:sz w:val="16"/>
      <w:szCs w:val="16"/>
    </w:rPr>
  </w:style>
  <w:style w:type="paragraph" w:customStyle="1" w:styleId="Default">
    <w:name w:val="Default"/>
    <w:rsid w:val="00F2380C"/>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B4F"/>
    <w:pPr>
      <w:ind w:left="720"/>
      <w:contextualSpacing/>
    </w:pPr>
  </w:style>
  <w:style w:type="character" w:styleId="Hyperlink">
    <w:name w:val="Hyperlink"/>
    <w:basedOn w:val="DefaultParagraphFont"/>
    <w:uiPriority w:val="99"/>
    <w:unhideWhenUsed/>
    <w:rsid w:val="00B17C71"/>
    <w:rPr>
      <w:color w:val="0000FF"/>
      <w:u w:val="single"/>
    </w:rPr>
  </w:style>
  <w:style w:type="paragraph" w:styleId="NormalWeb">
    <w:name w:val="Normal (Web)"/>
    <w:basedOn w:val="Normal"/>
    <w:uiPriority w:val="99"/>
    <w:unhideWhenUsed/>
    <w:rsid w:val="0079683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5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40C"/>
    <w:rPr>
      <w:rFonts w:ascii="Tahoma" w:hAnsi="Tahoma" w:cs="Tahoma"/>
      <w:sz w:val="16"/>
      <w:szCs w:val="16"/>
    </w:rPr>
  </w:style>
  <w:style w:type="paragraph" w:customStyle="1" w:styleId="Default">
    <w:name w:val="Default"/>
    <w:rsid w:val="00F2380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84862">
      <w:bodyDiv w:val="1"/>
      <w:marLeft w:val="0"/>
      <w:marRight w:val="0"/>
      <w:marTop w:val="0"/>
      <w:marBottom w:val="0"/>
      <w:divBdr>
        <w:top w:val="none" w:sz="0" w:space="0" w:color="auto"/>
        <w:left w:val="none" w:sz="0" w:space="0" w:color="auto"/>
        <w:bottom w:val="none" w:sz="0" w:space="0" w:color="auto"/>
        <w:right w:val="none" w:sz="0" w:space="0" w:color="auto"/>
      </w:divBdr>
    </w:div>
    <w:div w:id="287053217">
      <w:bodyDiv w:val="1"/>
      <w:marLeft w:val="0"/>
      <w:marRight w:val="0"/>
      <w:marTop w:val="0"/>
      <w:marBottom w:val="0"/>
      <w:divBdr>
        <w:top w:val="none" w:sz="0" w:space="0" w:color="auto"/>
        <w:left w:val="none" w:sz="0" w:space="0" w:color="auto"/>
        <w:bottom w:val="none" w:sz="0" w:space="0" w:color="auto"/>
        <w:right w:val="none" w:sz="0" w:space="0" w:color="auto"/>
      </w:divBdr>
    </w:div>
    <w:div w:id="947473361">
      <w:bodyDiv w:val="1"/>
      <w:marLeft w:val="0"/>
      <w:marRight w:val="0"/>
      <w:marTop w:val="0"/>
      <w:marBottom w:val="0"/>
      <w:divBdr>
        <w:top w:val="none" w:sz="0" w:space="0" w:color="auto"/>
        <w:left w:val="none" w:sz="0" w:space="0" w:color="auto"/>
        <w:bottom w:val="none" w:sz="0" w:space="0" w:color="auto"/>
        <w:right w:val="none" w:sz="0" w:space="0" w:color="auto"/>
      </w:divBdr>
    </w:div>
    <w:div w:id="983855563">
      <w:bodyDiv w:val="1"/>
      <w:marLeft w:val="0"/>
      <w:marRight w:val="0"/>
      <w:marTop w:val="0"/>
      <w:marBottom w:val="0"/>
      <w:divBdr>
        <w:top w:val="none" w:sz="0" w:space="0" w:color="auto"/>
        <w:left w:val="none" w:sz="0" w:space="0" w:color="auto"/>
        <w:bottom w:val="none" w:sz="0" w:space="0" w:color="auto"/>
        <w:right w:val="none" w:sz="0" w:space="0" w:color="auto"/>
      </w:divBdr>
    </w:div>
    <w:div w:id="1056202551">
      <w:bodyDiv w:val="1"/>
      <w:marLeft w:val="0"/>
      <w:marRight w:val="0"/>
      <w:marTop w:val="0"/>
      <w:marBottom w:val="0"/>
      <w:divBdr>
        <w:top w:val="none" w:sz="0" w:space="0" w:color="auto"/>
        <w:left w:val="none" w:sz="0" w:space="0" w:color="auto"/>
        <w:bottom w:val="none" w:sz="0" w:space="0" w:color="auto"/>
        <w:right w:val="none" w:sz="0" w:space="0" w:color="auto"/>
      </w:divBdr>
    </w:div>
    <w:div w:id="1137600632">
      <w:bodyDiv w:val="1"/>
      <w:marLeft w:val="0"/>
      <w:marRight w:val="0"/>
      <w:marTop w:val="0"/>
      <w:marBottom w:val="0"/>
      <w:divBdr>
        <w:top w:val="none" w:sz="0" w:space="0" w:color="auto"/>
        <w:left w:val="none" w:sz="0" w:space="0" w:color="auto"/>
        <w:bottom w:val="none" w:sz="0" w:space="0" w:color="auto"/>
        <w:right w:val="none" w:sz="0" w:space="0" w:color="auto"/>
      </w:divBdr>
      <w:divsChild>
        <w:div w:id="704869809">
          <w:marLeft w:val="0"/>
          <w:marRight w:val="0"/>
          <w:marTop w:val="0"/>
          <w:marBottom w:val="0"/>
          <w:divBdr>
            <w:top w:val="none" w:sz="0" w:space="0" w:color="auto"/>
            <w:left w:val="none" w:sz="0" w:space="0" w:color="auto"/>
            <w:bottom w:val="none" w:sz="0" w:space="0" w:color="auto"/>
            <w:right w:val="none" w:sz="0" w:space="0" w:color="auto"/>
          </w:divBdr>
          <w:divsChild>
            <w:div w:id="101799896">
              <w:marLeft w:val="0"/>
              <w:marRight w:val="0"/>
              <w:marTop w:val="0"/>
              <w:marBottom w:val="0"/>
              <w:divBdr>
                <w:top w:val="none" w:sz="0" w:space="0" w:color="auto"/>
                <w:left w:val="none" w:sz="0" w:space="0" w:color="auto"/>
                <w:bottom w:val="none" w:sz="0" w:space="0" w:color="auto"/>
                <w:right w:val="none" w:sz="0" w:space="0" w:color="auto"/>
              </w:divBdr>
              <w:divsChild>
                <w:div w:id="1181360577">
                  <w:marLeft w:val="0"/>
                  <w:marRight w:val="0"/>
                  <w:marTop w:val="0"/>
                  <w:marBottom w:val="0"/>
                  <w:divBdr>
                    <w:top w:val="none" w:sz="0" w:space="0" w:color="auto"/>
                    <w:left w:val="none" w:sz="0" w:space="0" w:color="auto"/>
                    <w:bottom w:val="none" w:sz="0" w:space="0" w:color="auto"/>
                    <w:right w:val="none" w:sz="0" w:space="0" w:color="auto"/>
                  </w:divBdr>
                  <w:divsChild>
                    <w:div w:id="1928298210">
                      <w:marLeft w:val="0"/>
                      <w:marRight w:val="0"/>
                      <w:marTop w:val="240"/>
                      <w:marBottom w:val="240"/>
                      <w:divBdr>
                        <w:top w:val="single" w:sz="6" w:space="6" w:color="CCCCCC"/>
                        <w:left w:val="none" w:sz="0" w:space="0" w:color="auto"/>
                        <w:bottom w:val="none" w:sz="0" w:space="0" w:color="auto"/>
                        <w:right w:val="none" w:sz="0" w:space="0" w:color="auto"/>
                      </w:divBdr>
                    </w:div>
                  </w:divsChild>
                </w:div>
              </w:divsChild>
            </w:div>
          </w:divsChild>
        </w:div>
      </w:divsChild>
    </w:div>
    <w:div w:id="1531718946">
      <w:bodyDiv w:val="1"/>
      <w:marLeft w:val="0"/>
      <w:marRight w:val="0"/>
      <w:marTop w:val="0"/>
      <w:marBottom w:val="0"/>
      <w:divBdr>
        <w:top w:val="none" w:sz="0" w:space="0" w:color="auto"/>
        <w:left w:val="none" w:sz="0" w:space="0" w:color="auto"/>
        <w:bottom w:val="none" w:sz="0" w:space="0" w:color="auto"/>
        <w:right w:val="none" w:sz="0" w:space="0" w:color="auto"/>
      </w:divBdr>
    </w:div>
    <w:div w:id="169627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IT@DOT%20policies" TargetMode="External"/><Relationship Id="rId13" Type="http://schemas.openxmlformats.org/officeDocument/2006/relationships/hyperlink" Target="mailto:*DOT_ITServiceDesk%20%3citservicedesk.dot@state.mn.us%3e" TargetMode="External"/><Relationship Id="rId18"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customXml" Target="../customXml/item4.xml"/><Relationship Id="rId7" Type="http://schemas.openxmlformats.org/officeDocument/2006/relationships/hyperlink" Target="http://mndot.maps.arcgis.com/home/index.html" TargetMode="External"/><Relationship Id="rId12" Type="http://schemas.openxmlformats.org/officeDocument/2006/relationships/hyperlink" Target="http://rl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rlc.dot.state.mn.us:8080/rlc/" TargetMode="External"/><Relationship Id="rId5" Type="http://schemas.openxmlformats.org/officeDocument/2006/relationships/webSettings" Target="webSettings.xml"/><Relationship Id="rId15" Type="http://schemas.openxmlformats.org/officeDocument/2006/relationships/hyperlink" Target="http://resources.arcgis.com/en/help/arcgisonline/index.html" TargetMode="External"/><Relationship Id="rId10" Type="http://schemas.openxmlformats.org/officeDocument/2006/relationships/hyperlink" Target="mailto:MN.IT@DOT%20services"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MN.IT@DOT%20services" TargetMode="External"/><Relationship Id="rId14" Type="http://schemas.openxmlformats.org/officeDocument/2006/relationships/hyperlink" Target="http://www.esri.com/software/arcgis/arcgisonline/credits/estimator" TargetMode="Externa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6f00c2e-ac5c-418b-9f13-a0771dbd417d">CONNECT-386-59</_dlc_DocId>
    <_dlc_DocIdUrl xmlns="16f00c2e-ac5c-418b-9f13-a0771dbd417d">
      <Url>https://connect.ncdot.gov/resources/gis/_layouts/DocIdRedir.aspx?ID=CONNECT-386-59</Url>
      <Description>CONNECT-386-59</Description>
    </_dlc_DocIdUrl>
    <Location xmlns="3c112f49-1e45-474d-aa88-781aa4a10393" xsi:nil="true"/>
    <CategoryDescription xmlns="http://schemas.microsoft.com/sharepoint.v3" xsi:nil="true"/>
    <File_x0020_Category xmlns="16f00c2e-ac5c-418b-9f13-a0771dbd417d"/>
    <URL xmlns="http://schemas.microsoft.com/sharepoint/v3">
      <Url xsi:nil="true"/>
      <Description xsi:nil="true"/>
    </URL>
  </documentManagement>
</p:properti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7ef604a7-ebc4-47af-96e9-7f1ad444f50a"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1F232FA07DFA54896C7F33EAE107D88" ma:contentTypeVersion="4" ma:contentTypeDescription="Create a new document." ma:contentTypeScope="" ma:versionID="d30025de68891fa7d8e3860c91529ea7">
  <xsd:schema xmlns:xsd="http://www.w3.org/2001/XMLSchema" xmlns:xs="http://www.w3.org/2001/XMLSchema" xmlns:p="http://schemas.microsoft.com/office/2006/metadata/properties" xmlns:ns1="http://schemas.microsoft.com/sharepoint/v3" xmlns:ns2="16f00c2e-ac5c-418b-9f13-a0771dbd417d" xmlns:ns3="http://schemas.microsoft.com/sharepoint.v3" xmlns:ns4="3c112f49-1e45-474d-aa88-781aa4a10393" xmlns:ns5="a5b864cb-7915-4493-b702-ad0b49b4414f" targetNamespace="http://schemas.microsoft.com/office/2006/metadata/properties" ma:root="true" ma:fieldsID="f8a34b154602398f9b26117b7e83e48e" ns1:_="" ns2:_="" ns3:_="" ns4:_="" ns5:_="">
    <xsd:import namespace="http://schemas.microsoft.com/sharepoint/v3"/>
    <xsd:import namespace="16f00c2e-ac5c-418b-9f13-a0771dbd417d"/>
    <xsd:import namespace="http://schemas.microsoft.com/sharepoint.v3"/>
    <xsd:import namespace="3c112f49-1e45-474d-aa88-781aa4a10393"/>
    <xsd:import namespace="a5b864cb-7915-4493-b702-ad0b49b4414f"/>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CategoryDescription" minOccurs="0"/>
                <xsd:element ref="ns4:Location" minOccurs="0"/>
                <xsd:element ref="ns2:File_x0020_Category" minOccurs="0"/>
                <xsd:element ref="ns1:URL"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element name="URL" ma:index="16"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File_x0020_Category" ma:index="15" nillable="true" ma:displayName="File Category" ma:description="For downloadable files and documents. Used by Content Query Web Part." ma:internalName="File_x0020_Category">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3" nillable="true" ma:displayName="Description" ma:internalName="Description0">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112f49-1e45-474d-aa88-781aa4a10393" elementFormDefault="qualified">
    <xsd:import namespace="http://schemas.microsoft.com/office/2006/documentManagement/types"/>
    <xsd:import namespace="http://schemas.microsoft.com/office/infopath/2007/PartnerControls"/>
    <xsd:element name="Location" ma:index="14" nillable="true" ma:displayName="Location" ma:format="Dropdown" ma:internalName="Location">
      <xsd:simpleType>
        <xsd:restriction base="dms:Choice">
          <xsd:enumeration value="LSC"/>
          <xsd:enumeration value="SOW"/>
        </xsd:restriction>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704798-861B-44CF-AE17-F4D2504C7FA8}"/>
</file>

<file path=customXml/itemProps2.xml><?xml version="1.0" encoding="utf-8"?>
<ds:datastoreItem xmlns:ds="http://schemas.openxmlformats.org/officeDocument/2006/customXml" ds:itemID="{B4C1CFBF-8DC6-480B-BEB6-492CE8B902E9}"/>
</file>

<file path=customXml/itemProps3.xml><?xml version="1.0" encoding="utf-8"?>
<ds:datastoreItem xmlns:ds="http://schemas.openxmlformats.org/officeDocument/2006/customXml" ds:itemID="{498746D1-18B4-4998-9B85-3705DC311406}"/>
</file>

<file path=customXml/itemProps4.xml><?xml version="1.0" encoding="utf-8"?>
<ds:datastoreItem xmlns:ds="http://schemas.openxmlformats.org/officeDocument/2006/customXml" ds:itemID="{512D0F2D-E45D-4756-819E-4DAEFF3A61A8}"/>
</file>

<file path=customXml/itemProps5.xml><?xml version="1.0" encoding="utf-8"?>
<ds:datastoreItem xmlns:ds="http://schemas.openxmlformats.org/officeDocument/2006/customXml" ds:itemID="{82AEC269-ED41-4656-9EF8-3A926E58EA5A}"/>
</file>

<file path=docProps/app.xml><?xml version="1.0" encoding="utf-8"?>
<Properties xmlns="http://schemas.openxmlformats.org/officeDocument/2006/extended-properties" xmlns:vt="http://schemas.openxmlformats.org/officeDocument/2006/docPropsVTypes">
  <Template>Normal</Template>
  <TotalTime>268</TotalTime>
  <Pages>4</Pages>
  <Words>1490</Words>
  <Characters>8494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MNDOT</Company>
  <LinksUpToDate>false</LinksUpToDate>
  <CharactersWithSpaces>9965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MnDOT Governance and Best Practices and User Requirements</dc:title>
  <dc:creator>Pear1Jes</dc:creator>
  <cp:lastModifiedBy>Jesse Pearson</cp:lastModifiedBy>
  <cp:revision>40</cp:revision>
  <cp:lastPrinted>2013-09-19T19:25:00Z</cp:lastPrinted>
  <dcterms:created xsi:type="dcterms:W3CDTF">2013-09-20T21:51:00Z</dcterms:created>
  <dcterms:modified xsi:type="dcterms:W3CDTF">2014-05-01T22:25:00Z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0x01010011F232FA07DFA54896C7F33EAE107D88</vt:lpwstr>
  </property>
  <property fmtid="{D5CDD505-2E9C-101B-9397-08002B2CF9AE}" pid="3" name="_dlc_DocIdItemGuid">
    <vt:lpwstr>7571c6f3-2e4e-4c90-8664-cfed966bc3af</vt:lpwstr>
  </property>
  <property fmtid="{D5CDD505-2E9C-101B-9397-08002B2CF9AE}" pid="4" name="Order">
    <vt:r8>5900</vt:r8>
  </property>
</Properties>
</file>