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9EB4" w14:textId="111D89AA" w:rsidR="003F79A3" w:rsidRDefault="00360C5F" w:rsidP="007B0C7C">
      <w:pPr>
        <w:spacing w:after="0"/>
        <w:rPr>
          <w:sz w:val="40"/>
          <w:szCs w:val="40"/>
        </w:rPr>
      </w:pPr>
      <w:r>
        <w:rPr>
          <w:sz w:val="40"/>
          <w:szCs w:val="40"/>
        </w:rPr>
        <w:t>PD</w:t>
      </w:r>
      <w:r w:rsidR="00A140CD">
        <w:rPr>
          <w:sz w:val="40"/>
          <w:szCs w:val="40"/>
        </w:rPr>
        <w:t>N</w:t>
      </w:r>
      <w:r>
        <w:rPr>
          <w:sz w:val="40"/>
          <w:szCs w:val="40"/>
        </w:rPr>
        <w:t xml:space="preserve"> Stage </w:t>
      </w:r>
      <w:r w:rsidR="00430A8A">
        <w:rPr>
          <w:sz w:val="40"/>
          <w:szCs w:val="40"/>
        </w:rPr>
        <w:t>2</w:t>
      </w:r>
      <w:r w:rsidR="00A81992">
        <w:rPr>
          <w:sz w:val="40"/>
          <w:szCs w:val="40"/>
        </w:rPr>
        <w:t>HY2</w:t>
      </w:r>
      <w:r>
        <w:rPr>
          <w:sz w:val="40"/>
          <w:szCs w:val="40"/>
        </w:rPr>
        <w:t xml:space="preserve"> –</w:t>
      </w:r>
      <w:r w:rsidR="00DD1AA5">
        <w:rPr>
          <w:sz w:val="40"/>
          <w:szCs w:val="40"/>
        </w:rPr>
        <w:t xml:space="preserve"> H</w:t>
      </w:r>
      <w:r w:rsidR="00A81992">
        <w:rPr>
          <w:sz w:val="40"/>
          <w:szCs w:val="40"/>
        </w:rPr>
        <w:t>ydraulics QA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430A8A" w14:paraId="66538DC2" w14:textId="77777777" w:rsidTr="007B0C7C">
        <w:tc>
          <w:tcPr>
            <w:tcW w:w="2340" w:type="dxa"/>
            <w:vAlign w:val="center"/>
          </w:tcPr>
          <w:p w14:paraId="01A0F161" w14:textId="77777777" w:rsidR="00430A8A" w:rsidRDefault="00430A8A" w:rsidP="007B0C7C">
            <w:pPr>
              <w:spacing w:before="120"/>
              <w:rPr>
                <w:b/>
                <w:bCs/>
              </w:rPr>
            </w:pPr>
            <w:bookmarkStart w:id="0" w:name="_Hlk82784008"/>
            <w:bookmarkStart w:id="1" w:name="_Hlk82784605"/>
            <w:r>
              <w:rPr>
                <w:b/>
                <w:bCs/>
              </w:rPr>
              <w:t>SPOT ID/Project TIP #:</w:t>
            </w:r>
          </w:p>
        </w:tc>
        <w:sdt>
          <w:sdtPr>
            <w:id w:val="-1302079131"/>
            <w:placeholder>
              <w:docPart w:val="20C789B274F440E5B402561F07D0ED99"/>
            </w:placeholder>
            <w:showingPlcHdr/>
          </w:sdtPr>
          <w:sdtEndPr/>
          <w:sdtContent>
            <w:tc>
              <w:tcPr>
                <w:tcW w:w="5485" w:type="dxa"/>
                <w:tcBorders>
                  <w:bottom w:val="single" w:sz="12" w:space="0" w:color="auto"/>
                </w:tcBorders>
                <w:vAlign w:val="bottom"/>
              </w:tcPr>
              <w:p w14:paraId="1658C393" w14:textId="77777777" w:rsidR="00430A8A" w:rsidRDefault="00430A8A" w:rsidP="007B0C7C">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r w:rsidR="00430A8A" w14:paraId="520E8FFE" w14:textId="77777777" w:rsidTr="007B0C7C">
        <w:tc>
          <w:tcPr>
            <w:tcW w:w="2340" w:type="dxa"/>
            <w:vAlign w:val="center"/>
          </w:tcPr>
          <w:p w14:paraId="2E722907" w14:textId="77777777" w:rsidR="00430A8A" w:rsidRDefault="00430A8A" w:rsidP="007B0C7C">
            <w:pPr>
              <w:spacing w:before="120"/>
              <w:jc w:val="right"/>
              <w:rPr>
                <w:b/>
                <w:bCs/>
              </w:rPr>
            </w:pPr>
            <w:r>
              <w:rPr>
                <w:b/>
                <w:bCs/>
              </w:rPr>
              <w:t>County:</w:t>
            </w:r>
          </w:p>
        </w:tc>
        <w:sdt>
          <w:sdtPr>
            <w:rPr>
              <w:sz w:val="24"/>
              <w:szCs w:val="24"/>
            </w:rPr>
            <w:id w:val="644249495"/>
            <w:placeholder>
              <w:docPart w:val="959B93180FC84145AE86F6E63316185B"/>
            </w:placeholder>
            <w:showingPlcHdr/>
          </w:sdtPr>
          <w:sdtEndPr/>
          <w:sdtContent>
            <w:tc>
              <w:tcPr>
                <w:tcW w:w="5485" w:type="dxa"/>
                <w:tcBorders>
                  <w:top w:val="single" w:sz="12" w:space="0" w:color="auto"/>
                  <w:bottom w:val="single" w:sz="12" w:space="0" w:color="auto"/>
                </w:tcBorders>
                <w:vAlign w:val="bottom"/>
              </w:tcPr>
              <w:p w14:paraId="6C9CAFBB" w14:textId="77777777" w:rsidR="00430A8A" w:rsidRDefault="00430A8A" w:rsidP="007B0C7C">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bl>
    <w:bookmarkEnd w:id="0"/>
    <w:bookmarkEnd w:id="1"/>
    <w:p w14:paraId="6D97A182" w14:textId="3A760B8F" w:rsidR="007D1AA0" w:rsidRDefault="00DD1AA5" w:rsidP="007D1AA0">
      <w:pPr>
        <w:spacing w:before="360" w:after="0"/>
        <w:rPr>
          <w:rFonts w:asciiTheme="majorHAnsi" w:hAnsiTheme="majorHAnsi" w:cstheme="majorHAnsi"/>
          <w:sz w:val="32"/>
          <w:szCs w:val="32"/>
        </w:rPr>
      </w:pPr>
      <w:r>
        <w:rPr>
          <w:rFonts w:asciiTheme="majorHAnsi" w:hAnsiTheme="majorHAnsi" w:cstheme="majorHAnsi"/>
          <w:sz w:val="32"/>
          <w:szCs w:val="32"/>
        </w:rPr>
        <w:t>2</w:t>
      </w:r>
      <w:r w:rsidR="00A81992">
        <w:rPr>
          <w:rFonts w:asciiTheme="majorHAnsi" w:hAnsiTheme="majorHAnsi" w:cstheme="majorHAnsi"/>
          <w:sz w:val="32"/>
          <w:szCs w:val="32"/>
        </w:rPr>
        <w:t>HY2: Drainage Design for Field Inspection</w:t>
      </w:r>
    </w:p>
    <w:p w14:paraId="5DA64956" w14:textId="17AC7925" w:rsidR="00A81992" w:rsidRDefault="00A81992" w:rsidP="00AC74F8">
      <w:pPr>
        <w:spacing w:after="0"/>
        <w:rPr>
          <w:rFonts w:asciiTheme="majorHAnsi" w:hAnsiTheme="majorHAnsi" w:cstheme="majorHAnsi"/>
          <w:sz w:val="32"/>
          <w:szCs w:val="32"/>
        </w:rPr>
      </w:pPr>
      <w:r>
        <w:rPr>
          <w:rFonts w:asciiTheme="majorHAnsi" w:hAnsiTheme="majorHAnsi" w:cstheme="majorHAnsi"/>
          <w:sz w:val="32"/>
          <w:szCs w:val="32"/>
        </w:rPr>
        <w:t xml:space="preserve">Deliverables: </w:t>
      </w:r>
      <w:r>
        <w:rPr>
          <w:rFonts w:asciiTheme="majorHAnsi" w:hAnsiTheme="majorHAnsi" w:cstheme="majorHAnsi"/>
          <w:sz w:val="32"/>
          <w:szCs w:val="32"/>
        </w:rPr>
        <w:tab/>
        <w:t>Drainage Plans for Merger CP4B Meeting</w:t>
      </w:r>
      <w:r w:rsidR="00AC74F8">
        <w:rPr>
          <w:rFonts w:asciiTheme="majorHAnsi" w:hAnsiTheme="majorHAnsi" w:cstheme="majorHAnsi"/>
          <w:sz w:val="32"/>
          <w:szCs w:val="32"/>
        </w:rPr>
        <w:t xml:space="preserve"> &amp; Minutes</w:t>
      </w:r>
    </w:p>
    <w:p w14:paraId="4EB04227" w14:textId="6377FFF8" w:rsidR="00AC74F8" w:rsidRDefault="00AC74F8" w:rsidP="00AC74F8">
      <w:pPr>
        <w:spacing w:after="0"/>
        <w:rPr>
          <w:rFonts w:asciiTheme="majorHAnsi" w:hAnsiTheme="majorHAnsi" w:cstheme="majorHAnsi"/>
          <w:sz w:val="32"/>
          <w:szCs w:val="32"/>
        </w:rPr>
      </w:pPr>
      <w:r>
        <w:rPr>
          <w:rFonts w:asciiTheme="majorHAnsi" w:hAnsiTheme="majorHAnsi" w:cstheme="majorHAnsi"/>
          <w:sz w:val="32"/>
          <w:szCs w:val="32"/>
        </w:rPr>
        <w:tab/>
      </w:r>
      <w:r>
        <w:rPr>
          <w:rFonts w:asciiTheme="majorHAnsi" w:hAnsiTheme="majorHAnsi" w:cstheme="majorHAnsi"/>
          <w:sz w:val="32"/>
          <w:szCs w:val="32"/>
        </w:rPr>
        <w:tab/>
      </w:r>
      <w:r>
        <w:rPr>
          <w:rFonts w:asciiTheme="majorHAnsi" w:hAnsiTheme="majorHAnsi" w:cstheme="majorHAnsi"/>
          <w:sz w:val="32"/>
          <w:szCs w:val="32"/>
        </w:rPr>
        <w:tab/>
        <w:t>Drainage Plans for Field Inspection</w:t>
      </w:r>
    </w:p>
    <w:p w14:paraId="0DA3C73B" w14:textId="36B13829" w:rsidR="00AC74F8" w:rsidRPr="007D1AA0" w:rsidRDefault="00AC74F8" w:rsidP="00AC74F8">
      <w:pPr>
        <w:spacing w:after="0"/>
        <w:rPr>
          <w:rFonts w:asciiTheme="majorHAnsi" w:hAnsiTheme="majorHAnsi" w:cstheme="majorHAnsi"/>
          <w:sz w:val="32"/>
          <w:szCs w:val="32"/>
        </w:rPr>
      </w:pPr>
      <w:r>
        <w:rPr>
          <w:rFonts w:asciiTheme="majorHAnsi" w:hAnsiTheme="majorHAnsi" w:cstheme="majorHAnsi"/>
          <w:sz w:val="32"/>
          <w:szCs w:val="32"/>
        </w:rPr>
        <w:tab/>
      </w:r>
      <w:r>
        <w:rPr>
          <w:rFonts w:asciiTheme="majorHAnsi" w:hAnsiTheme="majorHAnsi" w:cstheme="majorHAnsi"/>
          <w:sz w:val="32"/>
          <w:szCs w:val="32"/>
        </w:rPr>
        <w:tab/>
      </w:r>
      <w:r>
        <w:rPr>
          <w:rFonts w:asciiTheme="majorHAnsi" w:hAnsiTheme="majorHAnsi" w:cstheme="majorHAnsi"/>
          <w:sz w:val="32"/>
          <w:szCs w:val="32"/>
        </w:rPr>
        <w:tab/>
        <w:t>Railroad Drainage Submittals</w:t>
      </w:r>
    </w:p>
    <w:tbl>
      <w:tblPr>
        <w:tblStyle w:val="TableGrid"/>
        <w:tblW w:w="9360" w:type="dxa"/>
        <w:tblInd w:w="-5" w:type="dxa"/>
        <w:tblLook w:val="04A0" w:firstRow="1" w:lastRow="0" w:firstColumn="1" w:lastColumn="0" w:noHBand="0" w:noVBand="1"/>
      </w:tblPr>
      <w:tblGrid>
        <w:gridCol w:w="990"/>
        <w:gridCol w:w="5310"/>
        <w:gridCol w:w="1151"/>
        <w:gridCol w:w="1354"/>
        <w:gridCol w:w="555"/>
      </w:tblGrid>
      <w:tr w:rsidR="007D1AA0" w14:paraId="2AF24AC4" w14:textId="77777777" w:rsidTr="2AE059E6">
        <w:trPr>
          <w:tblHeader/>
        </w:trPr>
        <w:tc>
          <w:tcPr>
            <w:tcW w:w="990" w:type="dxa"/>
            <w:shd w:val="clear" w:color="auto" w:fill="0A293F"/>
          </w:tcPr>
          <w:p w14:paraId="5F5976FA" w14:textId="3CD80ED0" w:rsidR="007D1AA0" w:rsidRPr="00430A8A" w:rsidRDefault="007D1AA0" w:rsidP="00BD5F9D">
            <w:pPr>
              <w:pStyle w:val="ListParagraph"/>
              <w:ind w:left="0"/>
              <w:jc w:val="center"/>
              <w:rPr>
                <w:b/>
                <w:bCs/>
                <w:sz w:val="20"/>
                <w:szCs w:val="20"/>
              </w:rPr>
            </w:pPr>
            <w:r>
              <w:rPr>
                <w:b/>
                <w:bCs/>
                <w:sz w:val="20"/>
                <w:szCs w:val="20"/>
              </w:rPr>
              <w:t>Item #</w:t>
            </w:r>
          </w:p>
        </w:tc>
        <w:tc>
          <w:tcPr>
            <w:tcW w:w="5310" w:type="dxa"/>
            <w:shd w:val="clear" w:color="auto" w:fill="0A293F"/>
          </w:tcPr>
          <w:p w14:paraId="063644D8" w14:textId="47BD19C1" w:rsidR="007D1AA0" w:rsidRDefault="007D1AA0" w:rsidP="007D1AA0">
            <w:pPr>
              <w:rPr>
                <w:b/>
                <w:bCs/>
                <w:sz w:val="20"/>
                <w:szCs w:val="20"/>
              </w:rPr>
            </w:pPr>
            <w:r>
              <w:rPr>
                <w:b/>
                <w:bCs/>
                <w:sz w:val="20"/>
                <w:szCs w:val="20"/>
              </w:rPr>
              <w:t>Review Item</w:t>
            </w:r>
          </w:p>
        </w:tc>
        <w:tc>
          <w:tcPr>
            <w:tcW w:w="1151" w:type="dxa"/>
            <w:tcBorders>
              <w:bottom w:val="single" w:sz="4" w:space="0" w:color="auto"/>
            </w:tcBorders>
            <w:shd w:val="clear" w:color="auto" w:fill="F03E1D"/>
          </w:tcPr>
          <w:p w14:paraId="6AFBB4C9" w14:textId="3C91DE66" w:rsidR="007D1AA0" w:rsidRPr="0016735B" w:rsidRDefault="007D1AA0" w:rsidP="007D1AA0">
            <w:pPr>
              <w:jc w:val="center"/>
              <w:rPr>
                <w:b/>
                <w:bCs/>
                <w:color w:val="FFFFFF" w:themeColor="background1"/>
                <w:sz w:val="20"/>
                <w:szCs w:val="20"/>
              </w:rPr>
            </w:pPr>
            <w:r>
              <w:rPr>
                <w:b/>
                <w:bCs/>
                <w:color w:val="FFFFFF" w:themeColor="background1"/>
                <w:sz w:val="20"/>
                <w:szCs w:val="20"/>
              </w:rPr>
              <w:t>Acceptable</w:t>
            </w:r>
          </w:p>
        </w:tc>
        <w:tc>
          <w:tcPr>
            <w:tcW w:w="1354" w:type="dxa"/>
            <w:tcBorders>
              <w:bottom w:val="single" w:sz="4" w:space="0" w:color="auto"/>
            </w:tcBorders>
            <w:shd w:val="clear" w:color="auto" w:fill="F03E1D"/>
          </w:tcPr>
          <w:p w14:paraId="55536433" w14:textId="430DCE5D" w:rsidR="007D1AA0" w:rsidRPr="0016735B" w:rsidRDefault="007D1AA0" w:rsidP="007D1AA0">
            <w:pPr>
              <w:jc w:val="center"/>
              <w:rPr>
                <w:b/>
                <w:bCs/>
                <w:color w:val="FFFFFF" w:themeColor="background1"/>
                <w:sz w:val="20"/>
                <w:szCs w:val="20"/>
              </w:rPr>
            </w:pPr>
            <w:r>
              <w:rPr>
                <w:b/>
                <w:bCs/>
                <w:color w:val="FFFFFF" w:themeColor="background1"/>
                <w:sz w:val="20"/>
                <w:szCs w:val="20"/>
              </w:rPr>
              <w:t>Unacceptable</w:t>
            </w:r>
          </w:p>
        </w:tc>
        <w:tc>
          <w:tcPr>
            <w:tcW w:w="555" w:type="dxa"/>
            <w:tcBorders>
              <w:bottom w:val="single" w:sz="4" w:space="0" w:color="auto"/>
            </w:tcBorders>
            <w:shd w:val="clear" w:color="auto" w:fill="F03E1D"/>
          </w:tcPr>
          <w:p w14:paraId="7B37E8FE" w14:textId="03B2A16D" w:rsidR="007D1AA0" w:rsidRPr="0016735B" w:rsidRDefault="007D1AA0" w:rsidP="007D1AA0">
            <w:pPr>
              <w:jc w:val="center"/>
              <w:rPr>
                <w:b/>
                <w:bCs/>
                <w:color w:val="FFFFFF" w:themeColor="background1"/>
                <w:sz w:val="20"/>
                <w:szCs w:val="20"/>
              </w:rPr>
            </w:pPr>
            <w:r w:rsidRPr="001D114C">
              <w:rPr>
                <w:b/>
                <w:bCs/>
                <w:color w:val="FFFFFF" w:themeColor="background1"/>
                <w:sz w:val="20"/>
                <w:szCs w:val="20"/>
              </w:rPr>
              <w:t>N/A</w:t>
            </w:r>
          </w:p>
        </w:tc>
      </w:tr>
      <w:tr w:rsidR="007D1AA0" w14:paraId="3BBF4379" w14:textId="77777777" w:rsidTr="2AE059E6">
        <w:tc>
          <w:tcPr>
            <w:tcW w:w="990" w:type="dxa"/>
            <w:shd w:val="clear" w:color="auto" w:fill="D8EBF9" w:themeFill="text2" w:themeFillTint="1A"/>
            <w:vAlign w:val="center"/>
          </w:tcPr>
          <w:p w14:paraId="1BC8CA8D" w14:textId="2D3763BD" w:rsidR="007D1AA0" w:rsidRPr="00430A8A" w:rsidRDefault="007D1AA0" w:rsidP="00430A8A">
            <w:pPr>
              <w:pStyle w:val="ListParagraph"/>
              <w:numPr>
                <w:ilvl w:val="0"/>
                <w:numId w:val="5"/>
              </w:numPr>
              <w:jc w:val="center"/>
              <w:rPr>
                <w:b/>
                <w:bCs/>
                <w:sz w:val="20"/>
                <w:szCs w:val="20"/>
              </w:rPr>
            </w:pPr>
          </w:p>
        </w:tc>
        <w:tc>
          <w:tcPr>
            <w:tcW w:w="5310" w:type="dxa"/>
            <w:tcBorders>
              <w:right w:val="nil"/>
            </w:tcBorders>
            <w:shd w:val="clear" w:color="auto" w:fill="D8EBF9" w:themeFill="text2" w:themeFillTint="1A"/>
          </w:tcPr>
          <w:p w14:paraId="7F38C275" w14:textId="276DE640" w:rsidR="007D1AA0" w:rsidRPr="00D40E8D" w:rsidRDefault="008D6AC3" w:rsidP="00430A8A">
            <w:pPr>
              <w:rPr>
                <w:b/>
                <w:bCs/>
                <w:sz w:val="20"/>
                <w:szCs w:val="20"/>
              </w:rPr>
            </w:pPr>
            <w:r>
              <w:rPr>
                <w:b/>
                <w:bCs/>
                <w:sz w:val="20"/>
                <w:szCs w:val="20"/>
              </w:rPr>
              <w:t xml:space="preserve"> </w:t>
            </w:r>
            <w:r w:rsidR="00AC74F8">
              <w:rPr>
                <w:b/>
                <w:bCs/>
                <w:sz w:val="20"/>
                <w:szCs w:val="20"/>
              </w:rPr>
              <w:t>Drainage</w:t>
            </w:r>
            <w:r w:rsidR="00022970">
              <w:rPr>
                <w:b/>
                <w:bCs/>
                <w:sz w:val="20"/>
                <w:szCs w:val="20"/>
              </w:rPr>
              <w:t xml:space="preserve"> Design - General</w:t>
            </w:r>
          </w:p>
        </w:tc>
        <w:tc>
          <w:tcPr>
            <w:tcW w:w="1151" w:type="dxa"/>
            <w:tcBorders>
              <w:left w:val="nil"/>
              <w:right w:val="nil"/>
            </w:tcBorders>
            <w:shd w:val="clear" w:color="auto" w:fill="D8EBF9" w:themeFill="text2" w:themeFillTint="1A"/>
            <w:vAlign w:val="center"/>
          </w:tcPr>
          <w:p w14:paraId="3F88EE2D" w14:textId="52469ED3" w:rsidR="007D1AA0" w:rsidRPr="00D40E8D" w:rsidRDefault="007D1AA0" w:rsidP="00430A8A">
            <w:pPr>
              <w:jc w:val="center"/>
              <w:rPr>
                <w:b/>
                <w:bCs/>
                <w:color w:val="FFFFFF" w:themeColor="background1"/>
                <w:sz w:val="20"/>
                <w:szCs w:val="20"/>
              </w:rPr>
            </w:pPr>
          </w:p>
        </w:tc>
        <w:tc>
          <w:tcPr>
            <w:tcW w:w="1354" w:type="dxa"/>
            <w:tcBorders>
              <w:left w:val="nil"/>
              <w:right w:val="nil"/>
            </w:tcBorders>
            <w:shd w:val="clear" w:color="auto" w:fill="D8EBF9" w:themeFill="text2" w:themeFillTint="1A"/>
            <w:vAlign w:val="center"/>
          </w:tcPr>
          <w:p w14:paraId="03260EF1" w14:textId="76AFD335" w:rsidR="007D1AA0" w:rsidRPr="00D40E8D" w:rsidRDefault="007D1AA0" w:rsidP="00430A8A">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6617D7D0" w14:textId="03874006" w:rsidR="007D1AA0" w:rsidRPr="00D40E8D" w:rsidRDefault="007D1AA0" w:rsidP="00430A8A">
            <w:pPr>
              <w:jc w:val="center"/>
              <w:rPr>
                <w:b/>
                <w:bCs/>
                <w:color w:val="FFFFFF" w:themeColor="background1"/>
                <w:sz w:val="20"/>
                <w:szCs w:val="20"/>
              </w:rPr>
            </w:pPr>
          </w:p>
        </w:tc>
      </w:tr>
      <w:tr w:rsidR="00971EF1" w14:paraId="31F5E5D1" w14:textId="77777777" w:rsidTr="2AE059E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6F025A52" w14:textId="40FA1530" w:rsidR="00971EF1" w:rsidRPr="00430A8A" w:rsidRDefault="00971EF1" w:rsidP="00971EF1">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484FFD91" w14:textId="31E4197B" w:rsidR="00971EF1" w:rsidRPr="00D40E8D" w:rsidRDefault="00971EF1" w:rsidP="00971EF1">
            <w:pPr>
              <w:rPr>
                <w:sz w:val="20"/>
                <w:szCs w:val="20"/>
              </w:rPr>
            </w:pPr>
            <w:r>
              <w:rPr>
                <w:sz w:val="20"/>
                <w:szCs w:val="20"/>
              </w:rPr>
              <w:t>QC procedures have been followed and are complete</w:t>
            </w:r>
          </w:p>
        </w:tc>
        <w:sdt>
          <w:sdtPr>
            <w:rPr>
              <w:sz w:val="20"/>
              <w:szCs w:val="20"/>
            </w:rPr>
            <w:id w:val="631379770"/>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3FBF6E3B" w14:textId="716009F0" w:rsidR="00971EF1" w:rsidRPr="00D40E8D" w:rsidRDefault="00971EF1" w:rsidP="00971EF1">
                <w:pPr>
                  <w:jc w:val="center"/>
                  <w:rPr>
                    <w:sz w:val="20"/>
                    <w:szCs w:val="20"/>
                  </w:rPr>
                </w:pPr>
                <w:r>
                  <w:rPr>
                    <w:rFonts w:ascii="MS Gothic" w:eastAsia="MS Gothic" w:hAnsi="MS Gothic" w:hint="eastAsia"/>
                    <w:sz w:val="20"/>
                    <w:szCs w:val="20"/>
                  </w:rPr>
                  <w:t>☐</w:t>
                </w:r>
              </w:p>
            </w:tc>
          </w:sdtContent>
        </w:sdt>
        <w:sdt>
          <w:sdtPr>
            <w:rPr>
              <w:sz w:val="20"/>
              <w:szCs w:val="20"/>
            </w:rPr>
            <w:id w:val="1115552404"/>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2DF49D02" w14:textId="63ACADDD" w:rsidR="00971EF1" w:rsidRPr="00D40E8D" w:rsidRDefault="00971EF1" w:rsidP="00971EF1">
                <w:pPr>
                  <w:jc w:val="center"/>
                  <w:rPr>
                    <w:sz w:val="20"/>
                    <w:szCs w:val="20"/>
                  </w:rPr>
                </w:pPr>
                <w:r w:rsidRPr="00332EA1">
                  <w:rPr>
                    <w:rFonts w:ascii="MS Gothic" w:eastAsia="MS Gothic" w:hAnsi="MS Gothic" w:hint="eastAsia"/>
                    <w:sz w:val="20"/>
                    <w:szCs w:val="20"/>
                  </w:rPr>
                  <w:t>☐</w:t>
                </w:r>
              </w:p>
            </w:tc>
          </w:sdtContent>
        </w:sdt>
        <w:sdt>
          <w:sdtPr>
            <w:rPr>
              <w:sz w:val="20"/>
              <w:szCs w:val="20"/>
            </w:rPr>
            <w:id w:val="471339319"/>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1C382BD2" w14:textId="1FB9209A" w:rsidR="00971EF1" w:rsidRPr="00D40E8D" w:rsidRDefault="00971EF1" w:rsidP="00971EF1">
                <w:pPr>
                  <w:jc w:val="center"/>
                  <w:rPr>
                    <w:sz w:val="20"/>
                    <w:szCs w:val="20"/>
                  </w:rPr>
                </w:pPr>
                <w:r w:rsidRPr="00332EA1">
                  <w:rPr>
                    <w:rFonts w:ascii="MS Gothic" w:eastAsia="MS Gothic" w:hAnsi="MS Gothic" w:hint="eastAsia"/>
                    <w:sz w:val="20"/>
                    <w:szCs w:val="20"/>
                  </w:rPr>
                  <w:t>☐</w:t>
                </w:r>
              </w:p>
            </w:tc>
          </w:sdtContent>
        </w:sdt>
      </w:tr>
      <w:tr w:rsidR="00A828DB" w14:paraId="221B5938" w14:textId="77777777" w:rsidTr="2AE059E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59AA0D25" w14:textId="550BAFDF" w:rsidR="00A828DB" w:rsidRPr="00430A8A" w:rsidRDefault="00A828DB" w:rsidP="00A828DB">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6BC724B9" w14:textId="05FF4516" w:rsidR="00A828DB" w:rsidRPr="00D40E8D" w:rsidRDefault="00A828DB" w:rsidP="00A828DB">
            <w:pPr>
              <w:rPr>
                <w:sz w:val="20"/>
                <w:szCs w:val="20"/>
              </w:rPr>
            </w:pPr>
            <w:r w:rsidRPr="006A50FA">
              <w:rPr>
                <w:sz w:val="20"/>
                <w:szCs w:val="20"/>
              </w:rPr>
              <w:t xml:space="preserve">Drainage design conforms to agreed design assumptions and direction from Hydraulics Pre-Design Meeting </w:t>
            </w:r>
            <w:r w:rsidR="009F20AD">
              <w:rPr>
                <w:sz w:val="20"/>
                <w:szCs w:val="20"/>
              </w:rPr>
              <w:t xml:space="preserve">and </w:t>
            </w:r>
            <w:r w:rsidRPr="18A8BFB6">
              <w:rPr>
                <w:sz w:val="20"/>
                <w:szCs w:val="20"/>
              </w:rPr>
              <w:t>the pSMP</w:t>
            </w:r>
            <w:r w:rsidR="009F20AD">
              <w:rPr>
                <w:sz w:val="20"/>
                <w:szCs w:val="20"/>
              </w:rPr>
              <w:t>,</w:t>
            </w:r>
            <w:r w:rsidRPr="18A8BFB6">
              <w:rPr>
                <w:sz w:val="20"/>
                <w:szCs w:val="20"/>
              </w:rPr>
              <w:t xml:space="preserve"> </w:t>
            </w:r>
            <w:r w:rsidRPr="006A50FA">
              <w:rPr>
                <w:sz w:val="20"/>
                <w:szCs w:val="20"/>
              </w:rPr>
              <w:t>with any deviations documented, and approved by the QA reviewer</w:t>
            </w:r>
          </w:p>
        </w:tc>
        <w:sdt>
          <w:sdtPr>
            <w:rPr>
              <w:sz w:val="20"/>
              <w:szCs w:val="20"/>
            </w:rPr>
            <w:id w:val="-739251923"/>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51D8B6B5" w14:textId="215112CA" w:rsidR="00A828DB" w:rsidRPr="00D40E8D" w:rsidRDefault="00A828DB" w:rsidP="00A828DB">
                <w:pPr>
                  <w:jc w:val="center"/>
                  <w:rPr>
                    <w:sz w:val="20"/>
                    <w:szCs w:val="20"/>
                  </w:rPr>
                </w:pPr>
                <w:r>
                  <w:rPr>
                    <w:rFonts w:ascii="MS Gothic" w:eastAsia="MS Gothic" w:hAnsi="MS Gothic" w:hint="eastAsia"/>
                    <w:sz w:val="20"/>
                    <w:szCs w:val="20"/>
                  </w:rPr>
                  <w:t>☐</w:t>
                </w:r>
              </w:p>
            </w:tc>
          </w:sdtContent>
        </w:sdt>
        <w:sdt>
          <w:sdtPr>
            <w:rPr>
              <w:sz w:val="20"/>
              <w:szCs w:val="20"/>
            </w:rPr>
            <w:id w:val="-2057853078"/>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01E60E02" w14:textId="3190F9D1" w:rsidR="00A828DB" w:rsidRPr="00D40E8D" w:rsidRDefault="00A828DB" w:rsidP="00A828DB">
                <w:pPr>
                  <w:jc w:val="center"/>
                  <w:rPr>
                    <w:sz w:val="20"/>
                    <w:szCs w:val="20"/>
                  </w:rPr>
                </w:pPr>
                <w:r w:rsidRPr="00332EA1">
                  <w:rPr>
                    <w:rFonts w:ascii="MS Gothic" w:eastAsia="MS Gothic" w:hAnsi="MS Gothic" w:hint="eastAsia"/>
                    <w:sz w:val="20"/>
                    <w:szCs w:val="20"/>
                  </w:rPr>
                  <w:t>☐</w:t>
                </w:r>
              </w:p>
            </w:tc>
          </w:sdtContent>
        </w:sdt>
        <w:sdt>
          <w:sdtPr>
            <w:rPr>
              <w:sz w:val="20"/>
              <w:szCs w:val="20"/>
            </w:rPr>
            <w:id w:val="802120580"/>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71B40471" w14:textId="40DBE0E9" w:rsidR="00A828DB" w:rsidRPr="00D40E8D" w:rsidRDefault="00A828DB" w:rsidP="00A828DB">
                <w:pPr>
                  <w:jc w:val="center"/>
                  <w:rPr>
                    <w:sz w:val="20"/>
                    <w:szCs w:val="20"/>
                  </w:rPr>
                </w:pPr>
                <w:r w:rsidRPr="00332EA1">
                  <w:rPr>
                    <w:rFonts w:ascii="MS Gothic" w:eastAsia="MS Gothic" w:hAnsi="MS Gothic" w:hint="eastAsia"/>
                    <w:sz w:val="20"/>
                    <w:szCs w:val="20"/>
                  </w:rPr>
                  <w:t>☐</w:t>
                </w:r>
              </w:p>
            </w:tc>
          </w:sdtContent>
        </w:sdt>
      </w:tr>
      <w:tr w:rsidR="003419EF" w14:paraId="6AD7EF0D" w14:textId="77777777" w:rsidTr="2AE059E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08C852BD" w14:textId="3C66EB42" w:rsidR="003419EF" w:rsidRPr="00430A8A" w:rsidRDefault="003419EF" w:rsidP="003419EF">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081AD5FC" w14:textId="36AFD525" w:rsidR="003419EF" w:rsidRPr="00D40E8D" w:rsidRDefault="003419EF" w:rsidP="003419EF">
            <w:pPr>
              <w:rPr>
                <w:sz w:val="20"/>
                <w:szCs w:val="20"/>
              </w:rPr>
            </w:pPr>
            <w:r w:rsidRPr="006A50FA">
              <w:rPr>
                <w:sz w:val="20"/>
                <w:szCs w:val="20"/>
              </w:rPr>
              <w:t xml:space="preserve">Drainage design meets or exceeds existing performance and provides an acceptable </w:t>
            </w:r>
            <w:r w:rsidR="00FB3EDB">
              <w:rPr>
                <w:sz w:val="20"/>
                <w:szCs w:val="20"/>
              </w:rPr>
              <w:t>L</w:t>
            </w:r>
            <w:r w:rsidRPr="006A50FA">
              <w:rPr>
                <w:sz w:val="20"/>
                <w:szCs w:val="20"/>
              </w:rPr>
              <w:t xml:space="preserve">evel of </w:t>
            </w:r>
            <w:r w:rsidR="00FB3EDB">
              <w:rPr>
                <w:sz w:val="20"/>
                <w:szCs w:val="20"/>
              </w:rPr>
              <w:t>S</w:t>
            </w:r>
            <w:r w:rsidRPr="006A50FA">
              <w:rPr>
                <w:sz w:val="20"/>
                <w:szCs w:val="20"/>
              </w:rPr>
              <w:t>ervice</w:t>
            </w:r>
            <w:r w:rsidR="00E3412F">
              <w:rPr>
                <w:sz w:val="20"/>
                <w:szCs w:val="20"/>
              </w:rPr>
              <w:t xml:space="preserve"> </w:t>
            </w:r>
            <w:r w:rsidR="00E92A53">
              <w:rPr>
                <w:sz w:val="20"/>
                <w:szCs w:val="20"/>
              </w:rPr>
              <w:t xml:space="preserve">or </w:t>
            </w:r>
            <w:r w:rsidR="00B44D76">
              <w:rPr>
                <w:sz w:val="20"/>
                <w:szCs w:val="20"/>
              </w:rPr>
              <w:t>an exception has been obtained from the Hydraulics Unit</w:t>
            </w:r>
          </w:p>
        </w:tc>
        <w:sdt>
          <w:sdtPr>
            <w:rPr>
              <w:sz w:val="20"/>
              <w:szCs w:val="20"/>
            </w:rPr>
            <w:id w:val="-1315871250"/>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088FD64E" w14:textId="755AA648" w:rsidR="003419EF" w:rsidRPr="00D40E8D" w:rsidRDefault="003419EF" w:rsidP="003419EF">
                <w:pPr>
                  <w:jc w:val="center"/>
                  <w:rPr>
                    <w:sz w:val="20"/>
                    <w:szCs w:val="20"/>
                  </w:rPr>
                </w:pPr>
                <w:r w:rsidRPr="00332EA1">
                  <w:rPr>
                    <w:rFonts w:ascii="MS Gothic" w:eastAsia="MS Gothic" w:hAnsi="MS Gothic" w:hint="eastAsia"/>
                    <w:sz w:val="20"/>
                    <w:szCs w:val="20"/>
                  </w:rPr>
                  <w:t>☐</w:t>
                </w:r>
              </w:p>
            </w:tc>
          </w:sdtContent>
        </w:sdt>
        <w:sdt>
          <w:sdtPr>
            <w:rPr>
              <w:sz w:val="20"/>
              <w:szCs w:val="20"/>
            </w:rPr>
            <w:id w:val="479894609"/>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111D12D4" w14:textId="658C5222" w:rsidR="003419EF" w:rsidRPr="00D40E8D" w:rsidRDefault="003419EF" w:rsidP="003419EF">
                <w:pPr>
                  <w:jc w:val="center"/>
                  <w:rPr>
                    <w:sz w:val="20"/>
                    <w:szCs w:val="20"/>
                  </w:rPr>
                </w:pPr>
                <w:r w:rsidRPr="00332EA1">
                  <w:rPr>
                    <w:rFonts w:ascii="MS Gothic" w:eastAsia="MS Gothic" w:hAnsi="MS Gothic" w:hint="eastAsia"/>
                    <w:sz w:val="20"/>
                    <w:szCs w:val="20"/>
                  </w:rPr>
                  <w:t>☐</w:t>
                </w:r>
              </w:p>
            </w:tc>
          </w:sdtContent>
        </w:sdt>
        <w:sdt>
          <w:sdtPr>
            <w:rPr>
              <w:sz w:val="20"/>
              <w:szCs w:val="20"/>
            </w:rPr>
            <w:id w:val="1806046655"/>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2368141A" w14:textId="1E0480EA" w:rsidR="003419EF" w:rsidRPr="00D40E8D" w:rsidRDefault="003419EF" w:rsidP="003419EF">
                <w:pPr>
                  <w:jc w:val="center"/>
                  <w:rPr>
                    <w:sz w:val="20"/>
                    <w:szCs w:val="20"/>
                  </w:rPr>
                </w:pPr>
                <w:r w:rsidRPr="00332EA1">
                  <w:rPr>
                    <w:rFonts w:ascii="MS Gothic" w:eastAsia="MS Gothic" w:hAnsi="MS Gothic" w:hint="eastAsia"/>
                    <w:sz w:val="20"/>
                    <w:szCs w:val="20"/>
                  </w:rPr>
                  <w:t>☐</w:t>
                </w:r>
              </w:p>
            </w:tc>
          </w:sdtContent>
        </w:sdt>
      </w:tr>
      <w:tr w:rsidR="00E43482" w14:paraId="3CE117E9" w14:textId="77777777" w:rsidTr="2AE059E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3DC55B9C" w14:textId="535C165F" w:rsidR="00E43482" w:rsidRPr="00430A8A" w:rsidRDefault="00E43482" w:rsidP="00E43482">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57583B33" w14:textId="173160B5" w:rsidR="00E43482" w:rsidRPr="00D40E8D" w:rsidRDefault="00E43482" w:rsidP="00E43482">
            <w:pPr>
              <w:rPr>
                <w:sz w:val="20"/>
                <w:szCs w:val="20"/>
              </w:rPr>
            </w:pPr>
            <w:r>
              <w:rPr>
                <w:sz w:val="20"/>
                <w:szCs w:val="20"/>
              </w:rPr>
              <w:t xml:space="preserve">For Merger projects, the 4B meeting has been held and final meeting minutes sent to meeting attendees and posted as a “final” key document on the project’s Preconstruction SharePoint Site </w:t>
            </w:r>
          </w:p>
        </w:tc>
        <w:sdt>
          <w:sdtPr>
            <w:rPr>
              <w:sz w:val="20"/>
              <w:szCs w:val="20"/>
            </w:rPr>
            <w:id w:val="-535736719"/>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6EE3F0F6" w14:textId="761300CB" w:rsidR="00E43482" w:rsidRPr="00D40E8D" w:rsidRDefault="00E43482" w:rsidP="00E43482">
                <w:pPr>
                  <w:jc w:val="center"/>
                  <w:rPr>
                    <w:sz w:val="20"/>
                    <w:szCs w:val="20"/>
                  </w:rPr>
                </w:pPr>
                <w:r w:rsidRPr="00332EA1">
                  <w:rPr>
                    <w:rFonts w:ascii="MS Gothic" w:eastAsia="MS Gothic" w:hAnsi="MS Gothic" w:hint="eastAsia"/>
                    <w:sz w:val="20"/>
                    <w:szCs w:val="20"/>
                  </w:rPr>
                  <w:t>☐</w:t>
                </w:r>
              </w:p>
            </w:tc>
          </w:sdtContent>
        </w:sdt>
        <w:sdt>
          <w:sdtPr>
            <w:rPr>
              <w:sz w:val="20"/>
              <w:szCs w:val="20"/>
            </w:rPr>
            <w:id w:val="140543282"/>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399FFA9D" w14:textId="27FAB8A5" w:rsidR="00E43482" w:rsidRPr="00D40E8D" w:rsidRDefault="00E43482" w:rsidP="00E43482">
                <w:pPr>
                  <w:jc w:val="center"/>
                  <w:rPr>
                    <w:sz w:val="20"/>
                    <w:szCs w:val="20"/>
                  </w:rPr>
                </w:pPr>
                <w:r w:rsidRPr="00332EA1">
                  <w:rPr>
                    <w:rFonts w:ascii="MS Gothic" w:eastAsia="MS Gothic" w:hAnsi="MS Gothic" w:hint="eastAsia"/>
                    <w:sz w:val="20"/>
                    <w:szCs w:val="20"/>
                  </w:rPr>
                  <w:t>☐</w:t>
                </w:r>
              </w:p>
            </w:tc>
          </w:sdtContent>
        </w:sdt>
        <w:sdt>
          <w:sdtPr>
            <w:rPr>
              <w:sz w:val="20"/>
              <w:szCs w:val="20"/>
            </w:rPr>
            <w:id w:val="-1791512891"/>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495E2C94" w14:textId="4D5EF6FB" w:rsidR="00E43482" w:rsidRPr="00D40E8D" w:rsidRDefault="00E43482" w:rsidP="00E43482">
                <w:pPr>
                  <w:jc w:val="center"/>
                  <w:rPr>
                    <w:sz w:val="20"/>
                    <w:szCs w:val="20"/>
                  </w:rPr>
                </w:pPr>
                <w:r w:rsidRPr="00332EA1">
                  <w:rPr>
                    <w:rFonts w:ascii="MS Gothic" w:eastAsia="MS Gothic" w:hAnsi="MS Gothic" w:hint="eastAsia"/>
                    <w:sz w:val="20"/>
                    <w:szCs w:val="20"/>
                  </w:rPr>
                  <w:t>☐</w:t>
                </w:r>
              </w:p>
            </w:tc>
          </w:sdtContent>
        </w:sdt>
      </w:tr>
      <w:tr w:rsidR="00C354C2" w14:paraId="4FD47C17" w14:textId="77777777" w:rsidTr="2AE059E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0230A68F" w14:textId="53B4E760" w:rsidR="00C354C2" w:rsidRPr="00430A8A" w:rsidRDefault="00C354C2" w:rsidP="00C354C2">
            <w:pPr>
              <w:pStyle w:val="ListParagraph"/>
              <w:numPr>
                <w:ilvl w:val="1"/>
                <w:numId w:val="5"/>
              </w:numPr>
              <w:jc w:val="center"/>
              <w:rPr>
                <w:sz w:val="20"/>
                <w:szCs w:val="20"/>
              </w:rPr>
            </w:pPr>
          </w:p>
        </w:tc>
        <w:tc>
          <w:tcPr>
            <w:tcW w:w="5310" w:type="dxa"/>
            <w:shd w:val="clear" w:color="auto" w:fill="E3D3C3"/>
            <w:hideMark/>
          </w:tcPr>
          <w:p w14:paraId="1F72792B" w14:textId="4CDA3FFE" w:rsidR="00C354C2" w:rsidRPr="00D40E8D" w:rsidRDefault="00C354C2" w:rsidP="00C354C2">
            <w:pPr>
              <w:rPr>
                <w:sz w:val="20"/>
                <w:szCs w:val="20"/>
              </w:rPr>
            </w:pPr>
            <w:r>
              <w:rPr>
                <w:sz w:val="20"/>
                <w:szCs w:val="20"/>
              </w:rPr>
              <w:t xml:space="preserve">Hydraulic Engineer reviewed </w:t>
            </w:r>
            <w:r w:rsidRPr="4295BED8">
              <w:rPr>
                <w:sz w:val="20"/>
                <w:szCs w:val="20"/>
              </w:rPr>
              <w:t>Design Recommendations Plan Set</w:t>
            </w:r>
            <w:r>
              <w:rPr>
                <w:sz w:val="20"/>
                <w:szCs w:val="20"/>
              </w:rPr>
              <w:t xml:space="preserve"> and recommendations were either incorporated into roadway plans or documentation shows coordination to resolve concerns. </w:t>
            </w:r>
          </w:p>
        </w:tc>
        <w:sdt>
          <w:sdtPr>
            <w:rPr>
              <w:sz w:val="20"/>
              <w:szCs w:val="20"/>
            </w:rPr>
            <w:id w:val="-474452154"/>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059F2977" w14:textId="2739A162" w:rsidR="00C354C2" w:rsidRPr="00D40E8D" w:rsidRDefault="00C354C2" w:rsidP="00C354C2">
                <w:pPr>
                  <w:jc w:val="center"/>
                  <w:rPr>
                    <w:sz w:val="20"/>
                    <w:szCs w:val="20"/>
                  </w:rPr>
                </w:pPr>
                <w:r w:rsidRPr="00332EA1">
                  <w:rPr>
                    <w:rFonts w:ascii="MS Gothic" w:eastAsia="MS Gothic" w:hAnsi="MS Gothic" w:hint="eastAsia"/>
                    <w:sz w:val="20"/>
                    <w:szCs w:val="20"/>
                  </w:rPr>
                  <w:t>☐</w:t>
                </w:r>
              </w:p>
            </w:tc>
          </w:sdtContent>
        </w:sdt>
        <w:sdt>
          <w:sdtPr>
            <w:rPr>
              <w:sz w:val="20"/>
              <w:szCs w:val="20"/>
            </w:rPr>
            <w:id w:val="1327093743"/>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46065F3F" w14:textId="0196B9F8" w:rsidR="00C354C2" w:rsidRPr="00D40E8D" w:rsidRDefault="00C354C2" w:rsidP="00C354C2">
                <w:pPr>
                  <w:jc w:val="center"/>
                  <w:rPr>
                    <w:sz w:val="20"/>
                    <w:szCs w:val="20"/>
                  </w:rPr>
                </w:pPr>
                <w:r w:rsidRPr="00332EA1">
                  <w:rPr>
                    <w:rFonts w:ascii="MS Gothic" w:eastAsia="MS Gothic" w:hAnsi="MS Gothic" w:hint="eastAsia"/>
                    <w:sz w:val="20"/>
                    <w:szCs w:val="20"/>
                  </w:rPr>
                  <w:t>☐</w:t>
                </w:r>
              </w:p>
            </w:tc>
          </w:sdtContent>
        </w:sdt>
        <w:sdt>
          <w:sdtPr>
            <w:rPr>
              <w:sz w:val="20"/>
              <w:szCs w:val="20"/>
            </w:rPr>
            <w:id w:val="-65497813"/>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7D80C362" w14:textId="70DD527E" w:rsidR="00C354C2" w:rsidRPr="00D40E8D" w:rsidRDefault="00C354C2" w:rsidP="00C354C2">
                <w:pPr>
                  <w:jc w:val="center"/>
                  <w:rPr>
                    <w:sz w:val="20"/>
                    <w:szCs w:val="20"/>
                  </w:rPr>
                </w:pPr>
                <w:r w:rsidRPr="00332EA1">
                  <w:rPr>
                    <w:rFonts w:ascii="MS Gothic" w:eastAsia="MS Gothic" w:hAnsi="MS Gothic" w:hint="eastAsia"/>
                    <w:sz w:val="20"/>
                    <w:szCs w:val="20"/>
                  </w:rPr>
                  <w:t>☐</w:t>
                </w:r>
              </w:p>
            </w:tc>
          </w:sdtContent>
        </w:sdt>
      </w:tr>
      <w:tr w:rsidR="004217DA" w:rsidRPr="00D40E8D" w14:paraId="1C4ED609" w14:textId="77777777" w:rsidTr="2AE059E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1AC91CC2" w14:textId="77777777" w:rsidR="004217DA" w:rsidRPr="00430A8A" w:rsidRDefault="004217DA" w:rsidP="004217DA">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3060EEBB" w14:textId="61AC81C1" w:rsidR="004217DA" w:rsidRPr="00D40E8D" w:rsidRDefault="004217DA" w:rsidP="004217DA">
            <w:pPr>
              <w:rPr>
                <w:sz w:val="20"/>
                <w:szCs w:val="20"/>
              </w:rPr>
            </w:pPr>
            <w:r w:rsidRPr="0083389E">
              <w:rPr>
                <w:sz w:val="20"/>
                <w:szCs w:val="20"/>
              </w:rPr>
              <w:t>All deliverables for 2HY2 have been provided and stored in the appropriate location</w:t>
            </w:r>
            <w:r>
              <w:rPr>
                <w:sz w:val="20"/>
                <w:szCs w:val="20"/>
              </w:rPr>
              <w:t>(s)</w:t>
            </w:r>
            <w:r w:rsidRPr="0083389E">
              <w:rPr>
                <w:sz w:val="20"/>
                <w:szCs w:val="20"/>
              </w:rPr>
              <w:t>.</w:t>
            </w:r>
          </w:p>
        </w:tc>
        <w:sdt>
          <w:sdtPr>
            <w:rPr>
              <w:sz w:val="20"/>
              <w:szCs w:val="20"/>
            </w:rPr>
            <w:id w:val="-105127443"/>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11B354E0" w14:textId="77777777" w:rsidR="004217DA" w:rsidRPr="00D40E8D" w:rsidRDefault="004217DA" w:rsidP="004217DA">
                <w:pPr>
                  <w:jc w:val="center"/>
                  <w:rPr>
                    <w:sz w:val="20"/>
                    <w:szCs w:val="20"/>
                  </w:rPr>
                </w:pPr>
                <w:r w:rsidRPr="00332EA1">
                  <w:rPr>
                    <w:rFonts w:ascii="MS Gothic" w:eastAsia="MS Gothic" w:hAnsi="MS Gothic" w:hint="eastAsia"/>
                    <w:sz w:val="20"/>
                    <w:szCs w:val="20"/>
                  </w:rPr>
                  <w:t>☐</w:t>
                </w:r>
              </w:p>
            </w:tc>
          </w:sdtContent>
        </w:sdt>
        <w:sdt>
          <w:sdtPr>
            <w:rPr>
              <w:sz w:val="20"/>
              <w:szCs w:val="20"/>
            </w:rPr>
            <w:id w:val="-1660454311"/>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27CBE028" w14:textId="77777777" w:rsidR="004217DA" w:rsidRPr="00D40E8D" w:rsidRDefault="004217DA" w:rsidP="004217DA">
                <w:pPr>
                  <w:jc w:val="center"/>
                  <w:rPr>
                    <w:sz w:val="20"/>
                    <w:szCs w:val="20"/>
                  </w:rPr>
                </w:pPr>
                <w:r w:rsidRPr="00332EA1">
                  <w:rPr>
                    <w:rFonts w:ascii="MS Gothic" w:eastAsia="MS Gothic" w:hAnsi="MS Gothic" w:hint="eastAsia"/>
                    <w:sz w:val="20"/>
                    <w:szCs w:val="20"/>
                  </w:rPr>
                  <w:t>☐</w:t>
                </w:r>
              </w:p>
            </w:tc>
          </w:sdtContent>
        </w:sdt>
        <w:sdt>
          <w:sdtPr>
            <w:rPr>
              <w:sz w:val="20"/>
              <w:szCs w:val="20"/>
            </w:rPr>
            <w:id w:val="-185758527"/>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53631CA5" w14:textId="77777777" w:rsidR="004217DA" w:rsidRPr="00D40E8D" w:rsidRDefault="004217DA" w:rsidP="004217DA">
                <w:pPr>
                  <w:jc w:val="center"/>
                  <w:rPr>
                    <w:sz w:val="20"/>
                    <w:szCs w:val="20"/>
                  </w:rPr>
                </w:pPr>
                <w:r w:rsidRPr="00332EA1">
                  <w:rPr>
                    <w:rFonts w:ascii="MS Gothic" w:eastAsia="MS Gothic" w:hAnsi="MS Gothic" w:hint="eastAsia"/>
                    <w:sz w:val="20"/>
                    <w:szCs w:val="20"/>
                  </w:rPr>
                  <w:t>☐</w:t>
                </w:r>
              </w:p>
            </w:tc>
          </w:sdtContent>
        </w:sdt>
      </w:tr>
      <w:tr w:rsidR="00CB0827" w:rsidRPr="00D40E8D" w14:paraId="395130A7" w14:textId="77777777" w:rsidTr="2AE059E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1775E6EC" w14:textId="77777777" w:rsidR="00CB0827" w:rsidRPr="00430A8A" w:rsidRDefault="00CB0827" w:rsidP="00CB0827">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2128A26F" w14:textId="6F616D7D" w:rsidR="00CB0827" w:rsidRPr="00D40E8D" w:rsidRDefault="00CB0827" w:rsidP="00CB0827">
            <w:pPr>
              <w:rPr>
                <w:sz w:val="20"/>
                <w:szCs w:val="20"/>
              </w:rPr>
            </w:pPr>
            <w:r w:rsidRPr="6B07EF7D">
              <w:rPr>
                <w:sz w:val="20"/>
                <w:szCs w:val="20"/>
              </w:rPr>
              <w:t xml:space="preserve">Drainage design follows the NCDOT Guidelines for Drainage Studies and Hydraulic Design.  </w:t>
            </w:r>
          </w:p>
        </w:tc>
        <w:sdt>
          <w:sdtPr>
            <w:rPr>
              <w:sz w:val="20"/>
              <w:szCs w:val="20"/>
            </w:rPr>
            <w:id w:val="678080652"/>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2EEC46BB" w14:textId="77777777" w:rsidR="00CB0827" w:rsidRPr="00D40E8D" w:rsidRDefault="00CB0827" w:rsidP="00CB0827">
                <w:pPr>
                  <w:jc w:val="center"/>
                  <w:rPr>
                    <w:sz w:val="20"/>
                    <w:szCs w:val="20"/>
                  </w:rPr>
                </w:pPr>
                <w:r w:rsidRPr="00332EA1">
                  <w:rPr>
                    <w:rFonts w:ascii="MS Gothic" w:eastAsia="MS Gothic" w:hAnsi="MS Gothic" w:hint="eastAsia"/>
                    <w:sz w:val="20"/>
                    <w:szCs w:val="20"/>
                  </w:rPr>
                  <w:t>☐</w:t>
                </w:r>
              </w:p>
            </w:tc>
          </w:sdtContent>
        </w:sdt>
        <w:sdt>
          <w:sdtPr>
            <w:rPr>
              <w:sz w:val="20"/>
              <w:szCs w:val="20"/>
            </w:rPr>
            <w:id w:val="1248846504"/>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39623592" w14:textId="77777777" w:rsidR="00CB0827" w:rsidRPr="00D40E8D" w:rsidRDefault="00CB0827" w:rsidP="00CB0827">
                <w:pPr>
                  <w:jc w:val="center"/>
                  <w:rPr>
                    <w:sz w:val="20"/>
                    <w:szCs w:val="20"/>
                  </w:rPr>
                </w:pPr>
                <w:r w:rsidRPr="00332EA1">
                  <w:rPr>
                    <w:rFonts w:ascii="MS Gothic" w:eastAsia="MS Gothic" w:hAnsi="MS Gothic" w:hint="eastAsia"/>
                    <w:sz w:val="20"/>
                    <w:szCs w:val="20"/>
                  </w:rPr>
                  <w:t>☐</w:t>
                </w:r>
              </w:p>
            </w:tc>
          </w:sdtContent>
        </w:sdt>
        <w:sdt>
          <w:sdtPr>
            <w:rPr>
              <w:sz w:val="20"/>
              <w:szCs w:val="20"/>
            </w:rPr>
            <w:id w:val="-1215198396"/>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07AE0061" w14:textId="77777777" w:rsidR="00CB0827" w:rsidRPr="00D40E8D" w:rsidRDefault="00CB0827" w:rsidP="00CB0827">
                <w:pPr>
                  <w:jc w:val="center"/>
                  <w:rPr>
                    <w:sz w:val="20"/>
                    <w:szCs w:val="20"/>
                  </w:rPr>
                </w:pPr>
                <w:r w:rsidRPr="00332EA1">
                  <w:rPr>
                    <w:rFonts w:ascii="MS Gothic" w:eastAsia="MS Gothic" w:hAnsi="MS Gothic" w:hint="eastAsia"/>
                    <w:sz w:val="20"/>
                    <w:szCs w:val="20"/>
                  </w:rPr>
                  <w:t>☐</w:t>
                </w:r>
              </w:p>
            </w:tc>
          </w:sdtContent>
        </w:sdt>
      </w:tr>
      <w:tr w:rsidR="000B0747" w:rsidRPr="00D40E8D" w14:paraId="3D228CFE" w14:textId="77777777" w:rsidTr="2AE059E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7AC43EF8" w14:textId="77777777" w:rsidR="000B0747" w:rsidRPr="00430A8A" w:rsidRDefault="000B0747" w:rsidP="000B0747">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55B0BB29" w14:textId="1E5E3D8A" w:rsidR="000B0747" w:rsidRPr="00D40E8D" w:rsidRDefault="000B0747" w:rsidP="000B0747">
            <w:pPr>
              <w:rPr>
                <w:sz w:val="20"/>
                <w:szCs w:val="20"/>
              </w:rPr>
            </w:pPr>
            <w:r w:rsidRPr="6B07EF7D">
              <w:rPr>
                <w:sz w:val="20"/>
                <w:szCs w:val="20"/>
              </w:rPr>
              <w:t xml:space="preserve">Drainage design </w:t>
            </w:r>
            <w:r>
              <w:rPr>
                <w:sz w:val="20"/>
                <w:szCs w:val="20"/>
              </w:rPr>
              <w:t>exceptions have been documented and approved by the State Hydraulics Engineer.</w:t>
            </w:r>
          </w:p>
        </w:tc>
        <w:sdt>
          <w:sdtPr>
            <w:rPr>
              <w:sz w:val="20"/>
              <w:szCs w:val="20"/>
            </w:rPr>
            <w:id w:val="297810955"/>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7808F287" w14:textId="77777777" w:rsidR="000B0747" w:rsidRPr="00D40E8D" w:rsidRDefault="000B0747" w:rsidP="000B0747">
                <w:pPr>
                  <w:jc w:val="center"/>
                  <w:rPr>
                    <w:sz w:val="20"/>
                    <w:szCs w:val="20"/>
                  </w:rPr>
                </w:pPr>
                <w:r w:rsidRPr="00332EA1">
                  <w:rPr>
                    <w:rFonts w:ascii="MS Gothic" w:eastAsia="MS Gothic" w:hAnsi="MS Gothic" w:hint="eastAsia"/>
                    <w:sz w:val="20"/>
                    <w:szCs w:val="20"/>
                  </w:rPr>
                  <w:t>☐</w:t>
                </w:r>
              </w:p>
            </w:tc>
          </w:sdtContent>
        </w:sdt>
        <w:sdt>
          <w:sdtPr>
            <w:rPr>
              <w:sz w:val="20"/>
              <w:szCs w:val="20"/>
            </w:rPr>
            <w:id w:val="-1046833280"/>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0A4D0EB2" w14:textId="77777777" w:rsidR="000B0747" w:rsidRPr="00D40E8D" w:rsidRDefault="000B0747" w:rsidP="000B0747">
                <w:pPr>
                  <w:jc w:val="center"/>
                  <w:rPr>
                    <w:sz w:val="20"/>
                    <w:szCs w:val="20"/>
                  </w:rPr>
                </w:pPr>
                <w:r w:rsidRPr="00332EA1">
                  <w:rPr>
                    <w:rFonts w:ascii="MS Gothic" w:eastAsia="MS Gothic" w:hAnsi="MS Gothic" w:hint="eastAsia"/>
                    <w:sz w:val="20"/>
                    <w:szCs w:val="20"/>
                  </w:rPr>
                  <w:t>☐</w:t>
                </w:r>
              </w:p>
            </w:tc>
          </w:sdtContent>
        </w:sdt>
        <w:sdt>
          <w:sdtPr>
            <w:rPr>
              <w:sz w:val="20"/>
              <w:szCs w:val="20"/>
            </w:rPr>
            <w:id w:val="1885832903"/>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49397AA3" w14:textId="77777777" w:rsidR="000B0747" w:rsidRPr="00D40E8D" w:rsidRDefault="000B0747" w:rsidP="000B0747">
                <w:pPr>
                  <w:jc w:val="center"/>
                  <w:rPr>
                    <w:sz w:val="20"/>
                    <w:szCs w:val="20"/>
                  </w:rPr>
                </w:pPr>
                <w:r w:rsidRPr="00332EA1">
                  <w:rPr>
                    <w:rFonts w:ascii="MS Gothic" w:eastAsia="MS Gothic" w:hAnsi="MS Gothic" w:hint="eastAsia"/>
                    <w:sz w:val="20"/>
                    <w:szCs w:val="20"/>
                  </w:rPr>
                  <w:t>☐</w:t>
                </w:r>
              </w:p>
            </w:tc>
          </w:sdtContent>
        </w:sdt>
      </w:tr>
      <w:tr w:rsidR="00DB2E28" w:rsidRPr="00D40E8D" w14:paraId="730EEBA2" w14:textId="77777777" w:rsidTr="2AE059E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7187B494" w14:textId="77777777" w:rsidR="00DB2E28" w:rsidRPr="00430A8A" w:rsidRDefault="00DB2E28" w:rsidP="00DB2E28">
            <w:pPr>
              <w:pStyle w:val="ListParagraph"/>
              <w:numPr>
                <w:ilvl w:val="1"/>
                <w:numId w:val="5"/>
              </w:numPr>
              <w:jc w:val="center"/>
              <w:rPr>
                <w:sz w:val="20"/>
                <w:szCs w:val="20"/>
              </w:rPr>
            </w:pPr>
          </w:p>
        </w:tc>
        <w:tc>
          <w:tcPr>
            <w:tcW w:w="5310" w:type="dxa"/>
            <w:shd w:val="clear" w:color="auto" w:fill="E3D3C3"/>
            <w:hideMark/>
          </w:tcPr>
          <w:p w14:paraId="7E277677" w14:textId="2829D60B" w:rsidR="00DB2E28" w:rsidRPr="00D40E8D" w:rsidRDefault="00DB2E28" w:rsidP="00DB2E28">
            <w:pPr>
              <w:rPr>
                <w:sz w:val="20"/>
                <w:szCs w:val="20"/>
              </w:rPr>
            </w:pPr>
            <w:r w:rsidRPr="556FB7E5">
              <w:rPr>
                <w:sz w:val="20"/>
                <w:szCs w:val="20"/>
              </w:rPr>
              <w:t xml:space="preserve">NCDOT Pipe Material Selection Guide has been followed appropriately    </w:t>
            </w:r>
          </w:p>
        </w:tc>
        <w:sdt>
          <w:sdtPr>
            <w:rPr>
              <w:sz w:val="20"/>
              <w:szCs w:val="20"/>
            </w:rPr>
            <w:id w:val="-655685913"/>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4AF8B83A" w14:textId="77777777" w:rsidR="00DB2E28" w:rsidRPr="00D40E8D" w:rsidRDefault="00DB2E28" w:rsidP="00DB2E28">
                <w:pPr>
                  <w:jc w:val="center"/>
                  <w:rPr>
                    <w:sz w:val="20"/>
                    <w:szCs w:val="20"/>
                  </w:rPr>
                </w:pPr>
                <w:r w:rsidRPr="00332EA1">
                  <w:rPr>
                    <w:rFonts w:ascii="MS Gothic" w:eastAsia="MS Gothic" w:hAnsi="MS Gothic" w:hint="eastAsia"/>
                    <w:sz w:val="20"/>
                    <w:szCs w:val="20"/>
                  </w:rPr>
                  <w:t>☐</w:t>
                </w:r>
              </w:p>
            </w:tc>
          </w:sdtContent>
        </w:sdt>
        <w:sdt>
          <w:sdtPr>
            <w:rPr>
              <w:sz w:val="20"/>
              <w:szCs w:val="20"/>
            </w:rPr>
            <w:id w:val="436180984"/>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42C072CB" w14:textId="77777777" w:rsidR="00DB2E28" w:rsidRPr="00D40E8D" w:rsidRDefault="00DB2E28" w:rsidP="00DB2E28">
                <w:pPr>
                  <w:jc w:val="center"/>
                  <w:rPr>
                    <w:sz w:val="20"/>
                    <w:szCs w:val="20"/>
                  </w:rPr>
                </w:pPr>
                <w:r w:rsidRPr="00332EA1">
                  <w:rPr>
                    <w:rFonts w:ascii="MS Gothic" w:eastAsia="MS Gothic" w:hAnsi="MS Gothic" w:hint="eastAsia"/>
                    <w:sz w:val="20"/>
                    <w:szCs w:val="20"/>
                  </w:rPr>
                  <w:t>☐</w:t>
                </w:r>
              </w:p>
            </w:tc>
          </w:sdtContent>
        </w:sdt>
        <w:sdt>
          <w:sdtPr>
            <w:rPr>
              <w:sz w:val="20"/>
              <w:szCs w:val="20"/>
            </w:rPr>
            <w:id w:val="2001077972"/>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6C00BAE6" w14:textId="77777777" w:rsidR="00DB2E28" w:rsidRPr="00D40E8D" w:rsidRDefault="00DB2E28" w:rsidP="00DB2E28">
                <w:pPr>
                  <w:jc w:val="center"/>
                  <w:rPr>
                    <w:sz w:val="20"/>
                    <w:szCs w:val="20"/>
                  </w:rPr>
                </w:pPr>
                <w:r w:rsidRPr="00332EA1">
                  <w:rPr>
                    <w:rFonts w:ascii="MS Gothic" w:eastAsia="MS Gothic" w:hAnsi="MS Gothic" w:hint="eastAsia"/>
                    <w:sz w:val="20"/>
                    <w:szCs w:val="20"/>
                  </w:rPr>
                  <w:t>☐</w:t>
                </w:r>
              </w:p>
            </w:tc>
          </w:sdtContent>
        </w:sdt>
      </w:tr>
      <w:tr w:rsidR="00DB2E28" w14:paraId="5E4E5470" w14:textId="77777777" w:rsidTr="2AE059E6">
        <w:tc>
          <w:tcPr>
            <w:tcW w:w="990" w:type="dxa"/>
            <w:shd w:val="clear" w:color="auto" w:fill="D8EBF9" w:themeFill="text2" w:themeFillTint="1A"/>
            <w:vAlign w:val="center"/>
          </w:tcPr>
          <w:p w14:paraId="78D92982" w14:textId="5E1D223E" w:rsidR="00DB2E28" w:rsidRPr="00430A8A" w:rsidRDefault="00DB2E28" w:rsidP="00DB2E28">
            <w:pPr>
              <w:pStyle w:val="ListParagraph"/>
              <w:numPr>
                <w:ilvl w:val="0"/>
                <w:numId w:val="5"/>
              </w:numPr>
              <w:jc w:val="center"/>
              <w:rPr>
                <w:b/>
                <w:bCs/>
                <w:sz w:val="20"/>
                <w:szCs w:val="20"/>
              </w:rPr>
            </w:pPr>
          </w:p>
        </w:tc>
        <w:tc>
          <w:tcPr>
            <w:tcW w:w="5310" w:type="dxa"/>
            <w:tcBorders>
              <w:right w:val="nil"/>
            </w:tcBorders>
            <w:shd w:val="clear" w:color="auto" w:fill="D8EBF9" w:themeFill="text2" w:themeFillTint="1A"/>
          </w:tcPr>
          <w:p w14:paraId="4CF3627D" w14:textId="0823E5AF" w:rsidR="00DB2E28" w:rsidRPr="00D40E8D" w:rsidRDefault="00DB2E28" w:rsidP="00DB2E28">
            <w:pPr>
              <w:rPr>
                <w:b/>
                <w:bCs/>
                <w:sz w:val="20"/>
                <w:szCs w:val="20"/>
              </w:rPr>
            </w:pPr>
            <w:r>
              <w:rPr>
                <w:b/>
                <w:bCs/>
                <w:sz w:val="20"/>
                <w:szCs w:val="20"/>
              </w:rPr>
              <w:t>Redline Drainage Plans</w:t>
            </w:r>
          </w:p>
        </w:tc>
        <w:tc>
          <w:tcPr>
            <w:tcW w:w="1151" w:type="dxa"/>
            <w:tcBorders>
              <w:left w:val="nil"/>
              <w:right w:val="nil"/>
            </w:tcBorders>
            <w:shd w:val="clear" w:color="auto" w:fill="D8EBF9" w:themeFill="text2" w:themeFillTint="1A"/>
            <w:vAlign w:val="center"/>
          </w:tcPr>
          <w:p w14:paraId="301639D1" w14:textId="556F3F45" w:rsidR="00DB2E28" w:rsidRPr="00D40E8D" w:rsidRDefault="00DB2E28" w:rsidP="00DB2E28">
            <w:pPr>
              <w:jc w:val="center"/>
              <w:rPr>
                <w:b/>
                <w:bCs/>
                <w:color w:val="FFFFFF" w:themeColor="background1"/>
                <w:sz w:val="20"/>
                <w:szCs w:val="20"/>
              </w:rPr>
            </w:pPr>
          </w:p>
        </w:tc>
        <w:tc>
          <w:tcPr>
            <w:tcW w:w="1354" w:type="dxa"/>
            <w:tcBorders>
              <w:left w:val="nil"/>
              <w:right w:val="nil"/>
            </w:tcBorders>
            <w:shd w:val="clear" w:color="auto" w:fill="D8EBF9" w:themeFill="text2" w:themeFillTint="1A"/>
            <w:vAlign w:val="center"/>
          </w:tcPr>
          <w:p w14:paraId="5FB4C9AF" w14:textId="337CCA72" w:rsidR="00DB2E28" w:rsidRPr="00D40E8D" w:rsidRDefault="00DB2E28" w:rsidP="00DB2E28">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35AA38B5" w14:textId="7A47E72E" w:rsidR="00DB2E28" w:rsidRPr="00D40E8D" w:rsidRDefault="00DB2E28" w:rsidP="00DB2E28">
            <w:pPr>
              <w:jc w:val="center"/>
              <w:rPr>
                <w:b/>
                <w:bCs/>
                <w:color w:val="FFFFFF" w:themeColor="background1"/>
                <w:sz w:val="20"/>
                <w:szCs w:val="20"/>
              </w:rPr>
            </w:pPr>
          </w:p>
        </w:tc>
      </w:tr>
      <w:tr w:rsidR="00850F9D" w14:paraId="684F7049" w14:textId="77777777" w:rsidTr="2AE059E6">
        <w:tc>
          <w:tcPr>
            <w:tcW w:w="990" w:type="dxa"/>
            <w:shd w:val="clear" w:color="auto" w:fill="E3D3C3"/>
            <w:vAlign w:val="center"/>
          </w:tcPr>
          <w:p w14:paraId="5E0AC3F1" w14:textId="1EB79298" w:rsidR="00850F9D" w:rsidRPr="00430A8A" w:rsidRDefault="00850F9D" w:rsidP="00850F9D">
            <w:pPr>
              <w:pStyle w:val="ListParagraph"/>
              <w:numPr>
                <w:ilvl w:val="1"/>
                <w:numId w:val="5"/>
              </w:numPr>
              <w:jc w:val="center"/>
              <w:rPr>
                <w:sz w:val="20"/>
                <w:szCs w:val="20"/>
              </w:rPr>
            </w:pPr>
          </w:p>
        </w:tc>
        <w:tc>
          <w:tcPr>
            <w:tcW w:w="5310" w:type="dxa"/>
            <w:shd w:val="clear" w:color="auto" w:fill="E3D3C3"/>
          </w:tcPr>
          <w:p w14:paraId="5E0BD548" w14:textId="7B427FCA" w:rsidR="00850F9D" w:rsidRPr="00D40E8D" w:rsidRDefault="00850F9D" w:rsidP="00850F9D">
            <w:pPr>
              <w:rPr>
                <w:sz w:val="20"/>
                <w:szCs w:val="20"/>
                <w:highlight w:val="cyan"/>
              </w:rPr>
            </w:pPr>
            <w:r>
              <w:rPr>
                <w:sz w:val="20"/>
                <w:szCs w:val="20"/>
              </w:rPr>
              <w:t>Drainage redlines are complete, readable, and contain all required information</w:t>
            </w:r>
          </w:p>
        </w:tc>
        <w:sdt>
          <w:sdtPr>
            <w:rPr>
              <w:sz w:val="20"/>
              <w:szCs w:val="20"/>
            </w:rPr>
            <w:id w:val="-271332064"/>
            <w14:checkbox>
              <w14:checked w14:val="0"/>
              <w14:checkedState w14:val="2612" w14:font="MS Gothic"/>
              <w14:uncheckedState w14:val="2610" w14:font="MS Gothic"/>
            </w14:checkbox>
          </w:sdtPr>
          <w:sdtEndPr/>
          <w:sdtContent>
            <w:tc>
              <w:tcPr>
                <w:tcW w:w="1151" w:type="dxa"/>
                <w:shd w:val="clear" w:color="auto" w:fill="E3D3C3"/>
                <w:vAlign w:val="center"/>
              </w:tcPr>
              <w:p w14:paraId="0702181B" w14:textId="28851F38" w:rsidR="00850F9D" w:rsidRPr="00D40E8D" w:rsidRDefault="00850F9D" w:rsidP="00850F9D">
                <w:pPr>
                  <w:jc w:val="center"/>
                  <w:rPr>
                    <w:sz w:val="20"/>
                    <w:szCs w:val="20"/>
                  </w:rPr>
                </w:pPr>
                <w:r>
                  <w:rPr>
                    <w:rFonts w:ascii="MS Gothic" w:eastAsia="MS Gothic" w:hAnsi="MS Gothic" w:hint="eastAsia"/>
                    <w:sz w:val="20"/>
                    <w:szCs w:val="20"/>
                  </w:rPr>
                  <w:t>☐</w:t>
                </w:r>
              </w:p>
            </w:tc>
          </w:sdtContent>
        </w:sdt>
        <w:sdt>
          <w:sdtPr>
            <w:rPr>
              <w:sz w:val="20"/>
              <w:szCs w:val="20"/>
            </w:rPr>
            <w:id w:val="-1453093120"/>
            <w14:checkbox>
              <w14:checked w14:val="0"/>
              <w14:checkedState w14:val="2612" w14:font="MS Gothic"/>
              <w14:uncheckedState w14:val="2610" w14:font="MS Gothic"/>
            </w14:checkbox>
          </w:sdtPr>
          <w:sdtEndPr/>
          <w:sdtContent>
            <w:tc>
              <w:tcPr>
                <w:tcW w:w="1354" w:type="dxa"/>
                <w:shd w:val="clear" w:color="auto" w:fill="E3D3C3"/>
                <w:vAlign w:val="center"/>
              </w:tcPr>
              <w:p w14:paraId="76637B54" w14:textId="52145D7F" w:rsidR="00850F9D" w:rsidRPr="00D40E8D" w:rsidRDefault="00850F9D" w:rsidP="00850F9D">
                <w:pPr>
                  <w:jc w:val="center"/>
                  <w:rPr>
                    <w:sz w:val="20"/>
                    <w:szCs w:val="20"/>
                  </w:rPr>
                </w:pPr>
                <w:r w:rsidRPr="00332EA1">
                  <w:rPr>
                    <w:rFonts w:ascii="MS Gothic" w:eastAsia="MS Gothic" w:hAnsi="MS Gothic" w:hint="eastAsia"/>
                    <w:sz w:val="20"/>
                    <w:szCs w:val="20"/>
                  </w:rPr>
                  <w:t>☐</w:t>
                </w:r>
              </w:p>
            </w:tc>
          </w:sdtContent>
        </w:sdt>
        <w:sdt>
          <w:sdtPr>
            <w:rPr>
              <w:sz w:val="20"/>
              <w:szCs w:val="20"/>
            </w:rPr>
            <w:id w:val="1246221827"/>
            <w14:checkbox>
              <w14:checked w14:val="0"/>
              <w14:checkedState w14:val="2612" w14:font="MS Gothic"/>
              <w14:uncheckedState w14:val="2610" w14:font="MS Gothic"/>
            </w14:checkbox>
          </w:sdtPr>
          <w:sdtEndPr/>
          <w:sdtContent>
            <w:tc>
              <w:tcPr>
                <w:tcW w:w="555" w:type="dxa"/>
                <w:shd w:val="clear" w:color="auto" w:fill="E3D3C3"/>
                <w:vAlign w:val="center"/>
              </w:tcPr>
              <w:p w14:paraId="617F3635" w14:textId="0F6B63A4" w:rsidR="00850F9D" w:rsidRPr="00D40E8D" w:rsidRDefault="00850F9D" w:rsidP="00850F9D">
                <w:pPr>
                  <w:jc w:val="center"/>
                  <w:rPr>
                    <w:sz w:val="20"/>
                    <w:szCs w:val="20"/>
                  </w:rPr>
                </w:pPr>
                <w:r w:rsidRPr="00332EA1">
                  <w:rPr>
                    <w:rFonts w:ascii="MS Gothic" w:eastAsia="MS Gothic" w:hAnsi="MS Gothic" w:hint="eastAsia"/>
                    <w:sz w:val="20"/>
                    <w:szCs w:val="20"/>
                  </w:rPr>
                  <w:t>☐</w:t>
                </w:r>
              </w:p>
            </w:tc>
          </w:sdtContent>
        </w:sdt>
      </w:tr>
      <w:tr w:rsidR="00444152" w14:paraId="501D5629" w14:textId="77777777" w:rsidTr="2AE059E6">
        <w:tc>
          <w:tcPr>
            <w:tcW w:w="990" w:type="dxa"/>
            <w:shd w:val="clear" w:color="auto" w:fill="E3D3C3"/>
            <w:vAlign w:val="center"/>
          </w:tcPr>
          <w:p w14:paraId="7E0A40F9" w14:textId="037FA48B" w:rsidR="00444152" w:rsidRPr="00430A8A" w:rsidRDefault="00444152" w:rsidP="00444152">
            <w:pPr>
              <w:pStyle w:val="ListParagraph"/>
              <w:numPr>
                <w:ilvl w:val="1"/>
                <w:numId w:val="5"/>
              </w:numPr>
              <w:jc w:val="center"/>
              <w:rPr>
                <w:sz w:val="20"/>
                <w:szCs w:val="20"/>
              </w:rPr>
            </w:pPr>
          </w:p>
        </w:tc>
        <w:tc>
          <w:tcPr>
            <w:tcW w:w="5310" w:type="dxa"/>
            <w:shd w:val="clear" w:color="auto" w:fill="E3D3C3"/>
          </w:tcPr>
          <w:p w14:paraId="6A6B8D0F" w14:textId="49D8F14D" w:rsidR="00444152" w:rsidRPr="00D40E8D" w:rsidRDefault="00444152" w:rsidP="00444152">
            <w:pPr>
              <w:rPr>
                <w:sz w:val="20"/>
                <w:szCs w:val="20"/>
              </w:rPr>
            </w:pPr>
            <w:r>
              <w:rPr>
                <w:sz w:val="20"/>
                <w:szCs w:val="20"/>
              </w:rPr>
              <w:t>All CADD files are in correct location on ProjectWise</w:t>
            </w:r>
          </w:p>
        </w:tc>
        <w:sdt>
          <w:sdtPr>
            <w:rPr>
              <w:sz w:val="20"/>
              <w:szCs w:val="20"/>
            </w:rPr>
            <w:id w:val="-1487465390"/>
            <w14:checkbox>
              <w14:checked w14:val="0"/>
              <w14:checkedState w14:val="2612" w14:font="MS Gothic"/>
              <w14:uncheckedState w14:val="2610" w14:font="MS Gothic"/>
            </w14:checkbox>
          </w:sdtPr>
          <w:sdtEndPr/>
          <w:sdtContent>
            <w:tc>
              <w:tcPr>
                <w:tcW w:w="1151" w:type="dxa"/>
                <w:shd w:val="clear" w:color="auto" w:fill="E3D3C3"/>
                <w:vAlign w:val="center"/>
              </w:tcPr>
              <w:p w14:paraId="3B0F7B59" w14:textId="42405D1A" w:rsidR="00444152" w:rsidRPr="00D40E8D" w:rsidRDefault="00444152" w:rsidP="00444152">
                <w:pPr>
                  <w:jc w:val="center"/>
                  <w:rPr>
                    <w:sz w:val="20"/>
                    <w:szCs w:val="20"/>
                  </w:rPr>
                </w:pPr>
                <w:r w:rsidRPr="00332EA1">
                  <w:rPr>
                    <w:rFonts w:ascii="MS Gothic" w:eastAsia="MS Gothic" w:hAnsi="MS Gothic" w:hint="eastAsia"/>
                    <w:sz w:val="20"/>
                    <w:szCs w:val="20"/>
                  </w:rPr>
                  <w:t>☐</w:t>
                </w:r>
              </w:p>
            </w:tc>
          </w:sdtContent>
        </w:sdt>
        <w:sdt>
          <w:sdtPr>
            <w:rPr>
              <w:sz w:val="20"/>
              <w:szCs w:val="20"/>
            </w:rPr>
            <w:id w:val="-326983198"/>
            <w14:checkbox>
              <w14:checked w14:val="0"/>
              <w14:checkedState w14:val="2612" w14:font="MS Gothic"/>
              <w14:uncheckedState w14:val="2610" w14:font="MS Gothic"/>
            </w14:checkbox>
          </w:sdtPr>
          <w:sdtEndPr/>
          <w:sdtContent>
            <w:tc>
              <w:tcPr>
                <w:tcW w:w="1354" w:type="dxa"/>
                <w:shd w:val="clear" w:color="auto" w:fill="E3D3C3"/>
                <w:vAlign w:val="center"/>
              </w:tcPr>
              <w:p w14:paraId="5BFBEBAF" w14:textId="56C500B1" w:rsidR="00444152" w:rsidRPr="00D40E8D" w:rsidRDefault="00444152" w:rsidP="00444152">
                <w:pPr>
                  <w:jc w:val="center"/>
                  <w:rPr>
                    <w:sz w:val="20"/>
                    <w:szCs w:val="20"/>
                  </w:rPr>
                </w:pPr>
                <w:r w:rsidRPr="00332EA1">
                  <w:rPr>
                    <w:rFonts w:ascii="MS Gothic" w:eastAsia="MS Gothic" w:hAnsi="MS Gothic" w:hint="eastAsia"/>
                    <w:sz w:val="20"/>
                    <w:szCs w:val="20"/>
                  </w:rPr>
                  <w:t>☐</w:t>
                </w:r>
              </w:p>
            </w:tc>
          </w:sdtContent>
        </w:sdt>
        <w:sdt>
          <w:sdtPr>
            <w:rPr>
              <w:sz w:val="20"/>
              <w:szCs w:val="20"/>
            </w:rPr>
            <w:id w:val="-1078975744"/>
            <w14:checkbox>
              <w14:checked w14:val="0"/>
              <w14:checkedState w14:val="2612" w14:font="MS Gothic"/>
              <w14:uncheckedState w14:val="2610" w14:font="MS Gothic"/>
            </w14:checkbox>
          </w:sdtPr>
          <w:sdtEndPr/>
          <w:sdtContent>
            <w:tc>
              <w:tcPr>
                <w:tcW w:w="555" w:type="dxa"/>
                <w:shd w:val="clear" w:color="auto" w:fill="E3D3C3"/>
                <w:vAlign w:val="center"/>
              </w:tcPr>
              <w:p w14:paraId="6A8D770E" w14:textId="663569BE" w:rsidR="00444152" w:rsidRPr="00D40E8D" w:rsidRDefault="00444152" w:rsidP="00444152">
                <w:pPr>
                  <w:jc w:val="center"/>
                  <w:rPr>
                    <w:sz w:val="20"/>
                    <w:szCs w:val="20"/>
                  </w:rPr>
                </w:pPr>
                <w:r w:rsidRPr="00332EA1">
                  <w:rPr>
                    <w:rFonts w:ascii="MS Gothic" w:eastAsia="MS Gothic" w:hAnsi="MS Gothic" w:hint="eastAsia"/>
                    <w:sz w:val="20"/>
                    <w:szCs w:val="20"/>
                  </w:rPr>
                  <w:t>☐</w:t>
                </w:r>
              </w:p>
            </w:tc>
          </w:sdtContent>
        </w:sdt>
      </w:tr>
      <w:tr w:rsidR="00462263" w14:paraId="75855C31" w14:textId="77777777" w:rsidTr="2AE059E6">
        <w:tc>
          <w:tcPr>
            <w:tcW w:w="990" w:type="dxa"/>
            <w:shd w:val="clear" w:color="auto" w:fill="E3D3C3"/>
            <w:vAlign w:val="center"/>
          </w:tcPr>
          <w:p w14:paraId="28F00BA4" w14:textId="52D81B5F" w:rsidR="00462263" w:rsidRPr="00430A8A" w:rsidRDefault="00462263" w:rsidP="00462263">
            <w:pPr>
              <w:pStyle w:val="ListParagraph"/>
              <w:numPr>
                <w:ilvl w:val="1"/>
                <w:numId w:val="5"/>
              </w:numPr>
              <w:jc w:val="center"/>
              <w:rPr>
                <w:sz w:val="20"/>
                <w:szCs w:val="20"/>
              </w:rPr>
            </w:pPr>
          </w:p>
        </w:tc>
        <w:tc>
          <w:tcPr>
            <w:tcW w:w="5310" w:type="dxa"/>
            <w:shd w:val="clear" w:color="auto" w:fill="E3D3C3"/>
          </w:tcPr>
          <w:p w14:paraId="1BFB5C9C" w14:textId="07A9C551" w:rsidR="00462263" w:rsidRPr="00D40E8D" w:rsidRDefault="00462263" w:rsidP="00462263">
            <w:pPr>
              <w:rPr>
                <w:sz w:val="20"/>
                <w:szCs w:val="20"/>
                <w:highlight w:val="cyan"/>
              </w:rPr>
            </w:pPr>
            <w:r>
              <w:rPr>
                <w:sz w:val="20"/>
                <w:szCs w:val="20"/>
              </w:rPr>
              <w:t>A complete PDF copy of the redlines is located on the project’s Preconstruction SharePoint site</w:t>
            </w:r>
          </w:p>
        </w:tc>
        <w:sdt>
          <w:sdtPr>
            <w:rPr>
              <w:sz w:val="20"/>
              <w:szCs w:val="20"/>
            </w:rPr>
            <w:id w:val="631261"/>
            <w14:checkbox>
              <w14:checked w14:val="0"/>
              <w14:checkedState w14:val="2612" w14:font="MS Gothic"/>
              <w14:uncheckedState w14:val="2610" w14:font="MS Gothic"/>
            </w14:checkbox>
          </w:sdtPr>
          <w:sdtEndPr/>
          <w:sdtContent>
            <w:tc>
              <w:tcPr>
                <w:tcW w:w="1151" w:type="dxa"/>
                <w:tcBorders>
                  <w:bottom w:val="single" w:sz="4" w:space="0" w:color="auto"/>
                </w:tcBorders>
                <w:shd w:val="clear" w:color="auto" w:fill="E3D3C3"/>
                <w:vAlign w:val="center"/>
              </w:tcPr>
              <w:p w14:paraId="151C91D5" w14:textId="244C42DE" w:rsidR="00462263" w:rsidRPr="00D40E8D" w:rsidRDefault="00462263" w:rsidP="00462263">
                <w:pPr>
                  <w:jc w:val="center"/>
                  <w:rPr>
                    <w:sz w:val="20"/>
                    <w:szCs w:val="20"/>
                  </w:rPr>
                </w:pPr>
                <w:r w:rsidRPr="00332EA1">
                  <w:rPr>
                    <w:rFonts w:ascii="MS Gothic" w:eastAsia="MS Gothic" w:hAnsi="MS Gothic" w:hint="eastAsia"/>
                    <w:sz w:val="20"/>
                    <w:szCs w:val="20"/>
                  </w:rPr>
                  <w:t>☐</w:t>
                </w:r>
              </w:p>
            </w:tc>
          </w:sdtContent>
        </w:sdt>
        <w:sdt>
          <w:sdtPr>
            <w:rPr>
              <w:sz w:val="20"/>
              <w:szCs w:val="20"/>
            </w:rPr>
            <w:id w:val="179642254"/>
            <w14:checkbox>
              <w14:checked w14:val="0"/>
              <w14:checkedState w14:val="2612" w14:font="MS Gothic"/>
              <w14:uncheckedState w14:val="2610" w14:font="MS Gothic"/>
            </w14:checkbox>
          </w:sdtPr>
          <w:sdtEndPr/>
          <w:sdtContent>
            <w:tc>
              <w:tcPr>
                <w:tcW w:w="1354" w:type="dxa"/>
                <w:tcBorders>
                  <w:bottom w:val="single" w:sz="4" w:space="0" w:color="auto"/>
                </w:tcBorders>
                <w:shd w:val="clear" w:color="auto" w:fill="E3D3C3"/>
                <w:vAlign w:val="center"/>
              </w:tcPr>
              <w:p w14:paraId="041364F6" w14:textId="5C2259C6" w:rsidR="00462263" w:rsidRPr="00D40E8D" w:rsidRDefault="00462263" w:rsidP="00462263">
                <w:pPr>
                  <w:jc w:val="center"/>
                  <w:rPr>
                    <w:sz w:val="20"/>
                    <w:szCs w:val="20"/>
                  </w:rPr>
                </w:pPr>
                <w:r w:rsidRPr="00332EA1">
                  <w:rPr>
                    <w:rFonts w:ascii="MS Gothic" w:eastAsia="MS Gothic" w:hAnsi="MS Gothic" w:hint="eastAsia"/>
                    <w:sz w:val="20"/>
                    <w:szCs w:val="20"/>
                  </w:rPr>
                  <w:t>☐</w:t>
                </w:r>
              </w:p>
            </w:tc>
          </w:sdtContent>
        </w:sdt>
        <w:sdt>
          <w:sdtPr>
            <w:rPr>
              <w:sz w:val="20"/>
              <w:szCs w:val="20"/>
            </w:rPr>
            <w:id w:val="-552086426"/>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7714D6E7" w14:textId="640A3D99" w:rsidR="00462263" w:rsidRPr="00D40E8D" w:rsidRDefault="00462263" w:rsidP="00462263">
                <w:pPr>
                  <w:jc w:val="center"/>
                  <w:rPr>
                    <w:sz w:val="20"/>
                    <w:szCs w:val="20"/>
                  </w:rPr>
                </w:pPr>
                <w:r w:rsidRPr="00332EA1">
                  <w:rPr>
                    <w:rFonts w:ascii="MS Gothic" w:eastAsia="MS Gothic" w:hAnsi="MS Gothic" w:hint="eastAsia"/>
                    <w:sz w:val="20"/>
                    <w:szCs w:val="20"/>
                  </w:rPr>
                  <w:t>☐</w:t>
                </w:r>
              </w:p>
            </w:tc>
          </w:sdtContent>
        </w:sdt>
      </w:tr>
      <w:tr w:rsidR="005113F0" w:rsidRPr="00D40E8D" w14:paraId="08A3A8BD" w14:textId="77777777" w:rsidTr="2AE059E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0297E52D" w14:textId="77777777" w:rsidR="005113F0" w:rsidRPr="00430A8A" w:rsidRDefault="005113F0" w:rsidP="005113F0">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183FA659" w14:textId="4F50F9F5" w:rsidR="005113F0" w:rsidRPr="00D40E8D" w:rsidRDefault="005113F0" w:rsidP="005113F0">
            <w:pPr>
              <w:rPr>
                <w:sz w:val="20"/>
                <w:szCs w:val="20"/>
              </w:rPr>
            </w:pPr>
            <w:r>
              <w:rPr>
                <w:sz w:val="20"/>
                <w:szCs w:val="20"/>
              </w:rPr>
              <w:t>Diversions have been avoided to the maximum extent practicable.  Outlet analysis is provided to justify any diversions and demonstrate flow changes can be accommodated without causing damages to NCDOT or other property owners, and appropriate measures are taken to mitigate for any impacts.</w:t>
            </w:r>
          </w:p>
        </w:tc>
        <w:sdt>
          <w:sdtPr>
            <w:rPr>
              <w:sz w:val="20"/>
              <w:szCs w:val="20"/>
            </w:rPr>
            <w:id w:val="1021598731"/>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5CDD643F" w14:textId="05B5029D" w:rsidR="005113F0" w:rsidRPr="00D40E8D" w:rsidRDefault="002C5EEC" w:rsidP="005113F0">
                <w:pPr>
                  <w:jc w:val="center"/>
                  <w:rPr>
                    <w:sz w:val="20"/>
                    <w:szCs w:val="20"/>
                  </w:rPr>
                </w:pPr>
                <w:r>
                  <w:rPr>
                    <w:rFonts w:ascii="MS Gothic" w:eastAsia="MS Gothic" w:hAnsi="MS Gothic" w:hint="eastAsia"/>
                    <w:sz w:val="20"/>
                    <w:szCs w:val="20"/>
                  </w:rPr>
                  <w:t>☐</w:t>
                </w:r>
              </w:p>
            </w:tc>
          </w:sdtContent>
        </w:sdt>
        <w:sdt>
          <w:sdtPr>
            <w:rPr>
              <w:sz w:val="20"/>
              <w:szCs w:val="20"/>
            </w:rPr>
            <w:id w:val="1893916048"/>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345BB368" w14:textId="77777777" w:rsidR="005113F0" w:rsidRPr="00D40E8D" w:rsidRDefault="005113F0" w:rsidP="005113F0">
                <w:pPr>
                  <w:jc w:val="center"/>
                  <w:rPr>
                    <w:sz w:val="20"/>
                    <w:szCs w:val="20"/>
                  </w:rPr>
                </w:pPr>
                <w:r w:rsidRPr="00332EA1">
                  <w:rPr>
                    <w:rFonts w:ascii="MS Gothic" w:eastAsia="MS Gothic" w:hAnsi="MS Gothic" w:hint="eastAsia"/>
                    <w:sz w:val="20"/>
                    <w:szCs w:val="20"/>
                  </w:rPr>
                  <w:t>☐</w:t>
                </w:r>
              </w:p>
            </w:tc>
          </w:sdtContent>
        </w:sdt>
        <w:sdt>
          <w:sdtPr>
            <w:rPr>
              <w:sz w:val="20"/>
              <w:szCs w:val="20"/>
            </w:rPr>
            <w:id w:val="1431086311"/>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3CFE738C" w14:textId="77777777" w:rsidR="005113F0" w:rsidRPr="00D40E8D" w:rsidRDefault="005113F0" w:rsidP="005113F0">
                <w:pPr>
                  <w:jc w:val="center"/>
                  <w:rPr>
                    <w:sz w:val="20"/>
                    <w:szCs w:val="20"/>
                  </w:rPr>
                </w:pPr>
                <w:r w:rsidRPr="00332EA1">
                  <w:rPr>
                    <w:rFonts w:ascii="MS Gothic" w:eastAsia="MS Gothic" w:hAnsi="MS Gothic" w:hint="eastAsia"/>
                    <w:sz w:val="20"/>
                    <w:szCs w:val="20"/>
                  </w:rPr>
                  <w:t>☐</w:t>
                </w:r>
              </w:p>
            </w:tc>
          </w:sdtContent>
        </w:sdt>
      </w:tr>
      <w:tr w:rsidR="00A616D1" w:rsidRPr="00D40E8D" w14:paraId="2268479B" w14:textId="77777777" w:rsidTr="2AE059E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098D1D33" w14:textId="77777777" w:rsidR="00A616D1" w:rsidRPr="00430A8A" w:rsidRDefault="00A616D1" w:rsidP="00A616D1">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05A5EC65" w14:textId="767F024B" w:rsidR="00A616D1" w:rsidRPr="00D40E8D" w:rsidRDefault="00A616D1" w:rsidP="00A616D1">
            <w:pPr>
              <w:rPr>
                <w:sz w:val="20"/>
                <w:szCs w:val="20"/>
              </w:rPr>
            </w:pPr>
            <w:r>
              <w:rPr>
                <w:sz w:val="20"/>
                <w:szCs w:val="20"/>
              </w:rPr>
              <w:t>Appropriate hydrological methods, design frequencies, and future development were used for all permanent and temporary drainage design</w:t>
            </w:r>
          </w:p>
        </w:tc>
        <w:sdt>
          <w:sdtPr>
            <w:rPr>
              <w:sz w:val="20"/>
              <w:szCs w:val="20"/>
            </w:rPr>
            <w:id w:val="-1943831557"/>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496AA161" w14:textId="7ED635C2" w:rsidR="00A616D1" w:rsidRPr="00D40E8D" w:rsidRDefault="00027F0B" w:rsidP="00A616D1">
                <w:pPr>
                  <w:jc w:val="center"/>
                  <w:rPr>
                    <w:sz w:val="20"/>
                    <w:szCs w:val="20"/>
                  </w:rPr>
                </w:pPr>
                <w:r>
                  <w:rPr>
                    <w:rFonts w:ascii="MS Gothic" w:eastAsia="MS Gothic" w:hAnsi="MS Gothic" w:hint="eastAsia"/>
                    <w:sz w:val="20"/>
                    <w:szCs w:val="20"/>
                  </w:rPr>
                  <w:t>☐</w:t>
                </w:r>
              </w:p>
            </w:tc>
          </w:sdtContent>
        </w:sdt>
        <w:sdt>
          <w:sdtPr>
            <w:rPr>
              <w:sz w:val="20"/>
              <w:szCs w:val="20"/>
            </w:rPr>
            <w:id w:val="-1477832652"/>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1ABDD30B" w14:textId="77777777" w:rsidR="00A616D1" w:rsidRPr="00D40E8D" w:rsidRDefault="00A616D1" w:rsidP="00A616D1">
                <w:pPr>
                  <w:jc w:val="center"/>
                  <w:rPr>
                    <w:sz w:val="20"/>
                    <w:szCs w:val="20"/>
                  </w:rPr>
                </w:pPr>
                <w:r w:rsidRPr="00332EA1">
                  <w:rPr>
                    <w:rFonts w:ascii="MS Gothic" w:eastAsia="MS Gothic" w:hAnsi="MS Gothic" w:hint="eastAsia"/>
                    <w:sz w:val="20"/>
                    <w:szCs w:val="20"/>
                  </w:rPr>
                  <w:t>☐</w:t>
                </w:r>
              </w:p>
            </w:tc>
          </w:sdtContent>
        </w:sdt>
        <w:sdt>
          <w:sdtPr>
            <w:rPr>
              <w:sz w:val="20"/>
              <w:szCs w:val="20"/>
            </w:rPr>
            <w:id w:val="-718590483"/>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7F560770" w14:textId="77777777" w:rsidR="00A616D1" w:rsidRPr="00D40E8D" w:rsidRDefault="00A616D1" w:rsidP="00A616D1">
                <w:pPr>
                  <w:jc w:val="center"/>
                  <w:rPr>
                    <w:sz w:val="20"/>
                    <w:szCs w:val="20"/>
                  </w:rPr>
                </w:pPr>
                <w:r w:rsidRPr="00332EA1">
                  <w:rPr>
                    <w:rFonts w:ascii="MS Gothic" w:eastAsia="MS Gothic" w:hAnsi="MS Gothic" w:hint="eastAsia"/>
                    <w:sz w:val="20"/>
                    <w:szCs w:val="20"/>
                  </w:rPr>
                  <w:t>☐</w:t>
                </w:r>
              </w:p>
            </w:tc>
          </w:sdtContent>
        </w:sdt>
      </w:tr>
      <w:tr w:rsidR="002F64AA" w:rsidRPr="00D40E8D" w14:paraId="00BBA317" w14:textId="77777777" w:rsidTr="2AE059E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158FB8CA" w14:textId="77777777" w:rsidR="002F64AA" w:rsidRPr="00430A8A" w:rsidRDefault="002F64AA" w:rsidP="002F64AA">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45B0C8B1" w14:textId="0772620F" w:rsidR="002F64AA" w:rsidRPr="00D40E8D" w:rsidRDefault="002F64AA" w:rsidP="002F64AA">
            <w:pPr>
              <w:rPr>
                <w:sz w:val="20"/>
                <w:szCs w:val="20"/>
              </w:rPr>
            </w:pPr>
            <w:r>
              <w:rPr>
                <w:sz w:val="20"/>
                <w:szCs w:val="20"/>
              </w:rPr>
              <w:t>Drainage easements are shown and are the appropriate type (temporary or permanent) and provide adequate access for construction and maintenance of drainage features</w:t>
            </w:r>
          </w:p>
        </w:tc>
        <w:sdt>
          <w:sdtPr>
            <w:rPr>
              <w:sz w:val="20"/>
              <w:szCs w:val="20"/>
            </w:rPr>
            <w:id w:val="780921704"/>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2A1007B1" w14:textId="77777777" w:rsidR="002F64AA" w:rsidRPr="00D40E8D" w:rsidRDefault="002F64AA" w:rsidP="002F64AA">
                <w:pPr>
                  <w:jc w:val="center"/>
                  <w:rPr>
                    <w:sz w:val="20"/>
                    <w:szCs w:val="20"/>
                  </w:rPr>
                </w:pPr>
                <w:r w:rsidRPr="00332EA1">
                  <w:rPr>
                    <w:rFonts w:ascii="MS Gothic" w:eastAsia="MS Gothic" w:hAnsi="MS Gothic" w:hint="eastAsia"/>
                    <w:sz w:val="20"/>
                    <w:szCs w:val="20"/>
                  </w:rPr>
                  <w:t>☐</w:t>
                </w:r>
              </w:p>
            </w:tc>
          </w:sdtContent>
        </w:sdt>
        <w:sdt>
          <w:sdtPr>
            <w:rPr>
              <w:sz w:val="20"/>
              <w:szCs w:val="20"/>
            </w:rPr>
            <w:id w:val="1416058519"/>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4403DF87" w14:textId="77777777" w:rsidR="002F64AA" w:rsidRPr="00D40E8D" w:rsidRDefault="002F64AA" w:rsidP="002F64AA">
                <w:pPr>
                  <w:jc w:val="center"/>
                  <w:rPr>
                    <w:sz w:val="20"/>
                    <w:szCs w:val="20"/>
                  </w:rPr>
                </w:pPr>
                <w:r w:rsidRPr="00332EA1">
                  <w:rPr>
                    <w:rFonts w:ascii="MS Gothic" w:eastAsia="MS Gothic" w:hAnsi="MS Gothic" w:hint="eastAsia"/>
                    <w:sz w:val="20"/>
                    <w:szCs w:val="20"/>
                  </w:rPr>
                  <w:t>☐</w:t>
                </w:r>
              </w:p>
            </w:tc>
          </w:sdtContent>
        </w:sdt>
        <w:sdt>
          <w:sdtPr>
            <w:rPr>
              <w:sz w:val="20"/>
              <w:szCs w:val="20"/>
            </w:rPr>
            <w:id w:val="895391285"/>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63A309CB" w14:textId="77777777" w:rsidR="002F64AA" w:rsidRPr="00D40E8D" w:rsidRDefault="002F64AA" w:rsidP="002F64AA">
                <w:pPr>
                  <w:jc w:val="center"/>
                  <w:rPr>
                    <w:sz w:val="20"/>
                    <w:szCs w:val="20"/>
                  </w:rPr>
                </w:pPr>
                <w:r w:rsidRPr="00332EA1">
                  <w:rPr>
                    <w:rFonts w:ascii="MS Gothic" w:eastAsia="MS Gothic" w:hAnsi="MS Gothic" w:hint="eastAsia"/>
                    <w:sz w:val="20"/>
                    <w:szCs w:val="20"/>
                  </w:rPr>
                  <w:t>☐</w:t>
                </w:r>
              </w:p>
            </w:tc>
          </w:sdtContent>
        </w:sdt>
      </w:tr>
      <w:tr w:rsidR="00FF4E8C" w:rsidRPr="00D40E8D" w14:paraId="56C8D26C" w14:textId="77777777" w:rsidTr="2AE059E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396C63E0" w14:textId="77777777" w:rsidR="00FF4E8C" w:rsidRPr="00430A8A" w:rsidRDefault="00FF4E8C" w:rsidP="00FF4E8C">
            <w:pPr>
              <w:pStyle w:val="ListParagraph"/>
              <w:numPr>
                <w:ilvl w:val="1"/>
                <w:numId w:val="5"/>
              </w:numPr>
              <w:jc w:val="center"/>
              <w:rPr>
                <w:sz w:val="20"/>
                <w:szCs w:val="20"/>
              </w:rPr>
            </w:pPr>
          </w:p>
        </w:tc>
        <w:tc>
          <w:tcPr>
            <w:tcW w:w="5310" w:type="dxa"/>
            <w:shd w:val="clear" w:color="auto" w:fill="E3D3C3"/>
            <w:hideMark/>
          </w:tcPr>
          <w:p w14:paraId="0E405CE6" w14:textId="0BF05159" w:rsidR="00FF4E8C" w:rsidRPr="00D40E8D" w:rsidRDefault="00FF4E8C" w:rsidP="00FF4E8C">
            <w:pPr>
              <w:rPr>
                <w:sz w:val="20"/>
                <w:szCs w:val="20"/>
              </w:rPr>
            </w:pPr>
            <w:r>
              <w:rPr>
                <w:sz w:val="20"/>
                <w:szCs w:val="20"/>
              </w:rPr>
              <w:t>Proposed stormwater BMPs are necessary to meet compliance with current laws and regulations or to mitigate for project impacts</w:t>
            </w:r>
          </w:p>
        </w:tc>
        <w:sdt>
          <w:sdtPr>
            <w:rPr>
              <w:sz w:val="20"/>
              <w:szCs w:val="20"/>
            </w:rPr>
            <w:id w:val="-562180339"/>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56389E4C" w14:textId="77777777" w:rsidR="00FF4E8C" w:rsidRPr="00D40E8D" w:rsidRDefault="00FF4E8C" w:rsidP="00FF4E8C">
                <w:pPr>
                  <w:jc w:val="center"/>
                  <w:rPr>
                    <w:sz w:val="20"/>
                    <w:szCs w:val="20"/>
                  </w:rPr>
                </w:pPr>
                <w:r w:rsidRPr="00332EA1">
                  <w:rPr>
                    <w:rFonts w:ascii="MS Gothic" w:eastAsia="MS Gothic" w:hAnsi="MS Gothic" w:hint="eastAsia"/>
                    <w:sz w:val="20"/>
                    <w:szCs w:val="20"/>
                  </w:rPr>
                  <w:t>☐</w:t>
                </w:r>
              </w:p>
            </w:tc>
          </w:sdtContent>
        </w:sdt>
        <w:sdt>
          <w:sdtPr>
            <w:rPr>
              <w:sz w:val="20"/>
              <w:szCs w:val="20"/>
            </w:rPr>
            <w:id w:val="-2066172466"/>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551DB308" w14:textId="77777777" w:rsidR="00FF4E8C" w:rsidRPr="00D40E8D" w:rsidRDefault="00FF4E8C" w:rsidP="00FF4E8C">
                <w:pPr>
                  <w:jc w:val="center"/>
                  <w:rPr>
                    <w:sz w:val="20"/>
                    <w:szCs w:val="20"/>
                  </w:rPr>
                </w:pPr>
                <w:r w:rsidRPr="00332EA1">
                  <w:rPr>
                    <w:rFonts w:ascii="MS Gothic" w:eastAsia="MS Gothic" w:hAnsi="MS Gothic" w:hint="eastAsia"/>
                    <w:sz w:val="20"/>
                    <w:szCs w:val="20"/>
                  </w:rPr>
                  <w:t>☐</w:t>
                </w:r>
              </w:p>
            </w:tc>
          </w:sdtContent>
        </w:sdt>
        <w:sdt>
          <w:sdtPr>
            <w:rPr>
              <w:sz w:val="20"/>
              <w:szCs w:val="20"/>
            </w:rPr>
            <w:id w:val="268445243"/>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6F6A298C" w14:textId="77777777" w:rsidR="00FF4E8C" w:rsidRPr="00D40E8D" w:rsidRDefault="00FF4E8C" w:rsidP="00FF4E8C">
                <w:pPr>
                  <w:jc w:val="center"/>
                  <w:rPr>
                    <w:sz w:val="20"/>
                    <w:szCs w:val="20"/>
                  </w:rPr>
                </w:pPr>
                <w:r w:rsidRPr="00332EA1">
                  <w:rPr>
                    <w:rFonts w:ascii="MS Gothic" w:eastAsia="MS Gothic" w:hAnsi="MS Gothic" w:hint="eastAsia"/>
                    <w:sz w:val="20"/>
                    <w:szCs w:val="20"/>
                  </w:rPr>
                  <w:t>☐</w:t>
                </w:r>
              </w:p>
            </w:tc>
          </w:sdtContent>
        </w:sdt>
      </w:tr>
      <w:tr w:rsidR="00455D84" w:rsidRPr="00D40E8D" w14:paraId="244243CE" w14:textId="77777777" w:rsidTr="2AE059E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324B9235" w14:textId="77777777" w:rsidR="00455D84" w:rsidRPr="00430A8A" w:rsidRDefault="00455D84" w:rsidP="00455D84">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1834C55C" w14:textId="7862B7D9" w:rsidR="00455D84" w:rsidRPr="00D40E8D" w:rsidRDefault="00455D84" w:rsidP="00455D84">
            <w:pPr>
              <w:rPr>
                <w:sz w:val="20"/>
                <w:szCs w:val="20"/>
              </w:rPr>
            </w:pPr>
            <w:r>
              <w:rPr>
                <w:sz w:val="20"/>
                <w:szCs w:val="20"/>
              </w:rPr>
              <w:t>Proposed stormwater BMPs can be adequately constructed and maintained</w:t>
            </w:r>
            <w:r w:rsidR="00A73E9A">
              <w:rPr>
                <w:sz w:val="20"/>
                <w:szCs w:val="20"/>
              </w:rPr>
              <w:t xml:space="preserve">. </w:t>
            </w:r>
            <w:r w:rsidR="00A73E9A" w:rsidRPr="00A73E9A">
              <w:rPr>
                <w:sz w:val="20"/>
                <w:szCs w:val="20"/>
              </w:rPr>
              <w:t>BMPs are not behind sound walls, CA fencing, guardrail, or at the bottom of steep slopes without access.</w:t>
            </w:r>
          </w:p>
        </w:tc>
        <w:sdt>
          <w:sdtPr>
            <w:rPr>
              <w:sz w:val="20"/>
              <w:szCs w:val="20"/>
            </w:rPr>
            <w:id w:val="-495339081"/>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3B84268D" w14:textId="77777777" w:rsidR="00455D84" w:rsidRPr="00D40E8D" w:rsidRDefault="00455D84" w:rsidP="00455D84">
                <w:pPr>
                  <w:jc w:val="center"/>
                  <w:rPr>
                    <w:sz w:val="20"/>
                    <w:szCs w:val="20"/>
                  </w:rPr>
                </w:pPr>
                <w:r w:rsidRPr="00332EA1">
                  <w:rPr>
                    <w:rFonts w:ascii="MS Gothic" w:eastAsia="MS Gothic" w:hAnsi="MS Gothic" w:hint="eastAsia"/>
                    <w:sz w:val="20"/>
                    <w:szCs w:val="20"/>
                  </w:rPr>
                  <w:t>☐</w:t>
                </w:r>
              </w:p>
            </w:tc>
          </w:sdtContent>
        </w:sdt>
        <w:sdt>
          <w:sdtPr>
            <w:rPr>
              <w:sz w:val="20"/>
              <w:szCs w:val="20"/>
            </w:rPr>
            <w:id w:val="-189380903"/>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57C7B7AD" w14:textId="77777777" w:rsidR="00455D84" w:rsidRPr="00D40E8D" w:rsidRDefault="00455D84" w:rsidP="00455D84">
                <w:pPr>
                  <w:jc w:val="center"/>
                  <w:rPr>
                    <w:sz w:val="20"/>
                    <w:szCs w:val="20"/>
                  </w:rPr>
                </w:pPr>
                <w:r w:rsidRPr="00332EA1">
                  <w:rPr>
                    <w:rFonts w:ascii="MS Gothic" w:eastAsia="MS Gothic" w:hAnsi="MS Gothic" w:hint="eastAsia"/>
                    <w:sz w:val="20"/>
                    <w:szCs w:val="20"/>
                  </w:rPr>
                  <w:t>☐</w:t>
                </w:r>
              </w:p>
            </w:tc>
          </w:sdtContent>
        </w:sdt>
        <w:sdt>
          <w:sdtPr>
            <w:rPr>
              <w:sz w:val="20"/>
              <w:szCs w:val="20"/>
            </w:rPr>
            <w:id w:val="1163433714"/>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23DE5A7D" w14:textId="77777777" w:rsidR="00455D84" w:rsidRPr="00D40E8D" w:rsidRDefault="00455D84" w:rsidP="00455D84">
                <w:pPr>
                  <w:jc w:val="center"/>
                  <w:rPr>
                    <w:sz w:val="20"/>
                    <w:szCs w:val="20"/>
                  </w:rPr>
                </w:pPr>
                <w:r w:rsidRPr="00332EA1">
                  <w:rPr>
                    <w:rFonts w:ascii="MS Gothic" w:eastAsia="MS Gothic" w:hAnsi="MS Gothic" w:hint="eastAsia"/>
                    <w:sz w:val="20"/>
                    <w:szCs w:val="20"/>
                  </w:rPr>
                  <w:t>☐</w:t>
                </w:r>
              </w:p>
            </w:tc>
          </w:sdtContent>
        </w:sdt>
      </w:tr>
      <w:tr w:rsidR="006F5F88" w:rsidRPr="00D40E8D" w14:paraId="76B85642" w14:textId="77777777" w:rsidTr="2AE059E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1D2FF9E0" w14:textId="77777777" w:rsidR="006F5F88" w:rsidRPr="00430A8A" w:rsidRDefault="006F5F88" w:rsidP="006F5F88">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5491B727" w14:textId="69D28C2C" w:rsidR="006F5F88" w:rsidRPr="00D40E8D" w:rsidRDefault="006F5F88" w:rsidP="006F5F88">
            <w:pPr>
              <w:rPr>
                <w:sz w:val="20"/>
                <w:szCs w:val="20"/>
              </w:rPr>
            </w:pPr>
            <w:r>
              <w:rPr>
                <w:sz w:val="20"/>
                <w:szCs w:val="20"/>
              </w:rPr>
              <w:t>BMPs used are the most practical and cost-effective method of managing stormwater impacts and treatment requirements</w:t>
            </w:r>
          </w:p>
        </w:tc>
        <w:sdt>
          <w:sdtPr>
            <w:rPr>
              <w:sz w:val="20"/>
              <w:szCs w:val="20"/>
            </w:rPr>
            <w:id w:val="270051635"/>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752C3685" w14:textId="77777777" w:rsidR="006F5F88" w:rsidRPr="00D40E8D" w:rsidRDefault="006F5F88" w:rsidP="006F5F88">
                <w:pPr>
                  <w:jc w:val="center"/>
                  <w:rPr>
                    <w:sz w:val="20"/>
                    <w:szCs w:val="20"/>
                  </w:rPr>
                </w:pPr>
                <w:r w:rsidRPr="00332EA1">
                  <w:rPr>
                    <w:rFonts w:ascii="MS Gothic" w:eastAsia="MS Gothic" w:hAnsi="MS Gothic" w:hint="eastAsia"/>
                    <w:sz w:val="20"/>
                    <w:szCs w:val="20"/>
                  </w:rPr>
                  <w:t>☐</w:t>
                </w:r>
              </w:p>
            </w:tc>
          </w:sdtContent>
        </w:sdt>
        <w:sdt>
          <w:sdtPr>
            <w:rPr>
              <w:sz w:val="20"/>
              <w:szCs w:val="20"/>
            </w:rPr>
            <w:id w:val="1854988985"/>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3C3486F9" w14:textId="77777777" w:rsidR="006F5F88" w:rsidRPr="00D40E8D" w:rsidRDefault="006F5F88" w:rsidP="006F5F88">
                <w:pPr>
                  <w:jc w:val="center"/>
                  <w:rPr>
                    <w:sz w:val="20"/>
                    <w:szCs w:val="20"/>
                  </w:rPr>
                </w:pPr>
                <w:r w:rsidRPr="00332EA1">
                  <w:rPr>
                    <w:rFonts w:ascii="MS Gothic" w:eastAsia="MS Gothic" w:hAnsi="MS Gothic" w:hint="eastAsia"/>
                    <w:sz w:val="20"/>
                    <w:szCs w:val="20"/>
                  </w:rPr>
                  <w:t>☐</w:t>
                </w:r>
              </w:p>
            </w:tc>
          </w:sdtContent>
        </w:sdt>
        <w:sdt>
          <w:sdtPr>
            <w:rPr>
              <w:sz w:val="20"/>
              <w:szCs w:val="20"/>
            </w:rPr>
            <w:id w:val="1345673393"/>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462AE5A2" w14:textId="77777777" w:rsidR="006F5F88" w:rsidRPr="00D40E8D" w:rsidRDefault="006F5F88" w:rsidP="006F5F88">
                <w:pPr>
                  <w:jc w:val="center"/>
                  <w:rPr>
                    <w:sz w:val="20"/>
                    <w:szCs w:val="20"/>
                  </w:rPr>
                </w:pPr>
                <w:r w:rsidRPr="00332EA1">
                  <w:rPr>
                    <w:rFonts w:ascii="MS Gothic" w:eastAsia="MS Gothic" w:hAnsi="MS Gothic" w:hint="eastAsia"/>
                    <w:sz w:val="20"/>
                    <w:szCs w:val="20"/>
                  </w:rPr>
                  <w:t>☐</w:t>
                </w:r>
              </w:p>
            </w:tc>
          </w:sdtContent>
        </w:sdt>
      </w:tr>
      <w:tr w:rsidR="002F1F3C" w:rsidRPr="00D40E8D" w14:paraId="5DBA7352" w14:textId="77777777" w:rsidTr="2AE059E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18D21D16" w14:textId="77777777" w:rsidR="002F1F3C" w:rsidRPr="00430A8A" w:rsidRDefault="002F1F3C" w:rsidP="002F1F3C">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4FB29940" w14:textId="3765F766" w:rsidR="002F1F3C" w:rsidRPr="00D40E8D" w:rsidRDefault="002F1F3C" w:rsidP="002F1F3C">
            <w:pPr>
              <w:rPr>
                <w:sz w:val="20"/>
                <w:szCs w:val="20"/>
              </w:rPr>
            </w:pPr>
            <w:r w:rsidRPr="6CEC0D76">
              <w:rPr>
                <w:sz w:val="20"/>
                <w:szCs w:val="20"/>
              </w:rPr>
              <w:t>Out</w:t>
            </w:r>
            <w:r>
              <w:rPr>
                <w:sz w:val="20"/>
                <w:szCs w:val="20"/>
              </w:rPr>
              <w:t>let</w:t>
            </w:r>
            <w:r w:rsidRPr="6CEC0D76">
              <w:rPr>
                <w:sz w:val="20"/>
                <w:szCs w:val="20"/>
              </w:rPr>
              <w:t xml:space="preserve"> analyses have been completed for all locations where drainage leaves </w:t>
            </w:r>
            <w:r>
              <w:rPr>
                <w:sz w:val="20"/>
                <w:szCs w:val="20"/>
              </w:rPr>
              <w:t>NCDOT</w:t>
            </w:r>
            <w:r w:rsidRPr="6CEC0D76">
              <w:rPr>
                <w:sz w:val="20"/>
                <w:szCs w:val="20"/>
              </w:rPr>
              <w:t xml:space="preserve"> right of way and documentation shows appropriate mitigation measures have been taken where necessary to minimize downstream impacts.</w:t>
            </w:r>
          </w:p>
        </w:tc>
        <w:sdt>
          <w:sdtPr>
            <w:rPr>
              <w:sz w:val="20"/>
              <w:szCs w:val="20"/>
            </w:rPr>
            <w:id w:val="-1003509303"/>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11AE184D" w14:textId="77777777" w:rsidR="002F1F3C" w:rsidRPr="00D40E8D" w:rsidRDefault="002F1F3C" w:rsidP="002F1F3C">
                <w:pPr>
                  <w:jc w:val="center"/>
                  <w:rPr>
                    <w:sz w:val="20"/>
                    <w:szCs w:val="20"/>
                  </w:rPr>
                </w:pPr>
                <w:r w:rsidRPr="00332EA1">
                  <w:rPr>
                    <w:rFonts w:ascii="MS Gothic" w:eastAsia="MS Gothic" w:hAnsi="MS Gothic" w:hint="eastAsia"/>
                    <w:sz w:val="20"/>
                    <w:szCs w:val="20"/>
                  </w:rPr>
                  <w:t>☐</w:t>
                </w:r>
              </w:p>
            </w:tc>
          </w:sdtContent>
        </w:sdt>
        <w:sdt>
          <w:sdtPr>
            <w:rPr>
              <w:sz w:val="20"/>
              <w:szCs w:val="20"/>
            </w:rPr>
            <w:id w:val="-150679841"/>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5EE6F299" w14:textId="77777777" w:rsidR="002F1F3C" w:rsidRPr="00D40E8D" w:rsidRDefault="002F1F3C" w:rsidP="002F1F3C">
                <w:pPr>
                  <w:jc w:val="center"/>
                  <w:rPr>
                    <w:sz w:val="20"/>
                    <w:szCs w:val="20"/>
                  </w:rPr>
                </w:pPr>
                <w:r w:rsidRPr="00332EA1">
                  <w:rPr>
                    <w:rFonts w:ascii="MS Gothic" w:eastAsia="MS Gothic" w:hAnsi="MS Gothic" w:hint="eastAsia"/>
                    <w:sz w:val="20"/>
                    <w:szCs w:val="20"/>
                  </w:rPr>
                  <w:t>☐</w:t>
                </w:r>
              </w:p>
            </w:tc>
          </w:sdtContent>
        </w:sdt>
        <w:sdt>
          <w:sdtPr>
            <w:rPr>
              <w:sz w:val="20"/>
              <w:szCs w:val="20"/>
            </w:rPr>
            <w:id w:val="-1742469795"/>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5CF5D35D" w14:textId="77777777" w:rsidR="002F1F3C" w:rsidRPr="00D40E8D" w:rsidRDefault="002F1F3C" w:rsidP="002F1F3C">
                <w:pPr>
                  <w:jc w:val="center"/>
                  <w:rPr>
                    <w:sz w:val="20"/>
                    <w:szCs w:val="20"/>
                  </w:rPr>
                </w:pPr>
                <w:r w:rsidRPr="00332EA1">
                  <w:rPr>
                    <w:rFonts w:ascii="MS Gothic" w:eastAsia="MS Gothic" w:hAnsi="MS Gothic" w:hint="eastAsia"/>
                    <w:sz w:val="20"/>
                    <w:szCs w:val="20"/>
                  </w:rPr>
                  <w:t>☐</w:t>
                </w:r>
              </w:p>
            </w:tc>
          </w:sdtContent>
        </w:sdt>
      </w:tr>
      <w:tr w:rsidR="001F2434" w:rsidRPr="00D40E8D" w14:paraId="20950D95" w14:textId="77777777" w:rsidTr="2AE059E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54E6F724" w14:textId="77777777" w:rsidR="001F2434" w:rsidRPr="00430A8A" w:rsidRDefault="001F2434" w:rsidP="001F2434">
            <w:pPr>
              <w:pStyle w:val="ListParagraph"/>
              <w:numPr>
                <w:ilvl w:val="1"/>
                <w:numId w:val="5"/>
              </w:numPr>
              <w:jc w:val="center"/>
              <w:rPr>
                <w:sz w:val="20"/>
                <w:szCs w:val="20"/>
              </w:rPr>
            </w:pPr>
          </w:p>
        </w:tc>
        <w:tc>
          <w:tcPr>
            <w:tcW w:w="5310" w:type="dxa"/>
            <w:shd w:val="clear" w:color="auto" w:fill="E3D3C3"/>
            <w:hideMark/>
          </w:tcPr>
          <w:p w14:paraId="3BA3FE90" w14:textId="3DC64D9D" w:rsidR="001F2434" w:rsidRPr="00D40E8D" w:rsidRDefault="001F2434" w:rsidP="001F2434">
            <w:pPr>
              <w:rPr>
                <w:sz w:val="20"/>
                <w:szCs w:val="20"/>
              </w:rPr>
            </w:pPr>
            <w:r>
              <w:rPr>
                <w:sz w:val="20"/>
                <w:szCs w:val="20"/>
              </w:rPr>
              <w:t>Drainage design, including storm drain systems and ditches, are designed for efficient conveyance of stormwater with consideration given to design requirements, public health and safety, construction and maintenance considerations, topography, environmental impacts, conflicts with other resources (utilities, FEMA buyout properties, contaminated soils, etc.), mitigation of existing problems, etc.</w:t>
            </w:r>
          </w:p>
        </w:tc>
        <w:sdt>
          <w:sdtPr>
            <w:rPr>
              <w:sz w:val="20"/>
              <w:szCs w:val="20"/>
            </w:rPr>
            <w:id w:val="-38671683"/>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1D69B607" w14:textId="77777777" w:rsidR="001F2434" w:rsidRPr="00D40E8D" w:rsidRDefault="001F2434" w:rsidP="001F2434">
                <w:pPr>
                  <w:jc w:val="center"/>
                  <w:rPr>
                    <w:sz w:val="20"/>
                    <w:szCs w:val="20"/>
                  </w:rPr>
                </w:pPr>
                <w:r w:rsidRPr="00332EA1">
                  <w:rPr>
                    <w:rFonts w:ascii="MS Gothic" w:eastAsia="MS Gothic" w:hAnsi="MS Gothic" w:hint="eastAsia"/>
                    <w:sz w:val="20"/>
                    <w:szCs w:val="20"/>
                  </w:rPr>
                  <w:t>☐</w:t>
                </w:r>
              </w:p>
            </w:tc>
          </w:sdtContent>
        </w:sdt>
        <w:sdt>
          <w:sdtPr>
            <w:rPr>
              <w:sz w:val="20"/>
              <w:szCs w:val="20"/>
            </w:rPr>
            <w:id w:val="-1051542789"/>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7B78EA9A" w14:textId="77777777" w:rsidR="001F2434" w:rsidRPr="00D40E8D" w:rsidRDefault="001F2434" w:rsidP="001F2434">
                <w:pPr>
                  <w:jc w:val="center"/>
                  <w:rPr>
                    <w:sz w:val="20"/>
                    <w:szCs w:val="20"/>
                  </w:rPr>
                </w:pPr>
                <w:r w:rsidRPr="00332EA1">
                  <w:rPr>
                    <w:rFonts w:ascii="MS Gothic" w:eastAsia="MS Gothic" w:hAnsi="MS Gothic" w:hint="eastAsia"/>
                    <w:sz w:val="20"/>
                    <w:szCs w:val="20"/>
                  </w:rPr>
                  <w:t>☐</w:t>
                </w:r>
              </w:p>
            </w:tc>
          </w:sdtContent>
        </w:sdt>
        <w:sdt>
          <w:sdtPr>
            <w:rPr>
              <w:sz w:val="20"/>
              <w:szCs w:val="20"/>
            </w:rPr>
            <w:id w:val="-1697377661"/>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68CD21C2" w14:textId="77777777" w:rsidR="001F2434" w:rsidRPr="00D40E8D" w:rsidRDefault="001F2434" w:rsidP="001F2434">
                <w:pPr>
                  <w:jc w:val="center"/>
                  <w:rPr>
                    <w:sz w:val="20"/>
                    <w:szCs w:val="20"/>
                  </w:rPr>
                </w:pPr>
                <w:r w:rsidRPr="00332EA1">
                  <w:rPr>
                    <w:rFonts w:ascii="MS Gothic" w:eastAsia="MS Gothic" w:hAnsi="MS Gothic" w:hint="eastAsia"/>
                    <w:sz w:val="20"/>
                    <w:szCs w:val="20"/>
                  </w:rPr>
                  <w:t>☐</w:t>
                </w:r>
              </w:p>
            </w:tc>
          </w:sdtContent>
        </w:sdt>
      </w:tr>
      <w:tr w:rsidR="00B17865" w:rsidRPr="00D40E8D" w14:paraId="2E5E5DF6" w14:textId="77777777" w:rsidTr="2AE059E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2DCEE7CF" w14:textId="77777777" w:rsidR="00B17865" w:rsidRPr="00430A8A" w:rsidRDefault="00B17865" w:rsidP="00B17865">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759FAE9D" w14:textId="08BF0337" w:rsidR="00B17865" w:rsidRPr="00D40E8D" w:rsidRDefault="00B17865" w:rsidP="00B17865">
            <w:pPr>
              <w:rPr>
                <w:sz w:val="20"/>
                <w:szCs w:val="20"/>
              </w:rPr>
            </w:pPr>
            <w:r>
              <w:rPr>
                <w:sz w:val="20"/>
                <w:szCs w:val="20"/>
              </w:rPr>
              <w:t>Division has been consulted on any potential problematic construction or maintenance issues.</w:t>
            </w:r>
          </w:p>
        </w:tc>
        <w:sdt>
          <w:sdtPr>
            <w:rPr>
              <w:sz w:val="20"/>
              <w:szCs w:val="20"/>
            </w:rPr>
            <w:id w:val="577569055"/>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09FAA2A4" w14:textId="77777777" w:rsidR="00B17865" w:rsidRPr="00D40E8D" w:rsidRDefault="00B17865" w:rsidP="00B17865">
                <w:pPr>
                  <w:jc w:val="center"/>
                  <w:rPr>
                    <w:sz w:val="20"/>
                    <w:szCs w:val="20"/>
                  </w:rPr>
                </w:pPr>
                <w:r w:rsidRPr="00332EA1">
                  <w:rPr>
                    <w:rFonts w:ascii="MS Gothic" w:eastAsia="MS Gothic" w:hAnsi="MS Gothic" w:hint="eastAsia"/>
                    <w:sz w:val="20"/>
                    <w:szCs w:val="20"/>
                  </w:rPr>
                  <w:t>☐</w:t>
                </w:r>
              </w:p>
            </w:tc>
          </w:sdtContent>
        </w:sdt>
        <w:sdt>
          <w:sdtPr>
            <w:rPr>
              <w:sz w:val="20"/>
              <w:szCs w:val="20"/>
            </w:rPr>
            <w:id w:val="1255091450"/>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6F3E2CBD" w14:textId="77777777" w:rsidR="00B17865" w:rsidRPr="00D40E8D" w:rsidRDefault="00B17865" w:rsidP="00B17865">
                <w:pPr>
                  <w:jc w:val="center"/>
                  <w:rPr>
                    <w:sz w:val="20"/>
                    <w:szCs w:val="20"/>
                  </w:rPr>
                </w:pPr>
                <w:r w:rsidRPr="00332EA1">
                  <w:rPr>
                    <w:rFonts w:ascii="MS Gothic" w:eastAsia="MS Gothic" w:hAnsi="MS Gothic" w:hint="eastAsia"/>
                    <w:sz w:val="20"/>
                    <w:szCs w:val="20"/>
                  </w:rPr>
                  <w:t>☐</w:t>
                </w:r>
              </w:p>
            </w:tc>
          </w:sdtContent>
        </w:sdt>
        <w:sdt>
          <w:sdtPr>
            <w:rPr>
              <w:sz w:val="20"/>
              <w:szCs w:val="20"/>
            </w:rPr>
            <w:id w:val="-739794959"/>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3F475395" w14:textId="77777777" w:rsidR="00B17865" w:rsidRPr="00D40E8D" w:rsidRDefault="00B17865" w:rsidP="00B17865">
                <w:pPr>
                  <w:jc w:val="center"/>
                  <w:rPr>
                    <w:sz w:val="20"/>
                    <w:szCs w:val="20"/>
                  </w:rPr>
                </w:pPr>
                <w:r w:rsidRPr="00332EA1">
                  <w:rPr>
                    <w:rFonts w:ascii="MS Gothic" w:eastAsia="MS Gothic" w:hAnsi="MS Gothic" w:hint="eastAsia"/>
                    <w:sz w:val="20"/>
                    <w:szCs w:val="20"/>
                  </w:rPr>
                  <w:t>☐</w:t>
                </w:r>
              </w:p>
            </w:tc>
          </w:sdtContent>
        </w:sdt>
      </w:tr>
      <w:tr w:rsidR="007160E5" w:rsidRPr="00D40E8D" w14:paraId="51F13733" w14:textId="77777777" w:rsidTr="2AE059E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7547703E" w14:textId="77777777" w:rsidR="007160E5" w:rsidRPr="00430A8A" w:rsidRDefault="007160E5" w:rsidP="007160E5">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50A9FE79" w14:textId="5EA7BFEB" w:rsidR="007160E5" w:rsidRPr="00D40E8D" w:rsidRDefault="007160E5" w:rsidP="007160E5">
            <w:pPr>
              <w:rPr>
                <w:sz w:val="20"/>
                <w:szCs w:val="20"/>
              </w:rPr>
            </w:pPr>
            <w:r w:rsidRPr="6B07EF7D">
              <w:rPr>
                <w:sz w:val="20"/>
                <w:szCs w:val="20"/>
              </w:rPr>
              <w:t xml:space="preserve">Drainage design </w:t>
            </w:r>
            <w:r>
              <w:rPr>
                <w:sz w:val="20"/>
                <w:szCs w:val="20"/>
              </w:rPr>
              <w:t>exceptions have been documented and approved by the State Hydraulics Engineer.</w:t>
            </w:r>
          </w:p>
        </w:tc>
        <w:sdt>
          <w:sdtPr>
            <w:rPr>
              <w:sz w:val="20"/>
              <w:szCs w:val="20"/>
            </w:rPr>
            <w:id w:val="1225100601"/>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24943CDA" w14:textId="77777777" w:rsidR="007160E5" w:rsidRPr="00D40E8D" w:rsidRDefault="007160E5" w:rsidP="007160E5">
                <w:pPr>
                  <w:jc w:val="center"/>
                  <w:rPr>
                    <w:sz w:val="20"/>
                    <w:szCs w:val="20"/>
                  </w:rPr>
                </w:pPr>
                <w:r w:rsidRPr="00332EA1">
                  <w:rPr>
                    <w:rFonts w:ascii="MS Gothic" w:eastAsia="MS Gothic" w:hAnsi="MS Gothic" w:hint="eastAsia"/>
                    <w:sz w:val="20"/>
                    <w:szCs w:val="20"/>
                  </w:rPr>
                  <w:t>☐</w:t>
                </w:r>
              </w:p>
            </w:tc>
          </w:sdtContent>
        </w:sdt>
        <w:sdt>
          <w:sdtPr>
            <w:rPr>
              <w:sz w:val="20"/>
              <w:szCs w:val="20"/>
            </w:rPr>
            <w:id w:val="326407332"/>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65EF4951" w14:textId="77777777" w:rsidR="007160E5" w:rsidRPr="00D40E8D" w:rsidRDefault="007160E5" w:rsidP="007160E5">
                <w:pPr>
                  <w:jc w:val="center"/>
                  <w:rPr>
                    <w:sz w:val="20"/>
                    <w:szCs w:val="20"/>
                  </w:rPr>
                </w:pPr>
                <w:r w:rsidRPr="00332EA1">
                  <w:rPr>
                    <w:rFonts w:ascii="MS Gothic" w:eastAsia="MS Gothic" w:hAnsi="MS Gothic" w:hint="eastAsia"/>
                    <w:sz w:val="20"/>
                    <w:szCs w:val="20"/>
                  </w:rPr>
                  <w:t>☐</w:t>
                </w:r>
              </w:p>
            </w:tc>
          </w:sdtContent>
        </w:sdt>
        <w:sdt>
          <w:sdtPr>
            <w:rPr>
              <w:sz w:val="20"/>
              <w:szCs w:val="20"/>
            </w:rPr>
            <w:id w:val="-1368531336"/>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27DC8544" w14:textId="77777777" w:rsidR="007160E5" w:rsidRPr="00D40E8D" w:rsidRDefault="007160E5" w:rsidP="007160E5">
                <w:pPr>
                  <w:jc w:val="center"/>
                  <w:rPr>
                    <w:sz w:val="20"/>
                    <w:szCs w:val="20"/>
                  </w:rPr>
                </w:pPr>
                <w:r w:rsidRPr="00332EA1">
                  <w:rPr>
                    <w:rFonts w:ascii="MS Gothic" w:eastAsia="MS Gothic" w:hAnsi="MS Gothic" w:hint="eastAsia"/>
                    <w:sz w:val="20"/>
                    <w:szCs w:val="20"/>
                  </w:rPr>
                  <w:t>☐</w:t>
                </w:r>
              </w:p>
            </w:tc>
          </w:sdtContent>
        </w:sdt>
      </w:tr>
      <w:tr w:rsidR="005B2169" w:rsidRPr="00D40E8D" w14:paraId="59F347CC" w14:textId="77777777" w:rsidTr="2AE059E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2DDF93E4" w14:textId="77777777" w:rsidR="005B2169" w:rsidRPr="00430A8A" w:rsidRDefault="005B2169" w:rsidP="005B2169">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75396F09" w14:textId="192DBB2E" w:rsidR="005B2169" w:rsidRPr="00D40E8D" w:rsidRDefault="005B2169" w:rsidP="005B2169">
            <w:pPr>
              <w:rPr>
                <w:sz w:val="20"/>
                <w:szCs w:val="20"/>
              </w:rPr>
            </w:pPr>
            <w:r>
              <w:rPr>
                <w:sz w:val="20"/>
                <w:szCs w:val="20"/>
              </w:rPr>
              <w:t>Where drainage design deviates from Hydraulics Unit guidelines, policies, or procedures, documentation is provided to justify the final design and show coordination with appropriate NCDOT staff.</w:t>
            </w:r>
          </w:p>
        </w:tc>
        <w:sdt>
          <w:sdtPr>
            <w:rPr>
              <w:sz w:val="20"/>
              <w:szCs w:val="20"/>
            </w:rPr>
            <w:id w:val="-1537110824"/>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3765AAF9" w14:textId="77777777" w:rsidR="005B2169" w:rsidRPr="00D40E8D" w:rsidRDefault="005B2169" w:rsidP="005B2169">
                <w:pPr>
                  <w:jc w:val="center"/>
                  <w:rPr>
                    <w:sz w:val="20"/>
                    <w:szCs w:val="20"/>
                  </w:rPr>
                </w:pPr>
                <w:r w:rsidRPr="00332EA1">
                  <w:rPr>
                    <w:rFonts w:ascii="MS Gothic" w:eastAsia="MS Gothic" w:hAnsi="MS Gothic" w:hint="eastAsia"/>
                    <w:sz w:val="20"/>
                    <w:szCs w:val="20"/>
                  </w:rPr>
                  <w:t>☐</w:t>
                </w:r>
              </w:p>
            </w:tc>
          </w:sdtContent>
        </w:sdt>
        <w:sdt>
          <w:sdtPr>
            <w:rPr>
              <w:sz w:val="20"/>
              <w:szCs w:val="20"/>
            </w:rPr>
            <w:id w:val="-1473978242"/>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525CF24A" w14:textId="77777777" w:rsidR="005B2169" w:rsidRPr="00D40E8D" w:rsidRDefault="005B2169" w:rsidP="005B2169">
                <w:pPr>
                  <w:jc w:val="center"/>
                  <w:rPr>
                    <w:sz w:val="20"/>
                    <w:szCs w:val="20"/>
                  </w:rPr>
                </w:pPr>
                <w:r w:rsidRPr="00332EA1">
                  <w:rPr>
                    <w:rFonts w:ascii="MS Gothic" w:eastAsia="MS Gothic" w:hAnsi="MS Gothic" w:hint="eastAsia"/>
                    <w:sz w:val="20"/>
                    <w:szCs w:val="20"/>
                  </w:rPr>
                  <w:t>☐</w:t>
                </w:r>
              </w:p>
            </w:tc>
          </w:sdtContent>
        </w:sdt>
        <w:sdt>
          <w:sdtPr>
            <w:rPr>
              <w:sz w:val="20"/>
              <w:szCs w:val="20"/>
            </w:rPr>
            <w:id w:val="-1667394729"/>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52C7E6EF" w14:textId="77777777" w:rsidR="005B2169" w:rsidRPr="00D40E8D" w:rsidRDefault="005B2169" w:rsidP="005B2169">
                <w:pPr>
                  <w:jc w:val="center"/>
                  <w:rPr>
                    <w:sz w:val="20"/>
                    <w:szCs w:val="20"/>
                  </w:rPr>
                </w:pPr>
                <w:r w:rsidRPr="00332EA1">
                  <w:rPr>
                    <w:rFonts w:ascii="MS Gothic" w:eastAsia="MS Gothic" w:hAnsi="MS Gothic" w:hint="eastAsia"/>
                    <w:sz w:val="20"/>
                    <w:szCs w:val="20"/>
                  </w:rPr>
                  <w:t>☐</w:t>
                </w:r>
              </w:p>
            </w:tc>
          </w:sdtContent>
        </w:sdt>
      </w:tr>
      <w:tr w:rsidR="00AF2A7E" w:rsidRPr="00D40E8D" w14:paraId="194F500D" w14:textId="77777777" w:rsidTr="2AE059E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6516494E" w14:textId="77777777" w:rsidR="00AF2A7E" w:rsidRPr="00430A8A" w:rsidRDefault="00AF2A7E" w:rsidP="00AF2A7E">
            <w:pPr>
              <w:pStyle w:val="ListParagraph"/>
              <w:numPr>
                <w:ilvl w:val="1"/>
                <w:numId w:val="5"/>
              </w:numPr>
              <w:jc w:val="center"/>
              <w:rPr>
                <w:sz w:val="20"/>
                <w:szCs w:val="20"/>
              </w:rPr>
            </w:pPr>
          </w:p>
        </w:tc>
        <w:tc>
          <w:tcPr>
            <w:tcW w:w="5310" w:type="dxa"/>
            <w:shd w:val="clear" w:color="auto" w:fill="E3D3C3"/>
            <w:hideMark/>
          </w:tcPr>
          <w:p w14:paraId="23071A44" w14:textId="2D3A435D" w:rsidR="00AF2A7E" w:rsidRPr="00D40E8D" w:rsidRDefault="00AF2A7E" w:rsidP="00AF2A7E">
            <w:pPr>
              <w:rPr>
                <w:sz w:val="20"/>
                <w:szCs w:val="20"/>
              </w:rPr>
            </w:pPr>
            <w:r>
              <w:rPr>
                <w:sz w:val="20"/>
                <w:szCs w:val="20"/>
              </w:rPr>
              <w:t>Computational results appear reasonable, based on engineering judgement</w:t>
            </w:r>
          </w:p>
        </w:tc>
        <w:sdt>
          <w:sdtPr>
            <w:rPr>
              <w:sz w:val="20"/>
              <w:szCs w:val="20"/>
            </w:rPr>
            <w:id w:val="-634723436"/>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62876FE1" w14:textId="77777777" w:rsidR="00AF2A7E" w:rsidRPr="00D40E8D" w:rsidRDefault="00AF2A7E" w:rsidP="00AF2A7E">
                <w:pPr>
                  <w:jc w:val="center"/>
                  <w:rPr>
                    <w:sz w:val="20"/>
                    <w:szCs w:val="20"/>
                  </w:rPr>
                </w:pPr>
                <w:r w:rsidRPr="00332EA1">
                  <w:rPr>
                    <w:rFonts w:ascii="MS Gothic" w:eastAsia="MS Gothic" w:hAnsi="MS Gothic" w:hint="eastAsia"/>
                    <w:sz w:val="20"/>
                    <w:szCs w:val="20"/>
                  </w:rPr>
                  <w:t>☐</w:t>
                </w:r>
              </w:p>
            </w:tc>
          </w:sdtContent>
        </w:sdt>
        <w:sdt>
          <w:sdtPr>
            <w:rPr>
              <w:sz w:val="20"/>
              <w:szCs w:val="20"/>
            </w:rPr>
            <w:id w:val="516052066"/>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00DBE807" w14:textId="77777777" w:rsidR="00AF2A7E" w:rsidRPr="00D40E8D" w:rsidRDefault="00AF2A7E" w:rsidP="00AF2A7E">
                <w:pPr>
                  <w:jc w:val="center"/>
                  <w:rPr>
                    <w:sz w:val="20"/>
                    <w:szCs w:val="20"/>
                  </w:rPr>
                </w:pPr>
                <w:r w:rsidRPr="00332EA1">
                  <w:rPr>
                    <w:rFonts w:ascii="MS Gothic" w:eastAsia="MS Gothic" w:hAnsi="MS Gothic" w:hint="eastAsia"/>
                    <w:sz w:val="20"/>
                    <w:szCs w:val="20"/>
                  </w:rPr>
                  <w:t>☐</w:t>
                </w:r>
              </w:p>
            </w:tc>
          </w:sdtContent>
        </w:sdt>
        <w:sdt>
          <w:sdtPr>
            <w:rPr>
              <w:sz w:val="20"/>
              <w:szCs w:val="20"/>
            </w:rPr>
            <w:id w:val="-1732069562"/>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0F610D7E" w14:textId="77777777" w:rsidR="00AF2A7E" w:rsidRPr="00D40E8D" w:rsidRDefault="00AF2A7E" w:rsidP="00AF2A7E">
                <w:pPr>
                  <w:jc w:val="center"/>
                  <w:rPr>
                    <w:sz w:val="20"/>
                    <w:szCs w:val="20"/>
                  </w:rPr>
                </w:pPr>
                <w:r w:rsidRPr="00332EA1">
                  <w:rPr>
                    <w:rFonts w:ascii="MS Gothic" w:eastAsia="MS Gothic" w:hAnsi="MS Gothic" w:hint="eastAsia"/>
                    <w:sz w:val="20"/>
                    <w:szCs w:val="20"/>
                  </w:rPr>
                  <w:t>☐</w:t>
                </w:r>
              </w:p>
            </w:tc>
          </w:sdtContent>
        </w:sdt>
      </w:tr>
      <w:tr w:rsidR="00E04A9B" w:rsidRPr="00D40E8D" w14:paraId="563CFBAA" w14:textId="77777777" w:rsidTr="2AE059E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1346B0FF" w14:textId="77777777" w:rsidR="00E04A9B" w:rsidRPr="00430A8A" w:rsidRDefault="00E04A9B" w:rsidP="00E04A9B">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1A00E488" w14:textId="61A25722" w:rsidR="00E04A9B" w:rsidRPr="00D40E8D" w:rsidRDefault="00E04A9B" w:rsidP="00E04A9B">
            <w:pPr>
              <w:rPr>
                <w:sz w:val="20"/>
                <w:szCs w:val="20"/>
              </w:rPr>
            </w:pPr>
            <w:r>
              <w:rPr>
                <w:sz w:val="20"/>
                <w:szCs w:val="20"/>
              </w:rPr>
              <w:t xml:space="preserve">Spread calculations and deck drain requirements are shown on redlines for bridges such as grade separation bridges which don’t require a Bridge Survey Report </w:t>
            </w:r>
          </w:p>
        </w:tc>
        <w:sdt>
          <w:sdtPr>
            <w:rPr>
              <w:sz w:val="20"/>
              <w:szCs w:val="20"/>
            </w:rPr>
            <w:id w:val="628979682"/>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2F4BEA3B" w14:textId="54900BD4" w:rsidR="00E04A9B" w:rsidRPr="00D40E8D" w:rsidRDefault="00E04A9B" w:rsidP="00E04A9B">
                <w:pPr>
                  <w:jc w:val="center"/>
                  <w:rPr>
                    <w:sz w:val="20"/>
                    <w:szCs w:val="20"/>
                  </w:rPr>
                </w:pPr>
                <w:r w:rsidRPr="00332EA1">
                  <w:rPr>
                    <w:rFonts w:ascii="MS Gothic" w:eastAsia="MS Gothic" w:hAnsi="MS Gothic" w:hint="eastAsia"/>
                    <w:sz w:val="20"/>
                    <w:szCs w:val="20"/>
                  </w:rPr>
                  <w:t>☐</w:t>
                </w:r>
              </w:p>
            </w:tc>
          </w:sdtContent>
        </w:sdt>
        <w:sdt>
          <w:sdtPr>
            <w:rPr>
              <w:sz w:val="20"/>
              <w:szCs w:val="20"/>
            </w:rPr>
            <w:id w:val="1844963273"/>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0E65B573" w14:textId="77777777" w:rsidR="00E04A9B" w:rsidRPr="00D40E8D" w:rsidRDefault="00E04A9B" w:rsidP="00E04A9B">
                <w:pPr>
                  <w:jc w:val="center"/>
                  <w:rPr>
                    <w:sz w:val="20"/>
                    <w:szCs w:val="20"/>
                  </w:rPr>
                </w:pPr>
                <w:r w:rsidRPr="00332EA1">
                  <w:rPr>
                    <w:rFonts w:ascii="MS Gothic" w:eastAsia="MS Gothic" w:hAnsi="MS Gothic" w:hint="eastAsia"/>
                    <w:sz w:val="20"/>
                    <w:szCs w:val="20"/>
                  </w:rPr>
                  <w:t>☐</w:t>
                </w:r>
              </w:p>
            </w:tc>
          </w:sdtContent>
        </w:sdt>
        <w:sdt>
          <w:sdtPr>
            <w:rPr>
              <w:sz w:val="20"/>
              <w:szCs w:val="20"/>
            </w:rPr>
            <w:id w:val="2005462794"/>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6EEEB259" w14:textId="77777777" w:rsidR="00E04A9B" w:rsidRPr="00D40E8D" w:rsidRDefault="00E04A9B" w:rsidP="00E04A9B">
                <w:pPr>
                  <w:jc w:val="center"/>
                  <w:rPr>
                    <w:sz w:val="20"/>
                    <w:szCs w:val="20"/>
                  </w:rPr>
                </w:pPr>
                <w:r w:rsidRPr="00332EA1">
                  <w:rPr>
                    <w:rFonts w:ascii="MS Gothic" w:eastAsia="MS Gothic" w:hAnsi="MS Gothic" w:hint="eastAsia"/>
                    <w:sz w:val="20"/>
                    <w:szCs w:val="20"/>
                  </w:rPr>
                  <w:t>☐</w:t>
                </w:r>
              </w:p>
            </w:tc>
          </w:sdtContent>
        </w:sdt>
      </w:tr>
      <w:tr w:rsidR="008C1C5A" w:rsidRPr="00D40E8D" w14:paraId="1B0A42B6" w14:textId="77777777" w:rsidTr="2AE059E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46AC20E8" w14:textId="77777777" w:rsidR="008C1C5A" w:rsidRPr="00430A8A" w:rsidRDefault="008C1C5A" w:rsidP="00E04A9B">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5477435D" w14:textId="7A2EF18E" w:rsidR="008C1C5A" w:rsidRDefault="008C1C5A" w:rsidP="00E04A9B">
            <w:pPr>
              <w:rPr>
                <w:sz w:val="20"/>
                <w:szCs w:val="20"/>
              </w:rPr>
            </w:pPr>
            <w:r>
              <w:rPr>
                <w:sz w:val="20"/>
                <w:szCs w:val="20"/>
              </w:rPr>
              <w:t xml:space="preserve">Structures </w:t>
            </w:r>
            <w:r w:rsidR="00D04573">
              <w:rPr>
                <w:sz w:val="20"/>
                <w:szCs w:val="20"/>
              </w:rPr>
              <w:t>lead</w:t>
            </w:r>
            <w:r>
              <w:rPr>
                <w:sz w:val="20"/>
                <w:szCs w:val="20"/>
              </w:rPr>
              <w:t xml:space="preserve"> has been notified of any</w:t>
            </w:r>
            <w:r w:rsidR="001C2165">
              <w:rPr>
                <w:sz w:val="20"/>
                <w:szCs w:val="20"/>
              </w:rPr>
              <w:t xml:space="preserve"> deck drain requirements. </w:t>
            </w:r>
          </w:p>
        </w:tc>
        <w:sdt>
          <w:sdtPr>
            <w:rPr>
              <w:sz w:val="20"/>
              <w:szCs w:val="20"/>
            </w:rPr>
            <w:id w:val="-1257044167"/>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7E6033E1" w14:textId="3274521C" w:rsidR="008C1C5A" w:rsidRDefault="002C5EEC" w:rsidP="00E04A9B">
                <w:pPr>
                  <w:jc w:val="center"/>
                  <w:rPr>
                    <w:sz w:val="20"/>
                    <w:szCs w:val="20"/>
                  </w:rPr>
                </w:pPr>
                <w:r>
                  <w:rPr>
                    <w:rFonts w:ascii="MS Gothic" w:eastAsia="MS Gothic" w:hAnsi="MS Gothic" w:hint="eastAsia"/>
                    <w:sz w:val="20"/>
                    <w:szCs w:val="20"/>
                  </w:rPr>
                  <w:t>☐</w:t>
                </w:r>
              </w:p>
            </w:tc>
          </w:sdtContent>
        </w:sdt>
        <w:sdt>
          <w:sdtPr>
            <w:rPr>
              <w:sz w:val="20"/>
              <w:szCs w:val="20"/>
            </w:rPr>
            <w:id w:val="1541394450"/>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4BB32A8F" w14:textId="337EBA5D" w:rsidR="008C1C5A" w:rsidRDefault="002C5EEC" w:rsidP="00E04A9B">
                <w:pPr>
                  <w:jc w:val="center"/>
                  <w:rPr>
                    <w:sz w:val="20"/>
                    <w:szCs w:val="20"/>
                  </w:rPr>
                </w:pPr>
                <w:r w:rsidRPr="00332EA1">
                  <w:rPr>
                    <w:rFonts w:ascii="MS Gothic" w:eastAsia="MS Gothic" w:hAnsi="MS Gothic" w:hint="eastAsia"/>
                    <w:sz w:val="20"/>
                    <w:szCs w:val="20"/>
                  </w:rPr>
                  <w:t>☐</w:t>
                </w:r>
              </w:p>
            </w:tc>
          </w:sdtContent>
        </w:sdt>
        <w:sdt>
          <w:sdtPr>
            <w:rPr>
              <w:sz w:val="20"/>
              <w:szCs w:val="20"/>
            </w:rPr>
            <w:id w:val="-1147894141"/>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3374987A" w14:textId="1FC0527C" w:rsidR="008C1C5A" w:rsidRDefault="002C5EEC" w:rsidP="00E04A9B">
                <w:pPr>
                  <w:jc w:val="center"/>
                  <w:rPr>
                    <w:sz w:val="20"/>
                    <w:szCs w:val="20"/>
                  </w:rPr>
                </w:pPr>
                <w:r w:rsidRPr="00332EA1">
                  <w:rPr>
                    <w:rFonts w:ascii="MS Gothic" w:eastAsia="MS Gothic" w:hAnsi="MS Gothic" w:hint="eastAsia"/>
                    <w:sz w:val="20"/>
                    <w:szCs w:val="20"/>
                  </w:rPr>
                  <w:t>☐</w:t>
                </w:r>
              </w:p>
            </w:tc>
          </w:sdtContent>
        </w:sdt>
      </w:tr>
      <w:tr w:rsidR="00813943" w:rsidRPr="00D40E8D" w14:paraId="7284C1CD" w14:textId="77777777" w:rsidTr="2AE059E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7C8F81FE" w14:textId="77777777" w:rsidR="00813943" w:rsidRPr="00430A8A" w:rsidRDefault="00813943" w:rsidP="00813943">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287AFA4A" w14:textId="18DC1FEB" w:rsidR="00813943" w:rsidRPr="00D40E8D" w:rsidRDefault="00813943" w:rsidP="00813943">
            <w:pPr>
              <w:rPr>
                <w:sz w:val="20"/>
                <w:szCs w:val="20"/>
              </w:rPr>
            </w:pPr>
            <w:r>
              <w:rPr>
                <w:sz w:val="20"/>
                <w:szCs w:val="20"/>
              </w:rPr>
              <w:t>Design could not be construed as making improvements on private property that go beyond standard practice of mitigating the project’s impact where practical</w:t>
            </w:r>
          </w:p>
        </w:tc>
        <w:sdt>
          <w:sdtPr>
            <w:rPr>
              <w:sz w:val="20"/>
              <w:szCs w:val="20"/>
            </w:rPr>
            <w:id w:val="-1229301371"/>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10E0BD08" w14:textId="77777777" w:rsidR="00813943" w:rsidRPr="00D40E8D" w:rsidRDefault="00813943" w:rsidP="00813943">
                <w:pPr>
                  <w:jc w:val="center"/>
                  <w:rPr>
                    <w:sz w:val="20"/>
                    <w:szCs w:val="20"/>
                  </w:rPr>
                </w:pPr>
                <w:r w:rsidRPr="00332EA1">
                  <w:rPr>
                    <w:rFonts w:ascii="MS Gothic" w:eastAsia="MS Gothic" w:hAnsi="MS Gothic" w:hint="eastAsia"/>
                    <w:sz w:val="20"/>
                    <w:szCs w:val="20"/>
                  </w:rPr>
                  <w:t>☐</w:t>
                </w:r>
              </w:p>
            </w:tc>
          </w:sdtContent>
        </w:sdt>
        <w:sdt>
          <w:sdtPr>
            <w:rPr>
              <w:sz w:val="20"/>
              <w:szCs w:val="20"/>
            </w:rPr>
            <w:id w:val="-1997872315"/>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18C08EB6" w14:textId="77777777" w:rsidR="00813943" w:rsidRPr="00D40E8D" w:rsidRDefault="00813943" w:rsidP="00813943">
                <w:pPr>
                  <w:jc w:val="center"/>
                  <w:rPr>
                    <w:sz w:val="20"/>
                    <w:szCs w:val="20"/>
                  </w:rPr>
                </w:pPr>
                <w:r w:rsidRPr="00332EA1">
                  <w:rPr>
                    <w:rFonts w:ascii="MS Gothic" w:eastAsia="MS Gothic" w:hAnsi="MS Gothic" w:hint="eastAsia"/>
                    <w:sz w:val="20"/>
                    <w:szCs w:val="20"/>
                  </w:rPr>
                  <w:t>☐</w:t>
                </w:r>
              </w:p>
            </w:tc>
          </w:sdtContent>
        </w:sdt>
        <w:sdt>
          <w:sdtPr>
            <w:rPr>
              <w:sz w:val="20"/>
              <w:szCs w:val="20"/>
            </w:rPr>
            <w:id w:val="781388444"/>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2E2F9570" w14:textId="77777777" w:rsidR="00813943" w:rsidRPr="00D40E8D" w:rsidRDefault="00813943" w:rsidP="00813943">
                <w:pPr>
                  <w:jc w:val="center"/>
                  <w:rPr>
                    <w:sz w:val="20"/>
                    <w:szCs w:val="20"/>
                  </w:rPr>
                </w:pPr>
                <w:r w:rsidRPr="00332EA1">
                  <w:rPr>
                    <w:rFonts w:ascii="MS Gothic" w:eastAsia="MS Gothic" w:hAnsi="MS Gothic" w:hint="eastAsia"/>
                    <w:sz w:val="20"/>
                    <w:szCs w:val="20"/>
                  </w:rPr>
                  <w:t>☐</w:t>
                </w:r>
              </w:p>
            </w:tc>
          </w:sdtContent>
        </w:sdt>
      </w:tr>
      <w:tr w:rsidR="00A8313D" w:rsidRPr="00D40E8D" w14:paraId="5A91441D" w14:textId="77777777" w:rsidTr="2AE059E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6A0BC6B0" w14:textId="77777777" w:rsidR="00A8313D" w:rsidRPr="00430A8A" w:rsidRDefault="00A8313D" w:rsidP="00A8313D">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60D23975" w14:textId="142B4C03" w:rsidR="00A8313D" w:rsidRPr="00D40E8D" w:rsidRDefault="00A8313D" w:rsidP="00A8313D">
            <w:pPr>
              <w:rPr>
                <w:sz w:val="20"/>
                <w:szCs w:val="20"/>
              </w:rPr>
            </w:pPr>
            <w:r>
              <w:rPr>
                <w:sz w:val="20"/>
                <w:szCs w:val="20"/>
              </w:rPr>
              <w:t xml:space="preserve">Project </w:t>
            </w:r>
            <w:proofErr w:type="gramStart"/>
            <w:r>
              <w:rPr>
                <w:sz w:val="20"/>
                <w:szCs w:val="20"/>
              </w:rPr>
              <w:t>is in compliance with</w:t>
            </w:r>
            <w:proofErr w:type="gramEnd"/>
            <w:r>
              <w:rPr>
                <w:sz w:val="20"/>
                <w:szCs w:val="20"/>
              </w:rPr>
              <w:t xml:space="preserve"> NCDOT’s NPDES Post-Construction Stormwater Program requirements</w:t>
            </w:r>
          </w:p>
        </w:tc>
        <w:sdt>
          <w:sdtPr>
            <w:rPr>
              <w:sz w:val="20"/>
              <w:szCs w:val="20"/>
            </w:rPr>
            <w:id w:val="1294253143"/>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7BF33071" w14:textId="77777777" w:rsidR="00A8313D" w:rsidRPr="00D40E8D" w:rsidRDefault="00A8313D" w:rsidP="00A8313D">
                <w:pPr>
                  <w:jc w:val="center"/>
                  <w:rPr>
                    <w:sz w:val="20"/>
                    <w:szCs w:val="20"/>
                  </w:rPr>
                </w:pPr>
                <w:r w:rsidRPr="00332EA1">
                  <w:rPr>
                    <w:rFonts w:ascii="MS Gothic" w:eastAsia="MS Gothic" w:hAnsi="MS Gothic" w:hint="eastAsia"/>
                    <w:sz w:val="20"/>
                    <w:szCs w:val="20"/>
                  </w:rPr>
                  <w:t>☐</w:t>
                </w:r>
              </w:p>
            </w:tc>
          </w:sdtContent>
        </w:sdt>
        <w:sdt>
          <w:sdtPr>
            <w:rPr>
              <w:sz w:val="20"/>
              <w:szCs w:val="20"/>
            </w:rPr>
            <w:id w:val="-1095632144"/>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3B965151" w14:textId="77777777" w:rsidR="00A8313D" w:rsidRPr="00D40E8D" w:rsidRDefault="00A8313D" w:rsidP="00A8313D">
                <w:pPr>
                  <w:jc w:val="center"/>
                  <w:rPr>
                    <w:sz w:val="20"/>
                    <w:szCs w:val="20"/>
                  </w:rPr>
                </w:pPr>
                <w:r w:rsidRPr="00332EA1">
                  <w:rPr>
                    <w:rFonts w:ascii="MS Gothic" w:eastAsia="MS Gothic" w:hAnsi="MS Gothic" w:hint="eastAsia"/>
                    <w:sz w:val="20"/>
                    <w:szCs w:val="20"/>
                  </w:rPr>
                  <w:t>☐</w:t>
                </w:r>
              </w:p>
            </w:tc>
          </w:sdtContent>
        </w:sdt>
        <w:sdt>
          <w:sdtPr>
            <w:rPr>
              <w:sz w:val="20"/>
              <w:szCs w:val="20"/>
            </w:rPr>
            <w:id w:val="1108627847"/>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10BA6A6B" w14:textId="77777777" w:rsidR="00A8313D" w:rsidRPr="00D40E8D" w:rsidRDefault="00A8313D" w:rsidP="00A8313D">
                <w:pPr>
                  <w:jc w:val="center"/>
                  <w:rPr>
                    <w:sz w:val="20"/>
                    <w:szCs w:val="20"/>
                  </w:rPr>
                </w:pPr>
                <w:r w:rsidRPr="00332EA1">
                  <w:rPr>
                    <w:rFonts w:ascii="MS Gothic" w:eastAsia="MS Gothic" w:hAnsi="MS Gothic" w:hint="eastAsia"/>
                    <w:sz w:val="20"/>
                    <w:szCs w:val="20"/>
                  </w:rPr>
                  <w:t>☐</w:t>
                </w:r>
              </w:p>
            </w:tc>
          </w:sdtContent>
        </w:sdt>
      </w:tr>
      <w:tr w:rsidR="00EB0C59" w:rsidRPr="00D40E8D" w14:paraId="5C253AD4" w14:textId="77777777" w:rsidTr="2AE059E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11EF040D" w14:textId="77777777" w:rsidR="00EB0C59" w:rsidRPr="00430A8A" w:rsidRDefault="00EB0C59" w:rsidP="00EB0C59">
            <w:pPr>
              <w:pStyle w:val="ListParagraph"/>
              <w:numPr>
                <w:ilvl w:val="1"/>
                <w:numId w:val="5"/>
              </w:numPr>
              <w:jc w:val="center"/>
              <w:rPr>
                <w:sz w:val="20"/>
                <w:szCs w:val="20"/>
              </w:rPr>
            </w:pPr>
          </w:p>
        </w:tc>
        <w:tc>
          <w:tcPr>
            <w:tcW w:w="5310" w:type="dxa"/>
            <w:shd w:val="clear" w:color="auto" w:fill="E3D3C3"/>
            <w:hideMark/>
          </w:tcPr>
          <w:p w14:paraId="197B0F56" w14:textId="7A2EB10B" w:rsidR="00EB0C59" w:rsidRPr="00D40E8D" w:rsidRDefault="00EB0C59" w:rsidP="00EB0C59">
            <w:pPr>
              <w:rPr>
                <w:sz w:val="20"/>
                <w:szCs w:val="20"/>
              </w:rPr>
            </w:pPr>
            <w:r>
              <w:rPr>
                <w:sz w:val="20"/>
                <w:szCs w:val="20"/>
              </w:rPr>
              <w:t xml:space="preserve">Pipe </w:t>
            </w:r>
            <w:r w:rsidR="00660A12">
              <w:rPr>
                <w:sz w:val="20"/>
                <w:szCs w:val="20"/>
              </w:rPr>
              <w:t>D</w:t>
            </w:r>
            <w:r>
              <w:rPr>
                <w:sz w:val="20"/>
                <w:szCs w:val="20"/>
              </w:rPr>
              <w:t xml:space="preserve">ata </w:t>
            </w:r>
            <w:r w:rsidR="00660A12">
              <w:rPr>
                <w:sz w:val="20"/>
                <w:szCs w:val="20"/>
              </w:rPr>
              <w:t>S</w:t>
            </w:r>
            <w:r>
              <w:rPr>
                <w:sz w:val="20"/>
                <w:szCs w:val="20"/>
              </w:rPr>
              <w:t>heets were completed for all pipes conveying significant discharge from one side of the roadway to the other and proposed pipes provide an appropriate level of service for the roadway.</w:t>
            </w:r>
          </w:p>
        </w:tc>
        <w:sdt>
          <w:sdtPr>
            <w:rPr>
              <w:sz w:val="20"/>
              <w:szCs w:val="20"/>
            </w:rPr>
            <w:id w:val="-6831482"/>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21081AF4" w14:textId="77777777" w:rsidR="00EB0C59" w:rsidRPr="00D40E8D" w:rsidRDefault="00EB0C59" w:rsidP="00EB0C59">
                <w:pPr>
                  <w:jc w:val="center"/>
                  <w:rPr>
                    <w:sz w:val="20"/>
                    <w:szCs w:val="20"/>
                  </w:rPr>
                </w:pPr>
                <w:r w:rsidRPr="00332EA1">
                  <w:rPr>
                    <w:rFonts w:ascii="MS Gothic" w:eastAsia="MS Gothic" w:hAnsi="MS Gothic" w:hint="eastAsia"/>
                    <w:sz w:val="20"/>
                    <w:szCs w:val="20"/>
                  </w:rPr>
                  <w:t>☐</w:t>
                </w:r>
              </w:p>
            </w:tc>
          </w:sdtContent>
        </w:sdt>
        <w:sdt>
          <w:sdtPr>
            <w:rPr>
              <w:sz w:val="20"/>
              <w:szCs w:val="20"/>
            </w:rPr>
            <w:id w:val="-196237288"/>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4EFECBC5" w14:textId="77777777" w:rsidR="00EB0C59" w:rsidRPr="00D40E8D" w:rsidRDefault="00EB0C59" w:rsidP="00EB0C59">
                <w:pPr>
                  <w:jc w:val="center"/>
                  <w:rPr>
                    <w:sz w:val="20"/>
                    <w:szCs w:val="20"/>
                  </w:rPr>
                </w:pPr>
                <w:r w:rsidRPr="00332EA1">
                  <w:rPr>
                    <w:rFonts w:ascii="MS Gothic" w:eastAsia="MS Gothic" w:hAnsi="MS Gothic" w:hint="eastAsia"/>
                    <w:sz w:val="20"/>
                    <w:szCs w:val="20"/>
                  </w:rPr>
                  <w:t>☐</w:t>
                </w:r>
              </w:p>
            </w:tc>
          </w:sdtContent>
        </w:sdt>
        <w:sdt>
          <w:sdtPr>
            <w:rPr>
              <w:sz w:val="20"/>
              <w:szCs w:val="20"/>
            </w:rPr>
            <w:id w:val="-90859009"/>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1FDC2933" w14:textId="77777777" w:rsidR="00EB0C59" w:rsidRPr="00D40E8D" w:rsidRDefault="00EB0C59" w:rsidP="00EB0C59">
                <w:pPr>
                  <w:jc w:val="center"/>
                  <w:rPr>
                    <w:sz w:val="20"/>
                    <w:szCs w:val="20"/>
                  </w:rPr>
                </w:pPr>
                <w:r w:rsidRPr="00332EA1">
                  <w:rPr>
                    <w:rFonts w:ascii="MS Gothic" w:eastAsia="MS Gothic" w:hAnsi="MS Gothic" w:hint="eastAsia"/>
                    <w:sz w:val="20"/>
                    <w:szCs w:val="20"/>
                  </w:rPr>
                  <w:t>☐</w:t>
                </w:r>
              </w:p>
            </w:tc>
          </w:sdtContent>
        </w:sdt>
      </w:tr>
      <w:tr w:rsidR="00371F94" w:rsidRPr="00D40E8D" w14:paraId="0C270535" w14:textId="77777777" w:rsidTr="2AE059E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690815A8" w14:textId="77777777" w:rsidR="00371F94" w:rsidRPr="00430A8A" w:rsidRDefault="00371F94" w:rsidP="00371F94">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7633AC10" w14:textId="2FE31743" w:rsidR="00371F94" w:rsidRPr="00D40E8D" w:rsidRDefault="00371F94" w:rsidP="00371F94">
            <w:pPr>
              <w:rPr>
                <w:sz w:val="20"/>
                <w:szCs w:val="20"/>
              </w:rPr>
            </w:pPr>
            <w:r>
              <w:rPr>
                <w:sz w:val="20"/>
                <w:szCs w:val="20"/>
              </w:rPr>
              <w:t xml:space="preserve">Pipe crossings where driveway or roadway grades are being raised consider any </w:t>
            </w:r>
            <w:r w:rsidR="00660A12">
              <w:rPr>
                <w:sz w:val="20"/>
                <w:szCs w:val="20"/>
              </w:rPr>
              <w:t xml:space="preserve">water surface elevation increases due to </w:t>
            </w:r>
            <w:r>
              <w:rPr>
                <w:sz w:val="20"/>
                <w:szCs w:val="20"/>
              </w:rPr>
              <w:t xml:space="preserve"> </w:t>
            </w:r>
            <w:r>
              <w:rPr>
                <w:sz w:val="20"/>
                <w:szCs w:val="20"/>
              </w:rPr>
              <w:lastRenderedPageBreak/>
              <w:t xml:space="preserve">reduction in overtopping </w:t>
            </w:r>
            <w:r w:rsidR="00660A12">
              <w:rPr>
                <w:sz w:val="20"/>
                <w:szCs w:val="20"/>
              </w:rPr>
              <w:t>weir flow area</w:t>
            </w:r>
            <w:r>
              <w:rPr>
                <w:sz w:val="20"/>
                <w:szCs w:val="20"/>
              </w:rPr>
              <w:t xml:space="preserve"> that may occur due to the increased grade.</w:t>
            </w:r>
          </w:p>
        </w:tc>
        <w:sdt>
          <w:sdtPr>
            <w:rPr>
              <w:sz w:val="20"/>
              <w:szCs w:val="20"/>
            </w:rPr>
            <w:id w:val="916287423"/>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375CE071" w14:textId="77777777" w:rsidR="00371F94" w:rsidRPr="00D40E8D" w:rsidRDefault="00371F94" w:rsidP="00371F94">
                <w:pPr>
                  <w:jc w:val="center"/>
                  <w:rPr>
                    <w:sz w:val="20"/>
                    <w:szCs w:val="20"/>
                  </w:rPr>
                </w:pPr>
                <w:r w:rsidRPr="00332EA1">
                  <w:rPr>
                    <w:rFonts w:ascii="MS Gothic" w:eastAsia="MS Gothic" w:hAnsi="MS Gothic" w:hint="eastAsia"/>
                    <w:sz w:val="20"/>
                    <w:szCs w:val="20"/>
                  </w:rPr>
                  <w:t>☐</w:t>
                </w:r>
              </w:p>
            </w:tc>
          </w:sdtContent>
        </w:sdt>
        <w:sdt>
          <w:sdtPr>
            <w:rPr>
              <w:sz w:val="20"/>
              <w:szCs w:val="20"/>
            </w:rPr>
            <w:id w:val="1568382299"/>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011B27FF" w14:textId="77777777" w:rsidR="00371F94" w:rsidRPr="00D40E8D" w:rsidRDefault="00371F94" w:rsidP="00371F94">
                <w:pPr>
                  <w:jc w:val="center"/>
                  <w:rPr>
                    <w:sz w:val="20"/>
                    <w:szCs w:val="20"/>
                  </w:rPr>
                </w:pPr>
                <w:r w:rsidRPr="00332EA1">
                  <w:rPr>
                    <w:rFonts w:ascii="MS Gothic" w:eastAsia="MS Gothic" w:hAnsi="MS Gothic" w:hint="eastAsia"/>
                    <w:sz w:val="20"/>
                    <w:szCs w:val="20"/>
                  </w:rPr>
                  <w:t>☐</w:t>
                </w:r>
              </w:p>
            </w:tc>
          </w:sdtContent>
        </w:sdt>
        <w:sdt>
          <w:sdtPr>
            <w:rPr>
              <w:sz w:val="20"/>
              <w:szCs w:val="20"/>
            </w:rPr>
            <w:id w:val="292942435"/>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09DA060E" w14:textId="77777777" w:rsidR="00371F94" w:rsidRPr="00D40E8D" w:rsidRDefault="00371F94" w:rsidP="00371F94">
                <w:pPr>
                  <w:jc w:val="center"/>
                  <w:rPr>
                    <w:sz w:val="20"/>
                    <w:szCs w:val="20"/>
                  </w:rPr>
                </w:pPr>
                <w:r w:rsidRPr="00332EA1">
                  <w:rPr>
                    <w:rFonts w:ascii="MS Gothic" w:eastAsia="MS Gothic" w:hAnsi="MS Gothic" w:hint="eastAsia"/>
                    <w:sz w:val="20"/>
                    <w:szCs w:val="20"/>
                  </w:rPr>
                  <w:t>☐</w:t>
                </w:r>
              </w:p>
            </w:tc>
          </w:sdtContent>
        </w:sdt>
      </w:tr>
      <w:tr w:rsidR="004B633B" w:rsidRPr="00D40E8D" w14:paraId="64805C7B" w14:textId="77777777" w:rsidTr="2AE059E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4FFF711F" w14:textId="77777777" w:rsidR="004B633B" w:rsidRPr="00430A8A" w:rsidRDefault="004B633B" w:rsidP="004B633B">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15A39090" w14:textId="48BF203A" w:rsidR="004B633B" w:rsidRPr="00D40E8D" w:rsidRDefault="004B633B" w:rsidP="004B633B">
            <w:pPr>
              <w:rPr>
                <w:sz w:val="20"/>
                <w:szCs w:val="20"/>
              </w:rPr>
            </w:pPr>
            <w:r>
              <w:rPr>
                <w:sz w:val="20"/>
                <w:szCs w:val="20"/>
              </w:rPr>
              <w:t>Shoulder berm gutter is used in front of guardrail with steep slopes in coordination with Division</w:t>
            </w:r>
          </w:p>
        </w:tc>
        <w:sdt>
          <w:sdtPr>
            <w:rPr>
              <w:sz w:val="20"/>
              <w:szCs w:val="20"/>
            </w:rPr>
            <w:id w:val="521518467"/>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3EED9B76" w14:textId="77777777" w:rsidR="004B633B" w:rsidRPr="00D40E8D" w:rsidRDefault="004B633B" w:rsidP="004B633B">
                <w:pPr>
                  <w:jc w:val="center"/>
                  <w:rPr>
                    <w:sz w:val="20"/>
                    <w:szCs w:val="20"/>
                  </w:rPr>
                </w:pPr>
                <w:r w:rsidRPr="00332EA1">
                  <w:rPr>
                    <w:rFonts w:ascii="MS Gothic" w:eastAsia="MS Gothic" w:hAnsi="MS Gothic" w:hint="eastAsia"/>
                    <w:sz w:val="20"/>
                    <w:szCs w:val="20"/>
                  </w:rPr>
                  <w:t>☐</w:t>
                </w:r>
              </w:p>
            </w:tc>
          </w:sdtContent>
        </w:sdt>
        <w:sdt>
          <w:sdtPr>
            <w:rPr>
              <w:sz w:val="20"/>
              <w:szCs w:val="20"/>
            </w:rPr>
            <w:id w:val="-1562715204"/>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3C71CBB8" w14:textId="77777777" w:rsidR="004B633B" w:rsidRPr="00D40E8D" w:rsidRDefault="004B633B" w:rsidP="004B633B">
                <w:pPr>
                  <w:jc w:val="center"/>
                  <w:rPr>
                    <w:sz w:val="20"/>
                    <w:szCs w:val="20"/>
                  </w:rPr>
                </w:pPr>
                <w:r w:rsidRPr="00332EA1">
                  <w:rPr>
                    <w:rFonts w:ascii="MS Gothic" w:eastAsia="MS Gothic" w:hAnsi="MS Gothic" w:hint="eastAsia"/>
                    <w:sz w:val="20"/>
                    <w:szCs w:val="20"/>
                  </w:rPr>
                  <w:t>☐</w:t>
                </w:r>
              </w:p>
            </w:tc>
          </w:sdtContent>
        </w:sdt>
        <w:sdt>
          <w:sdtPr>
            <w:rPr>
              <w:sz w:val="20"/>
              <w:szCs w:val="20"/>
            </w:rPr>
            <w:id w:val="519059993"/>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74A1211D" w14:textId="77777777" w:rsidR="004B633B" w:rsidRPr="00D40E8D" w:rsidRDefault="004B633B" w:rsidP="004B633B">
                <w:pPr>
                  <w:jc w:val="center"/>
                  <w:rPr>
                    <w:sz w:val="20"/>
                    <w:szCs w:val="20"/>
                  </w:rPr>
                </w:pPr>
                <w:r w:rsidRPr="00332EA1">
                  <w:rPr>
                    <w:rFonts w:ascii="MS Gothic" w:eastAsia="MS Gothic" w:hAnsi="MS Gothic" w:hint="eastAsia"/>
                    <w:sz w:val="20"/>
                    <w:szCs w:val="20"/>
                  </w:rPr>
                  <w:t>☐</w:t>
                </w:r>
              </w:p>
            </w:tc>
          </w:sdtContent>
        </w:sdt>
      </w:tr>
      <w:tr w:rsidR="00585D71" w:rsidRPr="00D40E8D" w14:paraId="652E328C" w14:textId="77777777" w:rsidTr="2AE059E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2B68B9C5" w14:textId="77777777" w:rsidR="00585D71" w:rsidRPr="00430A8A" w:rsidRDefault="00585D71" w:rsidP="00585D71">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6BAB814C" w14:textId="3572CA0F" w:rsidR="00585D71" w:rsidRPr="00D40E8D" w:rsidRDefault="2AE059E6" w:rsidP="2AE059E6">
            <w:pPr>
              <w:rPr>
                <w:rFonts w:ascii="Segoe UI" w:eastAsia="Segoe UI" w:hAnsi="Segoe UI" w:cs="Segoe UI"/>
                <w:color w:val="333333"/>
                <w:sz w:val="18"/>
                <w:szCs w:val="18"/>
              </w:rPr>
            </w:pPr>
            <w:r w:rsidRPr="2AE059E6">
              <w:rPr>
                <w:rFonts w:ascii="Segoe UI" w:eastAsia="Segoe UI" w:hAnsi="Segoe UI" w:cs="Segoe UI"/>
                <w:color w:val="333333"/>
                <w:sz w:val="18"/>
                <w:szCs w:val="18"/>
              </w:rPr>
              <w:t xml:space="preserve">Design appears to meet all </w:t>
            </w:r>
            <w:r w:rsidR="00BB14F1">
              <w:rPr>
                <w:rFonts w:ascii="Segoe UI" w:eastAsia="Segoe UI" w:hAnsi="Segoe UI" w:cs="Segoe UI"/>
                <w:color w:val="333333"/>
                <w:sz w:val="18"/>
                <w:szCs w:val="18"/>
              </w:rPr>
              <w:t xml:space="preserve">anticipated </w:t>
            </w:r>
            <w:r w:rsidRPr="2AE059E6">
              <w:rPr>
                <w:rFonts w:ascii="Segoe UI" w:eastAsia="Segoe UI" w:hAnsi="Segoe UI" w:cs="Segoe UI"/>
                <w:color w:val="333333"/>
                <w:sz w:val="18"/>
                <w:szCs w:val="18"/>
              </w:rPr>
              <w:t>environmental permitting requirements, PCSP requirements, and implements avoidance and minimization measures to the maximum extent practical.</w:t>
            </w:r>
          </w:p>
        </w:tc>
        <w:sdt>
          <w:sdtPr>
            <w:rPr>
              <w:sz w:val="20"/>
              <w:szCs w:val="20"/>
            </w:rPr>
            <w:id w:val="491448300"/>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2D8C2C6F" w14:textId="77777777" w:rsidR="00585D71" w:rsidRPr="00D40E8D" w:rsidRDefault="00585D71" w:rsidP="00585D71">
                <w:pPr>
                  <w:jc w:val="center"/>
                  <w:rPr>
                    <w:sz w:val="20"/>
                    <w:szCs w:val="20"/>
                  </w:rPr>
                </w:pPr>
                <w:r w:rsidRPr="00332EA1">
                  <w:rPr>
                    <w:rFonts w:ascii="MS Gothic" w:eastAsia="MS Gothic" w:hAnsi="MS Gothic" w:hint="eastAsia"/>
                    <w:sz w:val="20"/>
                    <w:szCs w:val="20"/>
                  </w:rPr>
                  <w:t>☐</w:t>
                </w:r>
              </w:p>
            </w:tc>
          </w:sdtContent>
        </w:sdt>
        <w:sdt>
          <w:sdtPr>
            <w:rPr>
              <w:sz w:val="20"/>
              <w:szCs w:val="20"/>
            </w:rPr>
            <w:id w:val="-1355350378"/>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7591607C" w14:textId="77777777" w:rsidR="00585D71" w:rsidRPr="00D40E8D" w:rsidRDefault="00585D71" w:rsidP="00585D71">
                <w:pPr>
                  <w:jc w:val="center"/>
                  <w:rPr>
                    <w:sz w:val="20"/>
                    <w:szCs w:val="20"/>
                  </w:rPr>
                </w:pPr>
                <w:r w:rsidRPr="00332EA1">
                  <w:rPr>
                    <w:rFonts w:ascii="MS Gothic" w:eastAsia="MS Gothic" w:hAnsi="MS Gothic" w:hint="eastAsia"/>
                    <w:sz w:val="20"/>
                    <w:szCs w:val="20"/>
                  </w:rPr>
                  <w:t>☐</w:t>
                </w:r>
              </w:p>
            </w:tc>
          </w:sdtContent>
        </w:sdt>
        <w:sdt>
          <w:sdtPr>
            <w:rPr>
              <w:sz w:val="20"/>
              <w:szCs w:val="20"/>
            </w:rPr>
            <w:id w:val="1068700053"/>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652F5DCB" w14:textId="77777777" w:rsidR="00585D71" w:rsidRPr="00D40E8D" w:rsidRDefault="00585D71" w:rsidP="00585D71">
                <w:pPr>
                  <w:jc w:val="center"/>
                  <w:rPr>
                    <w:sz w:val="20"/>
                    <w:szCs w:val="20"/>
                  </w:rPr>
                </w:pPr>
                <w:r w:rsidRPr="00332EA1">
                  <w:rPr>
                    <w:rFonts w:ascii="MS Gothic" w:eastAsia="MS Gothic" w:hAnsi="MS Gothic" w:hint="eastAsia"/>
                    <w:sz w:val="20"/>
                    <w:szCs w:val="20"/>
                  </w:rPr>
                  <w:t>☐</w:t>
                </w:r>
              </w:p>
            </w:tc>
          </w:sdtContent>
        </w:sdt>
      </w:tr>
      <w:tr w:rsidR="00863018" w:rsidRPr="00D40E8D" w14:paraId="5C029F08" w14:textId="77777777" w:rsidTr="2AE059E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38562417" w14:textId="77777777" w:rsidR="00863018" w:rsidRPr="00430A8A" w:rsidRDefault="00863018" w:rsidP="00863018">
            <w:pPr>
              <w:pStyle w:val="ListParagraph"/>
              <w:numPr>
                <w:ilvl w:val="1"/>
                <w:numId w:val="5"/>
              </w:numPr>
              <w:jc w:val="center"/>
              <w:rPr>
                <w:sz w:val="20"/>
                <w:szCs w:val="20"/>
              </w:rPr>
            </w:pPr>
          </w:p>
        </w:tc>
        <w:tc>
          <w:tcPr>
            <w:tcW w:w="5310" w:type="dxa"/>
            <w:shd w:val="clear" w:color="auto" w:fill="E3D3C3"/>
            <w:hideMark/>
          </w:tcPr>
          <w:p w14:paraId="5BB34A2A" w14:textId="618C6163" w:rsidR="00863018" w:rsidRPr="00D40E8D" w:rsidRDefault="00863018" w:rsidP="00863018">
            <w:pPr>
              <w:rPr>
                <w:sz w:val="20"/>
                <w:szCs w:val="20"/>
              </w:rPr>
            </w:pPr>
            <w:r>
              <w:rPr>
                <w:sz w:val="20"/>
                <w:szCs w:val="20"/>
              </w:rPr>
              <w:t>Existing drainage problems are adequately documented, and drainage design provides adequate remedy for any that may be the responsibility of NCDOT or present future liability issues.</w:t>
            </w:r>
          </w:p>
        </w:tc>
        <w:sdt>
          <w:sdtPr>
            <w:rPr>
              <w:sz w:val="20"/>
              <w:szCs w:val="20"/>
            </w:rPr>
            <w:id w:val="-712810541"/>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083115DD" w14:textId="77777777" w:rsidR="00863018" w:rsidRPr="00D40E8D" w:rsidRDefault="00863018" w:rsidP="00863018">
                <w:pPr>
                  <w:jc w:val="center"/>
                  <w:rPr>
                    <w:sz w:val="20"/>
                    <w:szCs w:val="20"/>
                  </w:rPr>
                </w:pPr>
                <w:r w:rsidRPr="00332EA1">
                  <w:rPr>
                    <w:rFonts w:ascii="MS Gothic" w:eastAsia="MS Gothic" w:hAnsi="MS Gothic" w:hint="eastAsia"/>
                    <w:sz w:val="20"/>
                    <w:szCs w:val="20"/>
                  </w:rPr>
                  <w:t>☐</w:t>
                </w:r>
              </w:p>
            </w:tc>
          </w:sdtContent>
        </w:sdt>
        <w:sdt>
          <w:sdtPr>
            <w:rPr>
              <w:sz w:val="20"/>
              <w:szCs w:val="20"/>
            </w:rPr>
            <w:id w:val="1986668913"/>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5E206246" w14:textId="77777777" w:rsidR="00863018" w:rsidRPr="00D40E8D" w:rsidRDefault="00863018" w:rsidP="00863018">
                <w:pPr>
                  <w:jc w:val="center"/>
                  <w:rPr>
                    <w:sz w:val="20"/>
                    <w:szCs w:val="20"/>
                  </w:rPr>
                </w:pPr>
                <w:r w:rsidRPr="00332EA1">
                  <w:rPr>
                    <w:rFonts w:ascii="MS Gothic" w:eastAsia="MS Gothic" w:hAnsi="MS Gothic" w:hint="eastAsia"/>
                    <w:sz w:val="20"/>
                    <w:szCs w:val="20"/>
                  </w:rPr>
                  <w:t>☐</w:t>
                </w:r>
              </w:p>
            </w:tc>
          </w:sdtContent>
        </w:sdt>
        <w:sdt>
          <w:sdtPr>
            <w:rPr>
              <w:sz w:val="20"/>
              <w:szCs w:val="20"/>
            </w:rPr>
            <w:id w:val="396560281"/>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1B6710F7" w14:textId="77777777" w:rsidR="00863018" w:rsidRPr="00D40E8D" w:rsidRDefault="00863018" w:rsidP="00863018">
                <w:pPr>
                  <w:jc w:val="center"/>
                  <w:rPr>
                    <w:sz w:val="20"/>
                    <w:szCs w:val="20"/>
                  </w:rPr>
                </w:pPr>
                <w:r w:rsidRPr="00332EA1">
                  <w:rPr>
                    <w:rFonts w:ascii="MS Gothic" w:eastAsia="MS Gothic" w:hAnsi="MS Gothic" w:hint="eastAsia"/>
                    <w:sz w:val="20"/>
                    <w:szCs w:val="20"/>
                  </w:rPr>
                  <w:t>☐</w:t>
                </w:r>
              </w:p>
            </w:tc>
          </w:sdtContent>
        </w:sdt>
      </w:tr>
      <w:tr w:rsidR="00863018" w14:paraId="2CFF19B5" w14:textId="77777777" w:rsidTr="2AE059E6">
        <w:tc>
          <w:tcPr>
            <w:tcW w:w="990" w:type="dxa"/>
            <w:shd w:val="clear" w:color="auto" w:fill="D8EBF9" w:themeFill="text2" w:themeFillTint="1A"/>
            <w:vAlign w:val="center"/>
          </w:tcPr>
          <w:p w14:paraId="30454C08" w14:textId="479EF22A" w:rsidR="00863018" w:rsidRPr="00430A8A" w:rsidRDefault="00863018" w:rsidP="00863018">
            <w:pPr>
              <w:pStyle w:val="ListParagraph"/>
              <w:numPr>
                <w:ilvl w:val="0"/>
                <w:numId w:val="5"/>
              </w:numPr>
              <w:jc w:val="center"/>
              <w:rPr>
                <w:b/>
                <w:bCs/>
                <w:sz w:val="20"/>
                <w:szCs w:val="20"/>
              </w:rPr>
            </w:pPr>
          </w:p>
        </w:tc>
        <w:tc>
          <w:tcPr>
            <w:tcW w:w="5310" w:type="dxa"/>
            <w:tcBorders>
              <w:right w:val="nil"/>
            </w:tcBorders>
            <w:shd w:val="clear" w:color="auto" w:fill="D8EBF9" w:themeFill="text2" w:themeFillTint="1A"/>
          </w:tcPr>
          <w:p w14:paraId="475BB2BF" w14:textId="59686DEF" w:rsidR="00863018" w:rsidRPr="00D40E8D" w:rsidRDefault="00972768" w:rsidP="00863018">
            <w:pPr>
              <w:rPr>
                <w:b/>
                <w:bCs/>
                <w:sz w:val="20"/>
                <w:szCs w:val="20"/>
              </w:rPr>
            </w:pPr>
            <w:r>
              <w:rPr>
                <w:b/>
                <w:bCs/>
                <w:sz w:val="20"/>
                <w:szCs w:val="20"/>
              </w:rPr>
              <w:t>HEC-RAS Models</w:t>
            </w:r>
          </w:p>
        </w:tc>
        <w:tc>
          <w:tcPr>
            <w:tcW w:w="1151" w:type="dxa"/>
            <w:tcBorders>
              <w:left w:val="nil"/>
              <w:right w:val="nil"/>
            </w:tcBorders>
            <w:shd w:val="clear" w:color="auto" w:fill="D8EBF9" w:themeFill="text2" w:themeFillTint="1A"/>
            <w:vAlign w:val="center"/>
          </w:tcPr>
          <w:p w14:paraId="23E5227A" w14:textId="65DC6934" w:rsidR="00863018" w:rsidRPr="00D40E8D" w:rsidRDefault="00863018" w:rsidP="00863018">
            <w:pPr>
              <w:jc w:val="center"/>
              <w:rPr>
                <w:b/>
                <w:bCs/>
                <w:color w:val="FFFFFF" w:themeColor="background1"/>
                <w:sz w:val="20"/>
                <w:szCs w:val="20"/>
              </w:rPr>
            </w:pPr>
          </w:p>
        </w:tc>
        <w:tc>
          <w:tcPr>
            <w:tcW w:w="1354" w:type="dxa"/>
            <w:tcBorders>
              <w:left w:val="nil"/>
              <w:right w:val="nil"/>
            </w:tcBorders>
            <w:shd w:val="clear" w:color="auto" w:fill="D8EBF9" w:themeFill="text2" w:themeFillTint="1A"/>
            <w:vAlign w:val="center"/>
          </w:tcPr>
          <w:p w14:paraId="28687B0A" w14:textId="1BB41027" w:rsidR="00863018" w:rsidRPr="00D40E8D" w:rsidRDefault="00863018" w:rsidP="00863018">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4B44E482" w14:textId="27DB1B53" w:rsidR="00863018" w:rsidRPr="00D40E8D" w:rsidRDefault="00863018" w:rsidP="00863018">
            <w:pPr>
              <w:jc w:val="center"/>
              <w:rPr>
                <w:b/>
                <w:bCs/>
                <w:color w:val="FFFFFF" w:themeColor="background1"/>
                <w:sz w:val="20"/>
                <w:szCs w:val="20"/>
              </w:rPr>
            </w:pPr>
          </w:p>
        </w:tc>
      </w:tr>
      <w:tr w:rsidR="000A576C" w14:paraId="55318DB7" w14:textId="77777777" w:rsidTr="2AE059E6">
        <w:tc>
          <w:tcPr>
            <w:tcW w:w="990" w:type="dxa"/>
            <w:shd w:val="clear" w:color="auto" w:fill="E3D3C3"/>
            <w:vAlign w:val="center"/>
          </w:tcPr>
          <w:p w14:paraId="5C500095" w14:textId="37BD0941" w:rsidR="000A576C" w:rsidRPr="00430A8A" w:rsidRDefault="000A576C" w:rsidP="000A576C">
            <w:pPr>
              <w:pStyle w:val="ListParagraph"/>
              <w:numPr>
                <w:ilvl w:val="1"/>
                <w:numId w:val="5"/>
              </w:numPr>
              <w:jc w:val="center"/>
              <w:rPr>
                <w:sz w:val="20"/>
                <w:szCs w:val="20"/>
              </w:rPr>
            </w:pPr>
          </w:p>
        </w:tc>
        <w:tc>
          <w:tcPr>
            <w:tcW w:w="5310" w:type="dxa"/>
            <w:shd w:val="clear" w:color="auto" w:fill="E3D3C3"/>
          </w:tcPr>
          <w:p w14:paraId="04332A3A" w14:textId="729DFCB2" w:rsidR="000A576C" w:rsidRPr="00D40E8D" w:rsidRDefault="000A576C" w:rsidP="000A576C">
            <w:pPr>
              <w:rPr>
                <w:sz w:val="20"/>
                <w:szCs w:val="20"/>
              </w:rPr>
            </w:pPr>
            <w:r>
              <w:rPr>
                <w:sz w:val="20"/>
                <w:szCs w:val="20"/>
              </w:rPr>
              <w:t xml:space="preserve">HEC-RAS modeling conforms to guidance on </w:t>
            </w:r>
            <w:hyperlink r:id="rId11" w:history="1">
              <w:r w:rsidRPr="00247263">
                <w:rPr>
                  <w:rStyle w:val="Hyperlink"/>
                  <w:sz w:val="20"/>
                  <w:szCs w:val="20"/>
                </w:rPr>
                <w:t>Hydraulics Highway Floodplain Program Connect page</w:t>
              </w:r>
            </w:hyperlink>
            <w:r>
              <w:rPr>
                <w:sz w:val="20"/>
                <w:szCs w:val="20"/>
              </w:rPr>
              <w:t xml:space="preserve"> where appropriate</w:t>
            </w:r>
          </w:p>
        </w:tc>
        <w:sdt>
          <w:sdtPr>
            <w:rPr>
              <w:sz w:val="20"/>
              <w:szCs w:val="20"/>
            </w:rPr>
            <w:id w:val="-944381500"/>
            <w14:checkbox>
              <w14:checked w14:val="0"/>
              <w14:checkedState w14:val="2612" w14:font="MS Gothic"/>
              <w14:uncheckedState w14:val="2610" w14:font="MS Gothic"/>
            </w14:checkbox>
          </w:sdtPr>
          <w:sdtEndPr/>
          <w:sdtContent>
            <w:tc>
              <w:tcPr>
                <w:tcW w:w="1151" w:type="dxa"/>
                <w:shd w:val="clear" w:color="auto" w:fill="E3D3C3"/>
                <w:vAlign w:val="center"/>
              </w:tcPr>
              <w:p w14:paraId="39E79B3C" w14:textId="6B04BE28" w:rsidR="000A576C" w:rsidRPr="00D40E8D" w:rsidRDefault="000A576C" w:rsidP="000A576C">
                <w:pPr>
                  <w:jc w:val="center"/>
                  <w:rPr>
                    <w:sz w:val="20"/>
                    <w:szCs w:val="20"/>
                  </w:rPr>
                </w:pPr>
                <w:r>
                  <w:rPr>
                    <w:rFonts w:ascii="MS Gothic" w:eastAsia="MS Gothic" w:hAnsi="MS Gothic" w:hint="eastAsia"/>
                    <w:sz w:val="20"/>
                    <w:szCs w:val="20"/>
                  </w:rPr>
                  <w:t>☐</w:t>
                </w:r>
              </w:p>
            </w:tc>
          </w:sdtContent>
        </w:sdt>
        <w:sdt>
          <w:sdtPr>
            <w:rPr>
              <w:sz w:val="20"/>
              <w:szCs w:val="20"/>
            </w:rPr>
            <w:id w:val="2033225929"/>
            <w14:checkbox>
              <w14:checked w14:val="0"/>
              <w14:checkedState w14:val="2612" w14:font="MS Gothic"/>
              <w14:uncheckedState w14:val="2610" w14:font="MS Gothic"/>
            </w14:checkbox>
          </w:sdtPr>
          <w:sdtEndPr/>
          <w:sdtContent>
            <w:tc>
              <w:tcPr>
                <w:tcW w:w="1354" w:type="dxa"/>
                <w:shd w:val="clear" w:color="auto" w:fill="E3D3C3"/>
                <w:vAlign w:val="center"/>
              </w:tcPr>
              <w:p w14:paraId="053B0E10" w14:textId="076FC3EA" w:rsidR="000A576C" w:rsidRPr="00D40E8D" w:rsidRDefault="000A576C" w:rsidP="000A576C">
                <w:pPr>
                  <w:jc w:val="center"/>
                  <w:rPr>
                    <w:sz w:val="20"/>
                    <w:szCs w:val="20"/>
                  </w:rPr>
                </w:pPr>
                <w:r w:rsidRPr="00332EA1">
                  <w:rPr>
                    <w:rFonts w:ascii="MS Gothic" w:eastAsia="MS Gothic" w:hAnsi="MS Gothic" w:hint="eastAsia"/>
                    <w:sz w:val="20"/>
                    <w:szCs w:val="20"/>
                  </w:rPr>
                  <w:t>☐</w:t>
                </w:r>
              </w:p>
            </w:tc>
          </w:sdtContent>
        </w:sdt>
        <w:sdt>
          <w:sdtPr>
            <w:rPr>
              <w:sz w:val="20"/>
              <w:szCs w:val="20"/>
            </w:rPr>
            <w:id w:val="-676344239"/>
            <w14:checkbox>
              <w14:checked w14:val="0"/>
              <w14:checkedState w14:val="2612" w14:font="MS Gothic"/>
              <w14:uncheckedState w14:val="2610" w14:font="MS Gothic"/>
            </w14:checkbox>
          </w:sdtPr>
          <w:sdtEndPr/>
          <w:sdtContent>
            <w:tc>
              <w:tcPr>
                <w:tcW w:w="555" w:type="dxa"/>
                <w:shd w:val="clear" w:color="auto" w:fill="E3D3C3"/>
                <w:vAlign w:val="center"/>
              </w:tcPr>
              <w:p w14:paraId="4597374E" w14:textId="679C68FC" w:rsidR="000A576C" w:rsidRPr="00D40E8D" w:rsidRDefault="000A576C" w:rsidP="000A576C">
                <w:pPr>
                  <w:jc w:val="center"/>
                  <w:rPr>
                    <w:sz w:val="20"/>
                    <w:szCs w:val="20"/>
                  </w:rPr>
                </w:pPr>
                <w:r w:rsidRPr="00332EA1">
                  <w:rPr>
                    <w:rFonts w:ascii="MS Gothic" w:eastAsia="MS Gothic" w:hAnsi="MS Gothic" w:hint="eastAsia"/>
                    <w:sz w:val="20"/>
                    <w:szCs w:val="20"/>
                  </w:rPr>
                  <w:t>☐</w:t>
                </w:r>
              </w:p>
            </w:tc>
          </w:sdtContent>
        </w:sdt>
      </w:tr>
      <w:tr w:rsidR="000154BF" w14:paraId="2B9B38B5" w14:textId="77777777" w:rsidTr="2AE059E6">
        <w:tc>
          <w:tcPr>
            <w:tcW w:w="990" w:type="dxa"/>
            <w:shd w:val="clear" w:color="auto" w:fill="D8EBF9" w:themeFill="text2" w:themeFillTint="1A"/>
            <w:vAlign w:val="center"/>
          </w:tcPr>
          <w:p w14:paraId="6E80316F" w14:textId="6A18CDD7" w:rsidR="000154BF" w:rsidRPr="00430A8A" w:rsidRDefault="000154BF" w:rsidP="00EA00C7">
            <w:pPr>
              <w:pStyle w:val="ListParagraph"/>
              <w:numPr>
                <w:ilvl w:val="1"/>
                <w:numId w:val="5"/>
              </w:numPr>
              <w:jc w:val="center"/>
              <w:rPr>
                <w:sz w:val="20"/>
                <w:szCs w:val="20"/>
              </w:rPr>
            </w:pPr>
          </w:p>
        </w:tc>
        <w:tc>
          <w:tcPr>
            <w:tcW w:w="5310" w:type="dxa"/>
            <w:tcBorders>
              <w:right w:val="nil"/>
            </w:tcBorders>
            <w:shd w:val="clear" w:color="auto" w:fill="D8EBF9" w:themeFill="text2" w:themeFillTint="1A"/>
          </w:tcPr>
          <w:p w14:paraId="46F55574" w14:textId="0A51949B" w:rsidR="000154BF" w:rsidRPr="00D40E8D" w:rsidRDefault="000154BF" w:rsidP="00EA00C7">
            <w:pPr>
              <w:rPr>
                <w:sz w:val="20"/>
                <w:szCs w:val="20"/>
              </w:rPr>
            </w:pPr>
            <w:r>
              <w:rPr>
                <w:b/>
                <w:bCs/>
                <w:sz w:val="20"/>
                <w:szCs w:val="20"/>
              </w:rPr>
              <w:t>FEMA Compliance</w:t>
            </w:r>
          </w:p>
        </w:tc>
        <w:tc>
          <w:tcPr>
            <w:tcW w:w="1151" w:type="dxa"/>
            <w:tcBorders>
              <w:left w:val="nil"/>
              <w:right w:val="nil"/>
            </w:tcBorders>
            <w:shd w:val="clear" w:color="auto" w:fill="D8EBF9" w:themeFill="text2" w:themeFillTint="1A"/>
            <w:vAlign w:val="center"/>
          </w:tcPr>
          <w:p w14:paraId="4CDC0CCB" w14:textId="232A90C4" w:rsidR="000154BF" w:rsidRPr="00D40E8D" w:rsidRDefault="000154BF" w:rsidP="00EA00C7">
            <w:pPr>
              <w:jc w:val="center"/>
              <w:rPr>
                <w:sz w:val="20"/>
                <w:szCs w:val="20"/>
              </w:rPr>
            </w:pPr>
          </w:p>
        </w:tc>
        <w:tc>
          <w:tcPr>
            <w:tcW w:w="1354" w:type="dxa"/>
            <w:tcBorders>
              <w:left w:val="nil"/>
              <w:right w:val="nil"/>
            </w:tcBorders>
            <w:shd w:val="clear" w:color="auto" w:fill="D8EBF9" w:themeFill="text2" w:themeFillTint="1A"/>
            <w:vAlign w:val="center"/>
          </w:tcPr>
          <w:p w14:paraId="30E3B6CB" w14:textId="33F3BC9B" w:rsidR="000154BF" w:rsidRPr="00D40E8D" w:rsidRDefault="000154BF" w:rsidP="00EA00C7">
            <w:pPr>
              <w:jc w:val="center"/>
              <w:rPr>
                <w:sz w:val="20"/>
                <w:szCs w:val="20"/>
              </w:rPr>
            </w:pPr>
          </w:p>
        </w:tc>
        <w:tc>
          <w:tcPr>
            <w:tcW w:w="555" w:type="dxa"/>
            <w:tcBorders>
              <w:left w:val="nil"/>
            </w:tcBorders>
            <w:shd w:val="clear" w:color="auto" w:fill="D8EBF9" w:themeFill="text2" w:themeFillTint="1A"/>
            <w:vAlign w:val="center"/>
          </w:tcPr>
          <w:p w14:paraId="2AE84491" w14:textId="6E9A16FB" w:rsidR="000154BF" w:rsidRPr="00D40E8D" w:rsidRDefault="000154BF" w:rsidP="00EA00C7">
            <w:pPr>
              <w:jc w:val="center"/>
              <w:rPr>
                <w:sz w:val="20"/>
                <w:szCs w:val="20"/>
              </w:rPr>
            </w:pPr>
          </w:p>
        </w:tc>
      </w:tr>
      <w:tr w:rsidR="000154BF" w14:paraId="1B01F843" w14:textId="77777777" w:rsidTr="2AE059E6">
        <w:tc>
          <w:tcPr>
            <w:tcW w:w="990" w:type="dxa"/>
            <w:shd w:val="clear" w:color="auto" w:fill="E3D3C3"/>
            <w:vAlign w:val="center"/>
          </w:tcPr>
          <w:p w14:paraId="22E90D46" w14:textId="7D3845A3" w:rsidR="000154BF" w:rsidRPr="00430A8A" w:rsidRDefault="000154BF" w:rsidP="00EA00C7">
            <w:pPr>
              <w:pStyle w:val="ListParagraph"/>
              <w:numPr>
                <w:ilvl w:val="0"/>
                <w:numId w:val="5"/>
              </w:numPr>
              <w:jc w:val="center"/>
              <w:rPr>
                <w:b/>
                <w:bCs/>
                <w:sz w:val="20"/>
                <w:szCs w:val="20"/>
              </w:rPr>
            </w:pPr>
          </w:p>
        </w:tc>
        <w:tc>
          <w:tcPr>
            <w:tcW w:w="5310" w:type="dxa"/>
            <w:shd w:val="clear" w:color="auto" w:fill="E3D3C3"/>
          </w:tcPr>
          <w:p w14:paraId="1DD594F0" w14:textId="28707B05" w:rsidR="000154BF" w:rsidRPr="00D40E8D" w:rsidRDefault="000154BF" w:rsidP="00EA00C7">
            <w:pPr>
              <w:rPr>
                <w:b/>
                <w:bCs/>
                <w:sz w:val="20"/>
                <w:szCs w:val="20"/>
              </w:rPr>
            </w:pPr>
            <w:r>
              <w:rPr>
                <w:sz w:val="20"/>
                <w:szCs w:val="20"/>
              </w:rPr>
              <w:t>Design conforms to FEMA floodplain regulations where applicable</w:t>
            </w:r>
          </w:p>
        </w:tc>
        <w:sdt>
          <w:sdtPr>
            <w:rPr>
              <w:sz w:val="20"/>
              <w:szCs w:val="20"/>
            </w:rPr>
            <w:id w:val="1854230670"/>
            <w14:checkbox>
              <w14:checked w14:val="0"/>
              <w14:checkedState w14:val="2612" w14:font="MS Gothic"/>
              <w14:uncheckedState w14:val="2610" w14:font="MS Gothic"/>
            </w14:checkbox>
          </w:sdtPr>
          <w:sdtEndPr/>
          <w:sdtContent>
            <w:tc>
              <w:tcPr>
                <w:tcW w:w="1151" w:type="dxa"/>
                <w:shd w:val="clear" w:color="auto" w:fill="E3D3C3"/>
                <w:vAlign w:val="center"/>
              </w:tcPr>
              <w:p w14:paraId="25BF8D76" w14:textId="55FC65A9" w:rsidR="000154BF" w:rsidRPr="00D40E8D" w:rsidRDefault="000154BF" w:rsidP="00EA00C7">
                <w:pPr>
                  <w:jc w:val="center"/>
                  <w:rPr>
                    <w:b/>
                    <w:bCs/>
                    <w:color w:val="FFFFFF" w:themeColor="background1"/>
                    <w:sz w:val="20"/>
                    <w:szCs w:val="20"/>
                  </w:rPr>
                </w:pPr>
                <w:r>
                  <w:rPr>
                    <w:rFonts w:ascii="MS Gothic" w:eastAsia="MS Gothic" w:hAnsi="MS Gothic" w:hint="eastAsia"/>
                    <w:sz w:val="20"/>
                    <w:szCs w:val="20"/>
                  </w:rPr>
                  <w:t>☐</w:t>
                </w:r>
              </w:p>
            </w:tc>
          </w:sdtContent>
        </w:sdt>
        <w:sdt>
          <w:sdtPr>
            <w:rPr>
              <w:sz w:val="20"/>
              <w:szCs w:val="20"/>
            </w:rPr>
            <w:id w:val="-1649824528"/>
            <w14:checkbox>
              <w14:checked w14:val="0"/>
              <w14:checkedState w14:val="2612" w14:font="MS Gothic"/>
              <w14:uncheckedState w14:val="2610" w14:font="MS Gothic"/>
            </w14:checkbox>
          </w:sdtPr>
          <w:sdtEndPr/>
          <w:sdtContent>
            <w:tc>
              <w:tcPr>
                <w:tcW w:w="1354" w:type="dxa"/>
                <w:shd w:val="clear" w:color="auto" w:fill="E3D3C3"/>
                <w:vAlign w:val="center"/>
              </w:tcPr>
              <w:p w14:paraId="40A2AC47" w14:textId="67CC3EBA" w:rsidR="000154BF" w:rsidRPr="00D40E8D" w:rsidRDefault="000154BF" w:rsidP="00EA00C7">
                <w:pPr>
                  <w:jc w:val="center"/>
                  <w:rPr>
                    <w:b/>
                    <w:bCs/>
                    <w:color w:val="FFFFFF" w:themeColor="background1"/>
                    <w:sz w:val="20"/>
                    <w:szCs w:val="20"/>
                  </w:rPr>
                </w:pPr>
                <w:r w:rsidRPr="00332EA1">
                  <w:rPr>
                    <w:rFonts w:ascii="MS Gothic" w:eastAsia="MS Gothic" w:hAnsi="MS Gothic" w:hint="eastAsia"/>
                    <w:sz w:val="20"/>
                    <w:szCs w:val="20"/>
                  </w:rPr>
                  <w:t>☐</w:t>
                </w:r>
              </w:p>
            </w:tc>
          </w:sdtContent>
        </w:sdt>
        <w:sdt>
          <w:sdtPr>
            <w:rPr>
              <w:sz w:val="20"/>
              <w:szCs w:val="20"/>
            </w:rPr>
            <w:id w:val="1126050184"/>
            <w14:checkbox>
              <w14:checked w14:val="0"/>
              <w14:checkedState w14:val="2612" w14:font="MS Gothic"/>
              <w14:uncheckedState w14:val="2610" w14:font="MS Gothic"/>
            </w14:checkbox>
          </w:sdtPr>
          <w:sdtEndPr/>
          <w:sdtContent>
            <w:tc>
              <w:tcPr>
                <w:tcW w:w="555" w:type="dxa"/>
                <w:shd w:val="clear" w:color="auto" w:fill="E3D3C3"/>
                <w:vAlign w:val="center"/>
              </w:tcPr>
              <w:p w14:paraId="3BB7F36A" w14:textId="5474DA09" w:rsidR="000154BF" w:rsidRPr="00D40E8D" w:rsidRDefault="000154BF" w:rsidP="00EA00C7">
                <w:pPr>
                  <w:jc w:val="center"/>
                  <w:rPr>
                    <w:b/>
                    <w:bCs/>
                    <w:color w:val="FFFFFF" w:themeColor="background1"/>
                    <w:sz w:val="20"/>
                    <w:szCs w:val="20"/>
                  </w:rPr>
                </w:pPr>
                <w:r w:rsidRPr="00332EA1">
                  <w:rPr>
                    <w:rFonts w:ascii="MS Gothic" w:eastAsia="MS Gothic" w:hAnsi="MS Gothic" w:hint="eastAsia"/>
                    <w:sz w:val="20"/>
                    <w:szCs w:val="20"/>
                  </w:rPr>
                  <w:t>☐</w:t>
                </w:r>
              </w:p>
            </w:tc>
          </w:sdtContent>
        </w:sdt>
      </w:tr>
      <w:tr w:rsidR="000154BF" w14:paraId="766E0D5F" w14:textId="77777777" w:rsidTr="2AE059E6">
        <w:tc>
          <w:tcPr>
            <w:tcW w:w="990" w:type="dxa"/>
            <w:shd w:val="clear" w:color="auto" w:fill="E3D3C3"/>
            <w:vAlign w:val="center"/>
          </w:tcPr>
          <w:p w14:paraId="359DD225" w14:textId="72D47174" w:rsidR="000154BF" w:rsidRPr="00430A8A" w:rsidRDefault="000154BF" w:rsidP="00E52A2E">
            <w:pPr>
              <w:pStyle w:val="ListParagraph"/>
              <w:numPr>
                <w:ilvl w:val="1"/>
                <w:numId w:val="5"/>
              </w:numPr>
              <w:jc w:val="center"/>
              <w:rPr>
                <w:sz w:val="20"/>
                <w:szCs w:val="20"/>
              </w:rPr>
            </w:pPr>
          </w:p>
        </w:tc>
        <w:tc>
          <w:tcPr>
            <w:tcW w:w="5310" w:type="dxa"/>
            <w:shd w:val="clear" w:color="auto" w:fill="E3D3C3"/>
          </w:tcPr>
          <w:p w14:paraId="0293AAF0" w14:textId="4F426A94" w:rsidR="000154BF" w:rsidRPr="00D40E8D" w:rsidRDefault="000154BF" w:rsidP="00E52A2E">
            <w:pPr>
              <w:rPr>
                <w:sz w:val="20"/>
                <w:szCs w:val="20"/>
              </w:rPr>
            </w:pPr>
            <w:r>
              <w:rPr>
                <w:sz w:val="20"/>
                <w:szCs w:val="20"/>
              </w:rPr>
              <w:t>State Floodplain Compliance (SFC) or CLOMR is planned where appropriate</w:t>
            </w:r>
          </w:p>
        </w:tc>
        <w:tc>
          <w:tcPr>
            <w:tcW w:w="1151" w:type="dxa"/>
            <w:shd w:val="clear" w:color="auto" w:fill="E3D3C3"/>
            <w:vAlign w:val="center"/>
          </w:tcPr>
          <w:p w14:paraId="76117653" w14:textId="0576DED9" w:rsidR="000154BF" w:rsidRPr="00D40E8D" w:rsidRDefault="00173CBA" w:rsidP="00E52A2E">
            <w:pPr>
              <w:jc w:val="center"/>
              <w:rPr>
                <w:sz w:val="20"/>
                <w:szCs w:val="20"/>
              </w:rPr>
            </w:pPr>
            <w:sdt>
              <w:sdtPr>
                <w:rPr>
                  <w:sz w:val="20"/>
                  <w:szCs w:val="20"/>
                </w:rPr>
                <w:id w:val="-1767378093"/>
                <w14:checkbox>
                  <w14:checked w14:val="0"/>
                  <w14:checkedState w14:val="2612" w14:font="MS Gothic"/>
                  <w14:uncheckedState w14:val="2610" w14:font="MS Gothic"/>
                </w14:checkbox>
              </w:sdtPr>
              <w:sdtEndPr/>
              <w:sdtContent>
                <w:r w:rsidR="000154BF" w:rsidRPr="00332EA1">
                  <w:rPr>
                    <w:rFonts w:ascii="MS Gothic" w:eastAsia="MS Gothic" w:hAnsi="MS Gothic" w:hint="eastAsia"/>
                    <w:sz w:val="20"/>
                    <w:szCs w:val="20"/>
                  </w:rPr>
                  <w:t>☐</w:t>
                </w:r>
              </w:sdtContent>
            </w:sdt>
          </w:p>
        </w:tc>
        <w:tc>
          <w:tcPr>
            <w:tcW w:w="1354" w:type="dxa"/>
            <w:shd w:val="clear" w:color="auto" w:fill="E3D3C3"/>
            <w:vAlign w:val="center"/>
          </w:tcPr>
          <w:p w14:paraId="16F556C0" w14:textId="10247EC2" w:rsidR="000154BF" w:rsidRPr="00D40E8D" w:rsidRDefault="00173CBA" w:rsidP="00E52A2E">
            <w:pPr>
              <w:jc w:val="center"/>
              <w:rPr>
                <w:sz w:val="20"/>
                <w:szCs w:val="20"/>
              </w:rPr>
            </w:pPr>
            <w:sdt>
              <w:sdtPr>
                <w:rPr>
                  <w:sz w:val="20"/>
                  <w:szCs w:val="20"/>
                </w:rPr>
                <w:id w:val="-422486549"/>
                <w14:checkbox>
                  <w14:checked w14:val="0"/>
                  <w14:checkedState w14:val="2612" w14:font="MS Gothic"/>
                  <w14:uncheckedState w14:val="2610" w14:font="MS Gothic"/>
                </w14:checkbox>
              </w:sdtPr>
              <w:sdtEndPr/>
              <w:sdtContent>
                <w:r w:rsidR="000154BF" w:rsidRPr="00332EA1">
                  <w:rPr>
                    <w:rFonts w:ascii="MS Gothic" w:eastAsia="MS Gothic" w:hAnsi="MS Gothic" w:hint="eastAsia"/>
                    <w:sz w:val="20"/>
                    <w:szCs w:val="20"/>
                  </w:rPr>
                  <w:t>☐</w:t>
                </w:r>
              </w:sdtContent>
            </w:sdt>
          </w:p>
        </w:tc>
        <w:tc>
          <w:tcPr>
            <w:tcW w:w="555" w:type="dxa"/>
            <w:shd w:val="clear" w:color="auto" w:fill="E3D3C3"/>
            <w:vAlign w:val="center"/>
          </w:tcPr>
          <w:p w14:paraId="5D0DD33F" w14:textId="117252B9" w:rsidR="000154BF" w:rsidRPr="00D40E8D" w:rsidRDefault="00173CBA" w:rsidP="00E52A2E">
            <w:pPr>
              <w:jc w:val="center"/>
              <w:rPr>
                <w:sz w:val="20"/>
                <w:szCs w:val="20"/>
              </w:rPr>
            </w:pPr>
            <w:sdt>
              <w:sdtPr>
                <w:rPr>
                  <w:sz w:val="20"/>
                  <w:szCs w:val="20"/>
                </w:rPr>
                <w:id w:val="927847592"/>
                <w14:checkbox>
                  <w14:checked w14:val="0"/>
                  <w14:checkedState w14:val="2612" w14:font="MS Gothic"/>
                  <w14:uncheckedState w14:val="2610" w14:font="MS Gothic"/>
                </w14:checkbox>
              </w:sdtPr>
              <w:sdtEndPr/>
              <w:sdtContent>
                <w:r w:rsidR="000154BF" w:rsidRPr="00332EA1">
                  <w:rPr>
                    <w:rFonts w:ascii="MS Gothic" w:eastAsia="MS Gothic" w:hAnsi="MS Gothic" w:hint="eastAsia"/>
                    <w:sz w:val="20"/>
                    <w:szCs w:val="20"/>
                  </w:rPr>
                  <w:t>☐</w:t>
                </w:r>
              </w:sdtContent>
            </w:sdt>
          </w:p>
        </w:tc>
      </w:tr>
      <w:tr w:rsidR="000154BF" w14:paraId="3FB54DDE" w14:textId="77777777" w:rsidTr="2AE059E6">
        <w:tc>
          <w:tcPr>
            <w:tcW w:w="990" w:type="dxa"/>
            <w:shd w:val="clear" w:color="auto" w:fill="E3D3C3"/>
            <w:vAlign w:val="center"/>
          </w:tcPr>
          <w:p w14:paraId="7703EE85" w14:textId="5B115711" w:rsidR="000154BF" w:rsidRPr="00430A8A" w:rsidRDefault="000154BF" w:rsidP="002D13A9">
            <w:pPr>
              <w:pStyle w:val="ListParagraph"/>
              <w:numPr>
                <w:ilvl w:val="1"/>
                <w:numId w:val="5"/>
              </w:numPr>
              <w:jc w:val="center"/>
              <w:rPr>
                <w:sz w:val="20"/>
                <w:szCs w:val="20"/>
              </w:rPr>
            </w:pPr>
          </w:p>
        </w:tc>
        <w:tc>
          <w:tcPr>
            <w:tcW w:w="5310" w:type="dxa"/>
            <w:shd w:val="clear" w:color="auto" w:fill="E3D3C3"/>
          </w:tcPr>
          <w:p w14:paraId="6CE24BA4" w14:textId="69DC2AB1" w:rsidR="000154BF" w:rsidRPr="00D40E8D" w:rsidRDefault="000154BF" w:rsidP="002D13A9">
            <w:pPr>
              <w:rPr>
                <w:sz w:val="20"/>
                <w:szCs w:val="20"/>
              </w:rPr>
            </w:pPr>
            <w:r>
              <w:rPr>
                <w:sz w:val="20"/>
                <w:szCs w:val="20"/>
              </w:rPr>
              <w:t>Design does not increase base flood elevation at any existing structure (building), or existing structure with base flood elevation increase has been coordinated with Project Manager and Hydraulics Unit</w:t>
            </w:r>
          </w:p>
        </w:tc>
        <w:tc>
          <w:tcPr>
            <w:tcW w:w="1151" w:type="dxa"/>
            <w:shd w:val="clear" w:color="auto" w:fill="E3D3C3"/>
            <w:vAlign w:val="center"/>
          </w:tcPr>
          <w:p w14:paraId="407CBF00" w14:textId="706B47FC" w:rsidR="000154BF" w:rsidRPr="00D40E8D" w:rsidRDefault="00173CBA" w:rsidP="002D13A9">
            <w:pPr>
              <w:jc w:val="center"/>
              <w:rPr>
                <w:sz w:val="20"/>
                <w:szCs w:val="20"/>
              </w:rPr>
            </w:pPr>
            <w:sdt>
              <w:sdtPr>
                <w:rPr>
                  <w:sz w:val="20"/>
                  <w:szCs w:val="20"/>
                </w:rPr>
                <w:id w:val="1591660932"/>
                <w14:checkbox>
                  <w14:checked w14:val="0"/>
                  <w14:checkedState w14:val="2612" w14:font="MS Gothic"/>
                  <w14:uncheckedState w14:val="2610" w14:font="MS Gothic"/>
                </w14:checkbox>
              </w:sdtPr>
              <w:sdtEndPr/>
              <w:sdtContent>
                <w:r w:rsidR="000154BF" w:rsidRPr="00332EA1">
                  <w:rPr>
                    <w:rFonts w:ascii="MS Gothic" w:eastAsia="MS Gothic" w:hAnsi="MS Gothic" w:hint="eastAsia"/>
                    <w:sz w:val="20"/>
                    <w:szCs w:val="20"/>
                  </w:rPr>
                  <w:t>☐</w:t>
                </w:r>
              </w:sdtContent>
            </w:sdt>
          </w:p>
        </w:tc>
        <w:tc>
          <w:tcPr>
            <w:tcW w:w="1354" w:type="dxa"/>
            <w:shd w:val="clear" w:color="auto" w:fill="E3D3C3"/>
            <w:vAlign w:val="center"/>
          </w:tcPr>
          <w:p w14:paraId="0CB8368C" w14:textId="63FA84D5" w:rsidR="000154BF" w:rsidRPr="00D40E8D" w:rsidRDefault="00173CBA" w:rsidP="002D13A9">
            <w:pPr>
              <w:jc w:val="center"/>
              <w:rPr>
                <w:sz w:val="20"/>
                <w:szCs w:val="20"/>
              </w:rPr>
            </w:pPr>
            <w:sdt>
              <w:sdtPr>
                <w:rPr>
                  <w:sz w:val="20"/>
                  <w:szCs w:val="20"/>
                </w:rPr>
                <w:id w:val="980193140"/>
                <w14:checkbox>
                  <w14:checked w14:val="0"/>
                  <w14:checkedState w14:val="2612" w14:font="MS Gothic"/>
                  <w14:uncheckedState w14:val="2610" w14:font="MS Gothic"/>
                </w14:checkbox>
              </w:sdtPr>
              <w:sdtEndPr/>
              <w:sdtContent>
                <w:r w:rsidR="000154BF" w:rsidRPr="00332EA1">
                  <w:rPr>
                    <w:rFonts w:ascii="MS Gothic" w:eastAsia="MS Gothic" w:hAnsi="MS Gothic" w:hint="eastAsia"/>
                    <w:sz w:val="20"/>
                    <w:szCs w:val="20"/>
                  </w:rPr>
                  <w:t>☐</w:t>
                </w:r>
              </w:sdtContent>
            </w:sdt>
          </w:p>
        </w:tc>
        <w:tc>
          <w:tcPr>
            <w:tcW w:w="555" w:type="dxa"/>
            <w:shd w:val="clear" w:color="auto" w:fill="E3D3C3"/>
            <w:vAlign w:val="center"/>
          </w:tcPr>
          <w:p w14:paraId="121160A5" w14:textId="36EE6BE1" w:rsidR="000154BF" w:rsidRPr="00D40E8D" w:rsidRDefault="00173CBA" w:rsidP="002D13A9">
            <w:pPr>
              <w:jc w:val="center"/>
              <w:rPr>
                <w:sz w:val="20"/>
                <w:szCs w:val="20"/>
              </w:rPr>
            </w:pPr>
            <w:sdt>
              <w:sdtPr>
                <w:rPr>
                  <w:sz w:val="20"/>
                  <w:szCs w:val="20"/>
                </w:rPr>
                <w:id w:val="-334146440"/>
                <w14:checkbox>
                  <w14:checked w14:val="0"/>
                  <w14:checkedState w14:val="2612" w14:font="MS Gothic"/>
                  <w14:uncheckedState w14:val="2610" w14:font="MS Gothic"/>
                </w14:checkbox>
              </w:sdtPr>
              <w:sdtEndPr/>
              <w:sdtContent>
                <w:r w:rsidR="000154BF" w:rsidRPr="00332EA1">
                  <w:rPr>
                    <w:rFonts w:ascii="MS Gothic" w:eastAsia="MS Gothic" w:hAnsi="MS Gothic" w:hint="eastAsia"/>
                    <w:sz w:val="20"/>
                    <w:szCs w:val="20"/>
                  </w:rPr>
                  <w:t>☐</w:t>
                </w:r>
              </w:sdtContent>
            </w:sdt>
          </w:p>
        </w:tc>
      </w:tr>
      <w:tr w:rsidR="000154BF" w14:paraId="7A0B2F68" w14:textId="77777777" w:rsidTr="2AE059E6">
        <w:tc>
          <w:tcPr>
            <w:tcW w:w="990" w:type="dxa"/>
            <w:shd w:val="clear" w:color="auto" w:fill="E3D3C3"/>
            <w:vAlign w:val="center"/>
          </w:tcPr>
          <w:p w14:paraId="219199CD" w14:textId="4345FE9E" w:rsidR="000154BF" w:rsidRPr="00430A8A" w:rsidRDefault="000154BF" w:rsidP="0012014A">
            <w:pPr>
              <w:pStyle w:val="ListParagraph"/>
              <w:numPr>
                <w:ilvl w:val="1"/>
                <w:numId w:val="5"/>
              </w:numPr>
              <w:jc w:val="center"/>
              <w:rPr>
                <w:sz w:val="20"/>
                <w:szCs w:val="20"/>
              </w:rPr>
            </w:pPr>
          </w:p>
        </w:tc>
        <w:tc>
          <w:tcPr>
            <w:tcW w:w="5310" w:type="dxa"/>
            <w:shd w:val="clear" w:color="auto" w:fill="E3D3C3"/>
          </w:tcPr>
          <w:p w14:paraId="69C5FF5F" w14:textId="73AD75E5" w:rsidR="000154BF" w:rsidRPr="00D40E8D" w:rsidRDefault="000154BF" w:rsidP="0012014A">
            <w:pPr>
              <w:rPr>
                <w:sz w:val="20"/>
                <w:szCs w:val="20"/>
              </w:rPr>
            </w:pPr>
            <w:r>
              <w:rPr>
                <w:sz w:val="20"/>
                <w:szCs w:val="20"/>
              </w:rPr>
              <w:t>Evaluation of cost and practicality of avoidance has been made for any existing structure (building) with an increase in base flood elevation</w:t>
            </w:r>
          </w:p>
        </w:tc>
        <w:tc>
          <w:tcPr>
            <w:tcW w:w="1151" w:type="dxa"/>
            <w:shd w:val="clear" w:color="auto" w:fill="E3D3C3"/>
            <w:vAlign w:val="center"/>
          </w:tcPr>
          <w:p w14:paraId="6BE2DEAA" w14:textId="676E3556" w:rsidR="000154BF" w:rsidRPr="00D40E8D" w:rsidRDefault="00173CBA" w:rsidP="0012014A">
            <w:pPr>
              <w:jc w:val="center"/>
              <w:rPr>
                <w:sz w:val="20"/>
                <w:szCs w:val="20"/>
              </w:rPr>
            </w:pPr>
            <w:sdt>
              <w:sdtPr>
                <w:rPr>
                  <w:sz w:val="20"/>
                  <w:szCs w:val="20"/>
                </w:rPr>
                <w:id w:val="-1053311259"/>
                <w14:checkbox>
                  <w14:checked w14:val="0"/>
                  <w14:checkedState w14:val="2612" w14:font="MS Gothic"/>
                  <w14:uncheckedState w14:val="2610" w14:font="MS Gothic"/>
                </w14:checkbox>
              </w:sdtPr>
              <w:sdtEndPr/>
              <w:sdtContent>
                <w:r w:rsidR="000154BF" w:rsidRPr="00332EA1">
                  <w:rPr>
                    <w:rFonts w:ascii="MS Gothic" w:eastAsia="MS Gothic" w:hAnsi="MS Gothic" w:hint="eastAsia"/>
                    <w:sz w:val="20"/>
                    <w:szCs w:val="20"/>
                  </w:rPr>
                  <w:t>☐</w:t>
                </w:r>
              </w:sdtContent>
            </w:sdt>
          </w:p>
        </w:tc>
        <w:tc>
          <w:tcPr>
            <w:tcW w:w="1354" w:type="dxa"/>
            <w:shd w:val="clear" w:color="auto" w:fill="E3D3C3"/>
            <w:vAlign w:val="center"/>
          </w:tcPr>
          <w:p w14:paraId="798502F6" w14:textId="5F5CD6B1" w:rsidR="000154BF" w:rsidRPr="00D40E8D" w:rsidRDefault="00173CBA" w:rsidP="0012014A">
            <w:pPr>
              <w:jc w:val="center"/>
              <w:rPr>
                <w:sz w:val="20"/>
                <w:szCs w:val="20"/>
              </w:rPr>
            </w:pPr>
            <w:sdt>
              <w:sdtPr>
                <w:rPr>
                  <w:sz w:val="20"/>
                  <w:szCs w:val="20"/>
                </w:rPr>
                <w:id w:val="-168405061"/>
                <w14:checkbox>
                  <w14:checked w14:val="0"/>
                  <w14:checkedState w14:val="2612" w14:font="MS Gothic"/>
                  <w14:uncheckedState w14:val="2610" w14:font="MS Gothic"/>
                </w14:checkbox>
              </w:sdtPr>
              <w:sdtEndPr/>
              <w:sdtContent>
                <w:r w:rsidR="000154BF" w:rsidRPr="00332EA1">
                  <w:rPr>
                    <w:rFonts w:ascii="MS Gothic" w:eastAsia="MS Gothic" w:hAnsi="MS Gothic" w:hint="eastAsia"/>
                    <w:sz w:val="20"/>
                    <w:szCs w:val="20"/>
                  </w:rPr>
                  <w:t>☐</w:t>
                </w:r>
              </w:sdtContent>
            </w:sdt>
          </w:p>
        </w:tc>
        <w:tc>
          <w:tcPr>
            <w:tcW w:w="555" w:type="dxa"/>
            <w:shd w:val="clear" w:color="auto" w:fill="E3D3C3"/>
            <w:vAlign w:val="center"/>
          </w:tcPr>
          <w:p w14:paraId="7ECF8416" w14:textId="7A36260A" w:rsidR="000154BF" w:rsidRPr="00D40E8D" w:rsidRDefault="00173CBA" w:rsidP="0012014A">
            <w:pPr>
              <w:jc w:val="center"/>
              <w:rPr>
                <w:sz w:val="20"/>
                <w:szCs w:val="20"/>
              </w:rPr>
            </w:pPr>
            <w:sdt>
              <w:sdtPr>
                <w:rPr>
                  <w:sz w:val="20"/>
                  <w:szCs w:val="20"/>
                </w:rPr>
                <w:id w:val="-812789844"/>
                <w14:checkbox>
                  <w14:checked w14:val="0"/>
                  <w14:checkedState w14:val="2612" w14:font="MS Gothic"/>
                  <w14:uncheckedState w14:val="2610" w14:font="MS Gothic"/>
                </w14:checkbox>
              </w:sdtPr>
              <w:sdtEndPr/>
              <w:sdtContent>
                <w:r w:rsidR="000154BF" w:rsidRPr="00332EA1">
                  <w:rPr>
                    <w:rFonts w:ascii="MS Gothic" w:eastAsia="MS Gothic" w:hAnsi="MS Gothic" w:hint="eastAsia"/>
                    <w:sz w:val="20"/>
                    <w:szCs w:val="20"/>
                  </w:rPr>
                  <w:t>☐</w:t>
                </w:r>
              </w:sdtContent>
            </w:sdt>
          </w:p>
        </w:tc>
      </w:tr>
      <w:tr w:rsidR="000154BF" w14:paraId="09EDE4CF" w14:textId="77777777" w:rsidTr="2AE059E6">
        <w:tc>
          <w:tcPr>
            <w:tcW w:w="990" w:type="dxa"/>
            <w:shd w:val="clear" w:color="auto" w:fill="E3D3C3"/>
            <w:vAlign w:val="center"/>
          </w:tcPr>
          <w:p w14:paraId="1A26ACE2" w14:textId="6F45CC43" w:rsidR="000154BF" w:rsidRPr="00430A8A" w:rsidRDefault="000154BF" w:rsidP="0064155B">
            <w:pPr>
              <w:pStyle w:val="ListParagraph"/>
              <w:numPr>
                <w:ilvl w:val="1"/>
                <w:numId w:val="5"/>
              </w:numPr>
              <w:jc w:val="center"/>
              <w:rPr>
                <w:sz w:val="20"/>
                <w:szCs w:val="20"/>
              </w:rPr>
            </w:pPr>
          </w:p>
        </w:tc>
        <w:tc>
          <w:tcPr>
            <w:tcW w:w="5310" w:type="dxa"/>
            <w:shd w:val="clear" w:color="auto" w:fill="E3D3C3"/>
          </w:tcPr>
          <w:p w14:paraId="58C31691" w14:textId="566BA930" w:rsidR="000154BF" w:rsidRPr="00D40E8D" w:rsidRDefault="000154BF" w:rsidP="0064155B">
            <w:pPr>
              <w:rPr>
                <w:sz w:val="20"/>
                <w:szCs w:val="20"/>
              </w:rPr>
            </w:pPr>
            <w:r>
              <w:rPr>
                <w:sz w:val="20"/>
                <w:szCs w:val="20"/>
              </w:rPr>
              <w:t xml:space="preserve">Detour structures intended to stay in place longer than 1 year, have been reviewed and coordinated with NCFMP. </w:t>
            </w:r>
          </w:p>
        </w:tc>
        <w:tc>
          <w:tcPr>
            <w:tcW w:w="1151" w:type="dxa"/>
            <w:shd w:val="clear" w:color="auto" w:fill="E3D3C3"/>
            <w:vAlign w:val="center"/>
          </w:tcPr>
          <w:p w14:paraId="4F45A8EB" w14:textId="158DE84C" w:rsidR="000154BF" w:rsidRPr="00D40E8D" w:rsidRDefault="00173CBA" w:rsidP="0064155B">
            <w:pPr>
              <w:jc w:val="center"/>
              <w:rPr>
                <w:sz w:val="20"/>
                <w:szCs w:val="20"/>
              </w:rPr>
            </w:pPr>
            <w:sdt>
              <w:sdtPr>
                <w:rPr>
                  <w:sz w:val="20"/>
                  <w:szCs w:val="20"/>
                </w:rPr>
                <w:id w:val="1042098364"/>
                <w14:checkbox>
                  <w14:checked w14:val="0"/>
                  <w14:checkedState w14:val="2612" w14:font="MS Gothic"/>
                  <w14:uncheckedState w14:val="2610" w14:font="MS Gothic"/>
                </w14:checkbox>
              </w:sdtPr>
              <w:sdtEndPr/>
              <w:sdtContent>
                <w:r w:rsidR="000154BF" w:rsidRPr="00332EA1">
                  <w:rPr>
                    <w:rFonts w:ascii="MS Gothic" w:eastAsia="MS Gothic" w:hAnsi="MS Gothic" w:hint="eastAsia"/>
                    <w:sz w:val="20"/>
                    <w:szCs w:val="20"/>
                  </w:rPr>
                  <w:t>☐</w:t>
                </w:r>
              </w:sdtContent>
            </w:sdt>
          </w:p>
        </w:tc>
        <w:tc>
          <w:tcPr>
            <w:tcW w:w="1354" w:type="dxa"/>
            <w:shd w:val="clear" w:color="auto" w:fill="E3D3C3"/>
            <w:vAlign w:val="center"/>
          </w:tcPr>
          <w:p w14:paraId="3E6E1CF5" w14:textId="7449E742" w:rsidR="000154BF" w:rsidRPr="00D40E8D" w:rsidRDefault="00173CBA" w:rsidP="0064155B">
            <w:pPr>
              <w:jc w:val="center"/>
              <w:rPr>
                <w:sz w:val="20"/>
                <w:szCs w:val="20"/>
              </w:rPr>
            </w:pPr>
            <w:sdt>
              <w:sdtPr>
                <w:rPr>
                  <w:sz w:val="20"/>
                  <w:szCs w:val="20"/>
                </w:rPr>
                <w:id w:val="108634508"/>
                <w14:checkbox>
                  <w14:checked w14:val="0"/>
                  <w14:checkedState w14:val="2612" w14:font="MS Gothic"/>
                  <w14:uncheckedState w14:val="2610" w14:font="MS Gothic"/>
                </w14:checkbox>
              </w:sdtPr>
              <w:sdtEndPr/>
              <w:sdtContent>
                <w:r w:rsidR="000154BF" w:rsidRPr="00332EA1">
                  <w:rPr>
                    <w:rFonts w:ascii="MS Gothic" w:eastAsia="MS Gothic" w:hAnsi="MS Gothic" w:hint="eastAsia"/>
                    <w:sz w:val="20"/>
                    <w:szCs w:val="20"/>
                  </w:rPr>
                  <w:t>☐</w:t>
                </w:r>
              </w:sdtContent>
            </w:sdt>
          </w:p>
        </w:tc>
        <w:tc>
          <w:tcPr>
            <w:tcW w:w="555" w:type="dxa"/>
            <w:shd w:val="clear" w:color="auto" w:fill="E3D3C3"/>
            <w:vAlign w:val="center"/>
          </w:tcPr>
          <w:p w14:paraId="2159B7D3" w14:textId="3F296524" w:rsidR="000154BF" w:rsidRPr="00D40E8D" w:rsidRDefault="00173CBA" w:rsidP="0064155B">
            <w:pPr>
              <w:jc w:val="center"/>
              <w:rPr>
                <w:sz w:val="20"/>
                <w:szCs w:val="20"/>
              </w:rPr>
            </w:pPr>
            <w:sdt>
              <w:sdtPr>
                <w:rPr>
                  <w:sz w:val="20"/>
                  <w:szCs w:val="20"/>
                </w:rPr>
                <w:id w:val="-404230018"/>
                <w14:checkbox>
                  <w14:checked w14:val="0"/>
                  <w14:checkedState w14:val="2612" w14:font="MS Gothic"/>
                  <w14:uncheckedState w14:val="2610" w14:font="MS Gothic"/>
                </w14:checkbox>
              </w:sdtPr>
              <w:sdtEndPr/>
              <w:sdtContent>
                <w:r w:rsidR="000154BF" w:rsidRPr="00332EA1">
                  <w:rPr>
                    <w:rFonts w:ascii="MS Gothic" w:eastAsia="MS Gothic" w:hAnsi="MS Gothic" w:hint="eastAsia"/>
                    <w:sz w:val="20"/>
                    <w:szCs w:val="20"/>
                  </w:rPr>
                  <w:t>☐</w:t>
                </w:r>
              </w:sdtContent>
            </w:sdt>
          </w:p>
        </w:tc>
      </w:tr>
    </w:tbl>
    <w:p w14:paraId="7553AF98" w14:textId="164E48D6" w:rsidR="00D55AD4" w:rsidRDefault="00D55AD4" w:rsidP="00DD1AA5">
      <w:pPr>
        <w:spacing w:before="240" w:after="0"/>
        <w:rPr>
          <w:i/>
          <w:iCs/>
        </w:rPr>
      </w:pPr>
      <w:bookmarkStart w:id="2" w:name="_Hlk83798236"/>
    </w:p>
    <w:p w14:paraId="6A8190C3" w14:textId="4515EDE1" w:rsidR="007D1AA0" w:rsidRDefault="007D1AA0" w:rsidP="007D1AA0">
      <w:pPr>
        <w:spacing w:before="240" w:after="0"/>
        <w:jc w:val="center"/>
        <w:rPr>
          <w:b/>
          <w:bCs/>
        </w:rPr>
      </w:pPr>
      <w:r w:rsidRPr="00264DE6">
        <w:rPr>
          <w:i/>
          <w:iCs/>
        </w:rPr>
        <w:t>For items marked</w:t>
      </w:r>
      <w:r w:rsidRPr="00264DE6">
        <w:rPr>
          <w:b/>
          <w:bCs/>
          <w:i/>
          <w:iCs/>
        </w:rPr>
        <w:t xml:space="preserve"> Unacceptable</w:t>
      </w:r>
      <w:r w:rsidRPr="00264DE6">
        <w:rPr>
          <w:i/>
          <w:iCs/>
        </w:rPr>
        <w:t>,</w:t>
      </w:r>
      <w:r>
        <w:rPr>
          <w:i/>
          <w:iCs/>
        </w:rPr>
        <w:t xml:space="preserve"> provide comments or action items in the table below</w:t>
      </w:r>
      <w:r w:rsidRPr="00264DE6">
        <w:rPr>
          <w:i/>
          <w:iCs/>
        </w:rPr>
        <w:t>.</w:t>
      </w:r>
    </w:p>
    <w:tbl>
      <w:tblPr>
        <w:tblStyle w:val="TableGrid"/>
        <w:tblW w:w="9355" w:type="dxa"/>
        <w:tblInd w:w="-5" w:type="dxa"/>
        <w:tblLook w:val="04A0" w:firstRow="1" w:lastRow="0" w:firstColumn="1" w:lastColumn="0" w:noHBand="0" w:noVBand="1"/>
      </w:tblPr>
      <w:tblGrid>
        <w:gridCol w:w="990"/>
        <w:gridCol w:w="8365"/>
      </w:tblGrid>
      <w:tr w:rsidR="007D1AA0" w14:paraId="6AD6183A" w14:textId="77777777" w:rsidTr="00CE606D">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079B6A66" w14:textId="77777777" w:rsidR="007D1AA0" w:rsidRDefault="007D1AA0" w:rsidP="00FB5795">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704D918F" w14:textId="36CA0E5D" w:rsidR="007D1AA0" w:rsidRDefault="007D1AA0" w:rsidP="00FB5795">
            <w:pPr>
              <w:rPr>
                <w:color w:val="FFFFFF" w:themeColor="background1"/>
                <w:sz w:val="20"/>
                <w:szCs w:val="20"/>
              </w:rPr>
            </w:pPr>
            <w:r>
              <w:rPr>
                <w:b/>
                <w:bCs/>
                <w:sz w:val="20"/>
                <w:szCs w:val="20"/>
              </w:rPr>
              <w:t>Comments and Action</w:t>
            </w:r>
            <w:r w:rsidR="00BD5F9D">
              <w:rPr>
                <w:b/>
                <w:bCs/>
                <w:sz w:val="20"/>
                <w:szCs w:val="20"/>
              </w:rPr>
              <w:t xml:space="preserve"> Item</w:t>
            </w:r>
            <w:r>
              <w:rPr>
                <w:b/>
                <w:bCs/>
                <w:sz w:val="20"/>
                <w:szCs w:val="20"/>
              </w:rPr>
              <w:t>s</w:t>
            </w:r>
          </w:p>
        </w:tc>
      </w:tr>
      <w:tr w:rsidR="007D1AA0" w14:paraId="0A32C50B" w14:textId="77777777" w:rsidTr="007D1AA0">
        <w:trPr>
          <w:trHeight w:val="2393"/>
        </w:trPr>
        <w:sdt>
          <w:sdtPr>
            <w:rPr>
              <w:sz w:val="24"/>
              <w:szCs w:val="24"/>
            </w:rPr>
            <w:id w:val="-4054222"/>
            <w:placeholder>
              <w:docPart w:val="13538D96FA834F94959CB850BD3D9C36"/>
            </w:placeholder>
            <w:showingPlcHdr/>
          </w:sdtPr>
          <w:sdtEndPr/>
          <w:sdtContent>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326C5DE2" w14:textId="77777777" w:rsidR="007D1AA0" w:rsidRDefault="007D1AA0" w:rsidP="00FB5795">
                <w:pPr>
                  <w:jc w:val="center"/>
                  <w:rPr>
                    <w:sz w:val="24"/>
                    <w:szCs w:val="24"/>
                  </w:rPr>
                </w:pPr>
                <w:r>
                  <w:rPr>
                    <w:color w:val="808080" w:themeColor="background1" w:themeShade="80"/>
                    <w:sz w:val="20"/>
                    <w:szCs w:val="20"/>
                  </w:rPr>
                  <w:t xml:space="preserve"> Click to edit.</w:t>
                </w:r>
              </w:p>
            </w:tc>
          </w:sdtContent>
        </w:sdt>
        <w:sdt>
          <w:sdtPr>
            <w:rPr>
              <w:sz w:val="24"/>
              <w:szCs w:val="24"/>
            </w:rPr>
            <w:id w:val="701751073"/>
            <w:placeholder>
              <w:docPart w:val="31F9D843C147442FA762358F4BE11012"/>
            </w:placeholder>
            <w:showingPlcHdr/>
          </w:sdtPr>
          <w:sdtEndPr/>
          <w:sdtContent>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025A87D7" w14:textId="77777777" w:rsidR="007D1AA0" w:rsidRDefault="007D1AA0" w:rsidP="00FB5795">
                <w:r>
                  <w:rPr>
                    <w:color w:val="808080" w:themeColor="background1" w:themeShade="80"/>
                    <w:sz w:val="20"/>
                    <w:szCs w:val="20"/>
                  </w:rPr>
                  <w:t xml:space="preserve"> Click to edit.</w:t>
                </w:r>
              </w:p>
              <w:p w14:paraId="6619E353" w14:textId="77777777" w:rsidR="007D1AA0" w:rsidRPr="009B22BD" w:rsidRDefault="007D1AA0" w:rsidP="00FB5795">
                <w:pPr>
                  <w:rPr>
                    <w:color w:val="808080" w:themeColor="background1" w:themeShade="80"/>
                    <w:sz w:val="20"/>
                    <w:szCs w:val="20"/>
                  </w:rPr>
                </w:pPr>
              </w:p>
            </w:tc>
          </w:sdtContent>
        </w:sdt>
      </w:tr>
    </w:tbl>
    <w:p w14:paraId="1E9253AF" w14:textId="77777777" w:rsidR="00D55AD4" w:rsidRDefault="00D55AD4" w:rsidP="007D1AA0">
      <w:pPr>
        <w:spacing w:before="240"/>
        <w:rPr>
          <w:b/>
          <w:bCs/>
        </w:rPr>
      </w:pPr>
    </w:p>
    <w:p w14:paraId="6232B15A" w14:textId="77777777" w:rsidR="000154BF" w:rsidRDefault="000154BF" w:rsidP="007D1AA0">
      <w:pPr>
        <w:spacing w:before="240"/>
        <w:rPr>
          <w:b/>
          <w:bCs/>
        </w:rPr>
      </w:pPr>
    </w:p>
    <w:p w14:paraId="72C266FF" w14:textId="77777777" w:rsidR="000154BF" w:rsidRDefault="000154BF" w:rsidP="007D1AA0">
      <w:pPr>
        <w:spacing w:before="240"/>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530"/>
        <w:gridCol w:w="4320"/>
        <w:gridCol w:w="720"/>
        <w:gridCol w:w="900"/>
        <w:gridCol w:w="900"/>
      </w:tblGrid>
      <w:tr w:rsidR="007D1AA0" w14:paraId="19D557F2" w14:textId="77777777" w:rsidTr="00FB5795">
        <w:trPr>
          <w:gridBefore w:val="1"/>
          <w:gridAfter w:val="1"/>
          <w:wBefore w:w="1080" w:type="dxa"/>
          <w:wAfter w:w="900" w:type="dxa"/>
          <w:trHeight w:val="711"/>
        </w:trPr>
        <w:tc>
          <w:tcPr>
            <w:tcW w:w="7470" w:type="dxa"/>
            <w:gridSpan w:val="4"/>
            <w:shd w:val="clear" w:color="auto" w:fill="387AAB" w:themeFill="accent1"/>
            <w:vAlign w:val="center"/>
            <w:hideMark/>
          </w:tcPr>
          <w:p w14:paraId="09F868B3" w14:textId="5EED2EA2" w:rsidR="007D1AA0" w:rsidRPr="00264DE6" w:rsidRDefault="00D35A26" w:rsidP="00FB5795">
            <w:pPr>
              <w:spacing w:before="120" w:after="120"/>
              <w:jc w:val="center"/>
              <w:rPr>
                <w:b/>
                <w:bCs/>
                <w:i/>
                <w:iCs/>
                <w:color w:val="FFFFFF" w:themeColor="background1"/>
              </w:rPr>
            </w:pPr>
            <w:r>
              <w:rPr>
                <w:b/>
                <w:bCs/>
                <w:color w:val="FFFFFF" w:themeColor="background1"/>
              </w:rPr>
              <w:lastRenderedPageBreak/>
              <w:t>This checklist may not be comprehensive to every project. All items may not be applicable for smaller projects. It is the responsibility of the reviewer to ensure that all necessary information has been provided and an adequate review performed.</w:t>
            </w:r>
          </w:p>
        </w:tc>
      </w:tr>
      <w:tr w:rsidR="007D1AA0" w14:paraId="2C850C63" w14:textId="77777777" w:rsidTr="00FB5795">
        <w:trPr>
          <w:trHeight w:val="738"/>
        </w:trPr>
        <w:tc>
          <w:tcPr>
            <w:tcW w:w="2610" w:type="dxa"/>
            <w:gridSpan w:val="2"/>
            <w:vAlign w:val="bottom"/>
            <w:hideMark/>
          </w:tcPr>
          <w:p w14:paraId="289BAC3E" w14:textId="77777777" w:rsidR="007D1AA0" w:rsidRDefault="007D1AA0" w:rsidP="00FB5795">
            <w:pPr>
              <w:spacing w:before="120"/>
              <w:jc w:val="right"/>
              <w:rPr>
                <w:b/>
                <w:bCs/>
              </w:rPr>
            </w:pPr>
            <w:r>
              <w:rPr>
                <w:b/>
                <w:bCs/>
              </w:rPr>
              <w:t>QA Reviewer Name:</w:t>
            </w:r>
          </w:p>
        </w:tc>
        <w:sdt>
          <w:sdtPr>
            <w:id w:val="-240565415"/>
            <w:placeholder>
              <w:docPart w:val="AB129D3DD52741B7A0227F57EEE1B5FD"/>
            </w:placeholder>
            <w:showingPlcHdr/>
          </w:sdtPr>
          <w:sdtEndPr/>
          <w:sdtContent>
            <w:tc>
              <w:tcPr>
                <w:tcW w:w="4320" w:type="dxa"/>
                <w:tcBorders>
                  <w:top w:val="nil"/>
                  <w:left w:val="nil"/>
                  <w:bottom w:val="single" w:sz="12" w:space="0" w:color="auto"/>
                  <w:right w:val="nil"/>
                </w:tcBorders>
                <w:vAlign w:val="bottom"/>
                <w:hideMark/>
              </w:tcPr>
              <w:p w14:paraId="772B8B61" w14:textId="77777777" w:rsidR="007D1AA0" w:rsidRDefault="007D1AA0" w:rsidP="00FB5795">
                <w:r>
                  <w:rPr>
                    <w:color w:val="808080" w:themeColor="background1" w:themeShade="80"/>
                    <w:sz w:val="20"/>
                    <w:szCs w:val="20"/>
                  </w:rPr>
                  <w:t xml:space="preserve"> Click to edit.</w:t>
                </w:r>
              </w:p>
            </w:tc>
          </w:sdtContent>
        </w:sdt>
        <w:tc>
          <w:tcPr>
            <w:tcW w:w="720" w:type="dxa"/>
            <w:vAlign w:val="bottom"/>
            <w:hideMark/>
          </w:tcPr>
          <w:p w14:paraId="5C8F05AB" w14:textId="77777777" w:rsidR="007D1AA0" w:rsidRDefault="007D1AA0" w:rsidP="00FB5795">
            <w:pPr>
              <w:rPr>
                <w:b/>
                <w:bCs/>
              </w:rPr>
            </w:pPr>
            <w:r>
              <w:rPr>
                <w:b/>
                <w:bCs/>
              </w:rPr>
              <w:t>Date:</w:t>
            </w:r>
          </w:p>
        </w:tc>
        <w:sdt>
          <w:sdtPr>
            <w:id w:val="84734136"/>
            <w:placeholder>
              <w:docPart w:val="F390E82D96484DDA80C94E552D67B2B2"/>
            </w:placeholder>
            <w:showingPlcHdr/>
          </w:sdtPr>
          <w:sdtEndPr/>
          <w:sdtContent>
            <w:tc>
              <w:tcPr>
                <w:tcW w:w="1800" w:type="dxa"/>
                <w:gridSpan w:val="2"/>
                <w:tcBorders>
                  <w:top w:val="nil"/>
                  <w:left w:val="nil"/>
                  <w:bottom w:val="single" w:sz="12" w:space="0" w:color="auto"/>
                  <w:right w:val="nil"/>
                </w:tcBorders>
                <w:vAlign w:val="bottom"/>
                <w:hideMark/>
              </w:tcPr>
              <w:p w14:paraId="75D94DA8" w14:textId="77777777" w:rsidR="007D1AA0" w:rsidRDefault="007D1AA0" w:rsidP="00FB5795">
                <w:r>
                  <w:rPr>
                    <w:color w:val="808080" w:themeColor="background1" w:themeShade="80"/>
                    <w:sz w:val="20"/>
                    <w:szCs w:val="20"/>
                  </w:rPr>
                  <w:t xml:space="preserve"> Click to edit.</w:t>
                </w:r>
              </w:p>
            </w:tc>
          </w:sdtContent>
        </w:sdt>
      </w:tr>
      <w:tr w:rsidR="007D1AA0" w14:paraId="10EDEE92" w14:textId="77777777" w:rsidTr="00FB5795">
        <w:trPr>
          <w:trHeight w:val="600"/>
        </w:trPr>
        <w:tc>
          <w:tcPr>
            <w:tcW w:w="2610" w:type="dxa"/>
            <w:gridSpan w:val="2"/>
            <w:vAlign w:val="bottom"/>
            <w:hideMark/>
          </w:tcPr>
          <w:p w14:paraId="0738EA3D" w14:textId="77777777" w:rsidR="007D1AA0" w:rsidRDefault="007D1AA0" w:rsidP="00FB5795">
            <w:pPr>
              <w:spacing w:before="120"/>
              <w:rPr>
                <w:b/>
                <w:bCs/>
              </w:rPr>
            </w:pPr>
            <w:r>
              <w:rPr>
                <w:b/>
                <w:bCs/>
              </w:rPr>
              <w:t>QA Reviewer (Signature):</w:t>
            </w:r>
          </w:p>
        </w:tc>
        <w:tc>
          <w:tcPr>
            <w:tcW w:w="4320" w:type="dxa"/>
            <w:tcBorders>
              <w:top w:val="single" w:sz="12" w:space="0" w:color="auto"/>
              <w:left w:val="nil"/>
              <w:bottom w:val="single" w:sz="12" w:space="0" w:color="auto"/>
              <w:right w:val="nil"/>
            </w:tcBorders>
            <w:vAlign w:val="bottom"/>
          </w:tcPr>
          <w:p w14:paraId="2D7EE972" w14:textId="77777777" w:rsidR="007D1AA0" w:rsidRDefault="007D1AA0" w:rsidP="00FB5795">
            <w:pPr>
              <w:jc w:val="center"/>
            </w:pPr>
          </w:p>
        </w:tc>
        <w:tc>
          <w:tcPr>
            <w:tcW w:w="720" w:type="dxa"/>
            <w:tcBorders>
              <w:top w:val="nil"/>
              <w:left w:val="nil"/>
              <w:bottom w:val="single" w:sz="12" w:space="0" w:color="auto"/>
              <w:right w:val="nil"/>
            </w:tcBorders>
            <w:vAlign w:val="bottom"/>
          </w:tcPr>
          <w:p w14:paraId="78CE9899" w14:textId="77777777" w:rsidR="007D1AA0" w:rsidRDefault="007D1AA0" w:rsidP="00FB5795">
            <w:pPr>
              <w:rPr>
                <w:b/>
                <w:bCs/>
              </w:rPr>
            </w:pPr>
          </w:p>
        </w:tc>
        <w:tc>
          <w:tcPr>
            <w:tcW w:w="1800" w:type="dxa"/>
            <w:gridSpan w:val="2"/>
            <w:tcBorders>
              <w:top w:val="single" w:sz="12" w:space="0" w:color="auto"/>
              <w:left w:val="nil"/>
              <w:bottom w:val="single" w:sz="12" w:space="0" w:color="auto"/>
              <w:right w:val="nil"/>
            </w:tcBorders>
            <w:vAlign w:val="bottom"/>
          </w:tcPr>
          <w:p w14:paraId="28C10BC9" w14:textId="77777777" w:rsidR="007D1AA0" w:rsidRDefault="007D1AA0" w:rsidP="00FB5795">
            <w:pPr>
              <w:jc w:val="center"/>
            </w:pPr>
          </w:p>
        </w:tc>
      </w:tr>
      <w:bookmarkEnd w:id="2"/>
    </w:tbl>
    <w:p w14:paraId="1DC204D1" w14:textId="4135DFDE" w:rsidR="00585FCD" w:rsidRPr="007B0C7C" w:rsidRDefault="00585FCD" w:rsidP="007D1AA0">
      <w:pPr>
        <w:spacing w:after="0"/>
        <w:rPr>
          <w:b/>
          <w:bCs/>
          <w:sz w:val="2"/>
          <w:szCs w:val="2"/>
        </w:rPr>
      </w:pPr>
    </w:p>
    <w:sectPr w:rsidR="00585FCD" w:rsidRPr="007B0C7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52703" w14:textId="77777777" w:rsidR="00901850" w:rsidRDefault="00901850" w:rsidP="00430A8A">
      <w:pPr>
        <w:spacing w:after="0" w:line="240" w:lineRule="auto"/>
      </w:pPr>
      <w:r>
        <w:separator/>
      </w:r>
    </w:p>
  </w:endnote>
  <w:endnote w:type="continuationSeparator" w:id="0">
    <w:p w14:paraId="5D346DC0" w14:textId="77777777" w:rsidR="00901850" w:rsidRDefault="00901850" w:rsidP="00430A8A">
      <w:pPr>
        <w:spacing w:after="0" w:line="240" w:lineRule="auto"/>
      </w:pPr>
      <w:r>
        <w:continuationSeparator/>
      </w:r>
    </w:p>
  </w:endnote>
  <w:endnote w:type="continuationNotice" w:id="1">
    <w:p w14:paraId="5D61E04F" w14:textId="77777777" w:rsidR="00901850" w:rsidRDefault="009018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2598" w14:textId="4103F5E8" w:rsidR="00430A8A" w:rsidRDefault="00430A8A" w:rsidP="00430A8A">
    <w:pPr>
      <w:pStyle w:val="Footer"/>
      <w:jc w:val="right"/>
    </w:pPr>
    <w:r>
      <w:t xml:space="preserve">Version </w:t>
    </w:r>
    <w:r w:rsidR="007B0C7C">
      <w:rPr>
        <w:b/>
        <w:bCs/>
      </w:rPr>
      <w:t>21</w:t>
    </w:r>
    <w:r>
      <w:rPr>
        <w:b/>
        <w:bCs/>
      </w:rPr>
      <w:t>.0</w:t>
    </w:r>
    <w:r w:rsidR="007B0C7C">
      <w:rPr>
        <w:b/>
        <w:bCs/>
      </w:rPr>
      <w:t>9.30</w:t>
    </w:r>
    <w:r>
      <w:rPr>
        <w:b/>
        <w:bCs/>
      </w:rPr>
      <w:t xml:space="preserve"> </w:t>
    </w:r>
    <w:r>
      <w:rPr>
        <w:b/>
        <w:bCs/>
      </w:rPr>
      <w:tab/>
    </w:r>
    <w:r>
      <w:rPr>
        <w:b/>
        <w:bCs/>
      </w:rPr>
      <w:tab/>
    </w:r>
    <w:sdt>
      <w:sdtPr>
        <w:id w:val="699129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47A6" w14:textId="77777777" w:rsidR="00901850" w:rsidRDefault="00901850" w:rsidP="00430A8A">
      <w:pPr>
        <w:spacing w:after="0" w:line="240" w:lineRule="auto"/>
      </w:pPr>
      <w:r>
        <w:separator/>
      </w:r>
    </w:p>
  </w:footnote>
  <w:footnote w:type="continuationSeparator" w:id="0">
    <w:p w14:paraId="0304701E" w14:textId="77777777" w:rsidR="00901850" w:rsidRDefault="00901850" w:rsidP="00430A8A">
      <w:pPr>
        <w:spacing w:after="0" w:line="240" w:lineRule="auto"/>
      </w:pPr>
      <w:r>
        <w:continuationSeparator/>
      </w:r>
    </w:p>
  </w:footnote>
  <w:footnote w:type="continuationNotice" w:id="1">
    <w:p w14:paraId="30B0888C" w14:textId="77777777" w:rsidR="00901850" w:rsidRDefault="009018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FDE"/>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164C18BA"/>
    <w:multiLevelType w:val="hybridMultilevel"/>
    <w:tmpl w:val="2332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36F8C"/>
    <w:multiLevelType w:val="hybridMultilevel"/>
    <w:tmpl w:val="241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1470908">
    <w:abstractNumId w:val="2"/>
  </w:num>
  <w:num w:numId="2" w16cid:durableId="642925005">
    <w:abstractNumId w:val="1"/>
  </w:num>
  <w:num w:numId="3" w16cid:durableId="857306429">
    <w:abstractNumId w:val="3"/>
  </w:num>
  <w:num w:numId="4" w16cid:durableId="1554386301">
    <w:abstractNumId w:val="1"/>
  </w:num>
  <w:num w:numId="5" w16cid:durableId="1738820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01656"/>
    <w:rsid w:val="00013BAB"/>
    <w:rsid w:val="000154BF"/>
    <w:rsid w:val="0002023A"/>
    <w:rsid w:val="00022970"/>
    <w:rsid w:val="00027F0B"/>
    <w:rsid w:val="000453AF"/>
    <w:rsid w:val="00056E16"/>
    <w:rsid w:val="000833DB"/>
    <w:rsid w:val="00094216"/>
    <w:rsid w:val="000A576C"/>
    <w:rsid w:val="000B0747"/>
    <w:rsid w:val="000E184A"/>
    <w:rsid w:val="000E4B52"/>
    <w:rsid w:val="000F34CF"/>
    <w:rsid w:val="00102D01"/>
    <w:rsid w:val="00104A1B"/>
    <w:rsid w:val="0012014A"/>
    <w:rsid w:val="00122ED9"/>
    <w:rsid w:val="00124658"/>
    <w:rsid w:val="00126CF0"/>
    <w:rsid w:val="00127866"/>
    <w:rsid w:val="0016735B"/>
    <w:rsid w:val="00173CBA"/>
    <w:rsid w:val="001839F4"/>
    <w:rsid w:val="001A1217"/>
    <w:rsid w:val="001B268D"/>
    <w:rsid w:val="001B560F"/>
    <w:rsid w:val="001C2165"/>
    <w:rsid w:val="001D3B7D"/>
    <w:rsid w:val="001D6436"/>
    <w:rsid w:val="001E3C18"/>
    <w:rsid w:val="001F2434"/>
    <w:rsid w:val="001F6185"/>
    <w:rsid w:val="00245DBD"/>
    <w:rsid w:val="002520BF"/>
    <w:rsid w:val="002631CD"/>
    <w:rsid w:val="0027293F"/>
    <w:rsid w:val="002774D1"/>
    <w:rsid w:val="00293440"/>
    <w:rsid w:val="002958EC"/>
    <w:rsid w:val="002A1453"/>
    <w:rsid w:val="002A3B7E"/>
    <w:rsid w:val="002C5EEC"/>
    <w:rsid w:val="002D13A9"/>
    <w:rsid w:val="002D1497"/>
    <w:rsid w:val="002D25FC"/>
    <w:rsid w:val="002D6804"/>
    <w:rsid w:val="002F1B1C"/>
    <w:rsid w:val="002F1F3C"/>
    <w:rsid w:val="002F64AA"/>
    <w:rsid w:val="00312927"/>
    <w:rsid w:val="00316CF3"/>
    <w:rsid w:val="003174B2"/>
    <w:rsid w:val="0033770D"/>
    <w:rsid w:val="003419EF"/>
    <w:rsid w:val="00347468"/>
    <w:rsid w:val="00360C5F"/>
    <w:rsid w:val="00363B44"/>
    <w:rsid w:val="00371F94"/>
    <w:rsid w:val="00376FB4"/>
    <w:rsid w:val="00381661"/>
    <w:rsid w:val="003A209D"/>
    <w:rsid w:val="003B22DD"/>
    <w:rsid w:val="003B4926"/>
    <w:rsid w:val="003C0020"/>
    <w:rsid w:val="003E1A43"/>
    <w:rsid w:val="003F0134"/>
    <w:rsid w:val="003F79A3"/>
    <w:rsid w:val="004217DA"/>
    <w:rsid w:val="00424DED"/>
    <w:rsid w:val="00430A8A"/>
    <w:rsid w:val="00444152"/>
    <w:rsid w:val="00455D84"/>
    <w:rsid w:val="00462263"/>
    <w:rsid w:val="00466EB7"/>
    <w:rsid w:val="00480725"/>
    <w:rsid w:val="00485A25"/>
    <w:rsid w:val="004A4D53"/>
    <w:rsid w:val="004B07B2"/>
    <w:rsid w:val="004B1284"/>
    <w:rsid w:val="004B260F"/>
    <w:rsid w:val="004B3DD2"/>
    <w:rsid w:val="004B5C6C"/>
    <w:rsid w:val="004B633B"/>
    <w:rsid w:val="004B6886"/>
    <w:rsid w:val="004D3D1F"/>
    <w:rsid w:val="004E7CA6"/>
    <w:rsid w:val="004F3EB4"/>
    <w:rsid w:val="00504964"/>
    <w:rsid w:val="005113F0"/>
    <w:rsid w:val="0052019B"/>
    <w:rsid w:val="005204D8"/>
    <w:rsid w:val="00552D15"/>
    <w:rsid w:val="00582C4A"/>
    <w:rsid w:val="00583D74"/>
    <w:rsid w:val="00585D71"/>
    <w:rsid w:val="00585FCD"/>
    <w:rsid w:val="00595C08"/>
    <w:rsid w:val="00595F51"/>
    <w:rsid w:val="005B2169"/>
    <w:rsid w:val="005C0274"/>
    <w:rsid w:val="005D1E5D"/>
    <w:rsid w:val="005E4BDD"/>
    <w:rsid w:val="005F46B2"/>
    <w:rsid w:val="00614309"/>
    <w:rsid w:val="00616EA0"/>
    <w:rsid w:val="006249AF"/>
    <w:rsid w:val="00636E8B"/>
    <w:rsid w:val="0064155B"/>
    <w:rsid w:val="00642387"/>
    <w:rsid w:val="006537BA"/>
    <w:rsid w:val="00660A12"/>
    <w:rsid w:val="00665A3F"/>
    <w:rsid w:val="0066732E"/>
    <w:rsid w:val="006725B9"/>
    <w:rsid w:val="00691A82"/>
    <w:rsid w:val="006A3B5D"/>
    <w:rsid w:val="006C6B8C"/>
    <w:rsid w:val="006C7492"/>
    <w:rsid w:val="006D4929"/>
    <w:rsid w:val="006E35B9"/>
    <w:rsid w:val="006F1D0F"/>
    <w:rsid w:val="006F53D3"/>
    <w:rsid w:val="006F5F88"/>
    <w:rsid w:val="0070016C"/>
    <w:rsid w:val="0071426C"/>
    <w:rsid w:val="007160E5"/>
    <w:rsid w:val="00720457"/>
    <w:rsid w:val="00721843"/>
    <w:rsid w:val="0072748C"/>
    <w:rsid w:val="00752F3B"/>
    <w:rsid w:val="00754000"/>
    <w:rsid w:val="007747EA"/>
    <w:rsid w:val="00783877"/>
    <w:rsid w:val="00783B30"/>
    <w:rsid w:val="00792F3A"/>
    <w:rsid w:val="007A2CFC"/>
    <w:rsid w:val="007A3C79"/>
    <w:rsid w:val="007B0C7C"/>
    <w:rsid w:val="007B242C"/>
    <w:rsid w:val="007B2C2B"/>
    <w:rsid w:val="007C3381"/>
    <w:rsid w:val="007D1AA0"/>
    <w:rsid w:val="007D380D"/>
    <w:rsid w:val="007F3FB2"/>
    <w:rsid w:val="008108BD"/>
    <w:rsid w:val="00813943"/>
    <w:rsid w:val="00830752"/>
    <w:rsid w:val="00835D8D"/>
    <w:rsid w:val="00842555"/>
    <w:rsid w:val="00850F9D"/>
    <w:rsid w:val="008528A5"/>
    <w:rsid w:val="00863018"/>
    <w:rsid w:val="00882104"/>
    <w:rsid w:val="008B0929"/>
    <w:rsid w:val="008B2913"/>
    <w:rsid w:val="008C1C5A"/>
    <w:rsid w:val="008C6143"/>
    <w:rsid w:val="008D6AC3"/>
    <w:rsid w:val="008E0280"/>
    <w:rsid w:val="008E78C5"/>
    <w:rsid w:val="00901850"/>
    <w:rsid w:val="00902C19"/>
    <w:rsid w:val="009164F5"/>
    <w:rsid w:val="00930805"/>
    <w:rsid w:val="00936F6B"/>
    <w:rsid w:val="00940E3E"/>
    <w:rsid w:val="00953957"/>
    <w:rsid w:val="00957D86"/>
    <w:rsid w:val="00971EF1"/>
    <w:rsid w:val="00972768"/>
    <w:rsid w:val="009B3C20"/>
    <w:rsid w:val="009E2ECA"/>
    <w:rsid w:val="009E554A"/>
    <w:rsid w:val="009F20AD"/>
    <w:rsid w:val="009F5756"/>
    <w:rsid w:val="00A0722F"/>
    <w:rsid w:val="00A1288E"/>
    <w:rsid w:val="00A140CD"/>
    <w:rsid w:val="00A21F13"/>
    <w:rsid w:val="00A415D5"/>
    <w:rsid w:val="00A51E41"/>
    <w:rsid w:val="00A616D1"/>
    <w:rsid w:val="00A62A3D"/>
    <w:rsid w:val="00A63BCC"/>
    <w:rsid w:val="00A7255D"/>
    <w:rsid w:val="00A73E9A"/>
    <w:rsid w:val="00A81992"/>
    <w:rsid w:val="00A828DB"/>
    <w:rsid w:val="00A8313D"/>
    <w:rsid w:val="00A96C85"/>
    <w:rsid w:val="00AA75F2"/>
    <w:rsid w:val="00AB1A64"/>
    <w:rsid w:val="00AC74F8"/>
    <w:rsid w:val="00AD1D71"/>
    <w:rsid w:val="00AF2A7E"/>
    <w:rsid w:val="00B035BA"/>
    <w:rsid w:val="00B1007E"/>
    <w:rsid w:val="00B12E0D"/>
    <w:rsid w:val="00B17865"/>
    <w:rsid w:val="00B3235B"/>
    <w:rsid w:val="00B3794C"/>
    <w:rsid w:val="00B44D76"/>
    <w:rsid w:val="00B53759"/>
    <w:rsid w:val="00B6533A"/>
    <w:rsid w:val="00B67982"/>
    <w:rsid w:val="00B70327"/>
    <w:rsid w:val="00B73D82"/>
    <w:rsid w:val="00B83299"/>
    <w:rsid w:val="00B96C70"/>
    <w:rsid w:val="00BB14F1"/>
    <w:rsid w:val="00BD5F9D"/>
    <w:rsid w:val="00BD615D"/>
    <w:rsid w:val="00BE1C7F"/>
    <w:rsid w:val="00BF701E"/>
    <w:rsid w:val="00C03BC0"/>
    <w:rsid w:val="00C1029E"/>
    <w:rsid w:val="00C10AE8"/>
    <w:rsid w:val="00C1466F"/>
    <w:rsid w:val="00C20FAF"/>
    <w:rsid w:val="00C354C2"/>
    <w:rsid w:val="00C421DD"/>
    <w:rsid w:val="00C53597"/>
    <w:rsid w:val="00C54278"/>
    <w:rsid w:val="00C63352"/>
    <w:rsid w:val="00C63B02"/>
    <w:rsid w:val="00C927B8"/>
    <w:rsid w:val="00CA5EB9"/>
    <w:rsid w:val="00CB0827"/>
    <w:rsid w:val="00CB422F"/>
    <w:rsid w:val="00CC6177"/>
    <w:rsid w:val="00CE606D"/>
    <w:rsid w:val="00CE6EFB"/>
    <w:rsid w:val="00CE775A"/>
    <w:rsid w:val="00CF33A0"/>
    <w:rsid w:val="00D02AF8"/>
    <w:rsid w:val="00D02B04"/>
    <w:rsid w:val="00D04573"/>
    <w:rsid w:val="00D339FE"/>
    <w:rsid w:val="00D35A26"/>
    <w:rsid w:val="00D40E8D"/>
    <w:rsid w:val="00D51938"/>
    <w:rsid w:val="00D55AD4"/>
    <w:rsid w:val="00D57717"/>
    <w:rsid w:val="00D70D66"/>
    <w:rsid w:val="00D710BB"/>
    <w:rsid w:val="00DA643F"/>
    <w:rsid w:val="00DB2E28"/>
    <w:rsid w:val="00DC23CD"/>
    <w:rsid w:val="00DC2763"/>
    <w:rsid w:val="00DC518B"/>
    <w:rsid w:val="00DD1AA5"/>
    <w:rsid w:val="00DE228E"/>
    <w:rsid w:val="00DE4963"/>
    <w:rsid w:val="00DE7310"/>
    <w:rsid w:val="00DF5010"/>
    <w:rsid w:val="00DF69B9"/>
    <w:rsid w:val="00E01D8D"/>
    <w:rsid w:val="00E02BF1"/>
    <w:rsid w:val="00E04A9B"/>
    <w:rsid w:val="00E1726D"/>
    <w:rsid w:val="00E2485D"/>
    <w:rsid w:val="00E3412F"/>
    <w:rsid w:val="00E34FC4"/>
    <w:rsid w:val="00E43482"/>
    <w:rsid w:val="00E52A2E"/>
    <w:rsid w:val="00E60110"/>
    <w:rsid w:val="00E6058B"/>
    <w:rsid w:val="00E80A7D"/>
    <w:rsid w:val="00E92A53"/>
    <w:rsid w:val="00EA00C7"/>
    <w:rsid w:val="00EA22FA"/>
    <w:rsid w:val="00EB0C59"/>
    <w:rsid w:val="00EE50A4"/>
    <w:rsid w:val="00F15031"/>
    <w:rsid w:val="00F560E1"/>
    <w:rsid w:val="00F72F18"/>
    <w:rsid w:val="00FB3EDB"/>
    <w:rsid w:val="00FB4E4C"/>
    <w:rsid w:val="00FB5795"/>
    <w:rsid w:val="00FC7CEC"/>
    <w:rsid w:val="00FF26B1"/>
    <w:rsid w:val="00FF4E8C"/>
    <w:rsid w:val="18A8BFB6"/>
    <w:rsid w:val="2AE059E6"/>
    <w:rsid w:val="390AC638"/>
    <w:rsid w:val="5990D6FA"/>
    <w:rsid w:val="5BA6EC08"/>
    <w:rsid w:val="5C659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2F62"/>
  <w15:chartTrackingRefBased/>
  <w15:docId w15:val="{6628B20A-3D76-4805-B165-4302810B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CD"/>
  </w:style>
  <w:style w:type="paragraph" w:styleId="Heading1">
    <w:name w:val="heading 1"/>
    <w:basedOn w:val="Normal"/>
    <w:next w:val="Normal"/>
    <w:link w:val="Heading1Char"/>
    <w:uiPriority w:val="9"/>
    <w:qFormat/>
    <w:rsid w:val="00EE50A4"/>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EE50A4"/>
    <w:pPr>
      <w:spacing w:before="0"/>
      <w:jc w:val="both"/>
    </w:pPr>
  </w:style>
  <w:style w:type="character" w:customStyle="1" w:styleId="Heading1Char">
    <w:name w:val="Heading 1 Char"/>
    <w:basedOn w:val="DefaultParagraphFont"/>
    <w:link w:val="Heading1"/>
    <w:uiPriority w:val="9"/>
    <w:rsid w:val="00EE50A4"/>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672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5B9"/>
    <w:rPr>
      <w:rFonts w:ascii="Segoe UI" w:hAnsi="Segoe UI" w:cs="Segoe UI"/>
      <w:sz w:val="18"/>
      <w:szCs w:val="18"/>
    </w:rPr>
  </w:style>
  <w:style w:type="character" w:styleId="CommentReference">
    <w:name w:val="annotation reference"/>
    <w:basedOn w:val="DefaultParagraphFont"/>
    <w:uiPriority w:val="99"/>
    <w:semiHidden/>
    <w:unhideWhenUsed/>
    <w:rsid w:val="00E6058B"/>
    <w:rPr>
      <w:sz w:val="16"/>
      <w:szCs w:val="16"/>
    </w:rPr>
  </w:style>
  <w:style w:type="paragraph" w:styleId="CommentText">
    <w:name w:val="annotation text"/>
    <w:basedOn w:val="Normal"/>
    <w:link w:val="CommentTextChar"/>
    <w:uiPriority w:val="99"/>
    <w:unhideWhenUsed/>
    <w:rsid w:val="00E6058B"/>
    <w:pPr>
      <w:spacing w:line="240" w:lineRule="auto"/>
    </w:pPr>
    <w:rPr>
      <w:sz w:val="20"/>
      <w:szCs w:val="20"/>
    </w:rPr>
  </w:style>
  <w:style w:type="character" w:customStyle="1" w:styleId="CommentTextChar">
    <w:name w:val="Comment Text Char"/>
    <w:basedOn w:val="DefaultParagraphFont"/>
    <w:link w:val="CommentText"/>
    <w:uiPriority w:val="99"/>
    <w:rsid w:val="00E6058B"/>
    <w:rPr>
      <w:sz w:val="20"/>
      <w:szCs w:val="20"/>
    </w:rPr>
  </w:style>
  <w:style w:type="paragraph" w:styleId="CommentSubject">
    <w:name w:val="annotation subject"/>
    <w:basedOn w:val="CommentText"/>
    <w:next w:val="CommentText"/>
    <w:link w:val="CommentSubjectChar"/>
    <w:uiPriority w:val="99"/>
    <w:semiHidden/>
    <w:unhideWhenUsed/>
    <w:rsid w:val="00E6058B"/>
    <w:rPr>
      <w:b/>
      <w:bCs/>
    </w:rPr>
  </w:style>
  <w:style w:type="character" w:customStyle="1" w:styleId="CommentSubjectChar">
    <w:name w:val="Comment Subject Char"/>
    <w:basedOn w:val="CommentTextChar"/>
    <w:link w:val="CommentSubject"/>
    <w:uiPriority w:val="99"/>
    <w:semiHidden/>
    <w:rsid w:val="00E6058B"/>
    <w:rPr>
      <w:b/>
      <w:bCs/>
      <w:sz w:val="20"/>
      <w:szCs w:val="20"/>
    </w:rPr>
  </w:style>
  <w:style w:type="paragraph" w:styleId="Header">
    <w:name w:val="header"/>
    <w:basedOn w:val="Normal"/>
    <w:link w:val="HeaderChar"/>
    <w:uiPriority w:val="99"/>
    <w:unhideWhenUsed/>
    <w:rsid w:val="00430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A8A"/>
  </w:style>
  <w:style w:type="paragraph" w:styleId="Footer">
    <w:name w:val="footer"/>
    <w:basedOn w:val="Normal"/>
    <w:link w:val="FooterChar"/>
    <w:uiPriority w:val="99"/>
    <w:unhideWhenUsed/>
    <w:rsid w:val="00430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A8A"/>
  </w:style>
  <w:style w:type="character" w:styleId="Hyperlink">
    <w:name w:val="Hyperlink"/>
    <w:basedOn w:val="DefaultParagraphFont"/>
    <w:uiPriority w:val="99"/>
    <w:unhideWhenUsed/>
    <w:rsid w:val="000A576C"/>
    <w:rPr>
      <w:color w:val="0909DB" w:themeColor="hyperlink"/>
      <w:u w:val="single"/>
    </w:rPr>
  </w:style>
  <w:style w:type="paragraph" w:styleId="Revision">
    <w:name w:val="Revision"/>
    <w:hidden/>
    <w:uiPriority w:val="99"/>
    <w:semiHidden/>
    <w:rsid w:val="00B67982"/>
    <w:pPr>
      <w:spacing w:after="0" w:line="240" w:lineRule="auto"/>
    </w:pPr>
  </w:style>
  <w:style w:type="character" w:styleId="Mention">
    <w:name w:val="Mention"/>
    <w:basedOn w:val="DefaultParagraphFont"/>
    <w:uiPriority w:val="99"/>
    <w:unhideWhenUsed/>
    <w:rsid w:val="00EA22F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6572">
      <w:bodyDiv w:val="1"/>
      <w:marLeft w:val="0"/>
      <w:marRight w:val="0"/>
      <w:marTop w:val="0"/>
      <w:marBottom w:val="0"/>
      <w:divBdr>
        <w:top w:val="none" w:sz="0" w:space="0" w:color="auto"/>
        <w:left w:val="none" w:sz="0" w:space="0" w:color="auto"/>
        <w:bottom w:val="none" w:sz="0" w:space="0" w:color="auto"/>
        <w:right w:val="none" w:sz="0" w:space="0" w:color="auto"/>
      </w:divBdr>
    </w:div>
    <w:div w:id="325674880">
      <w:bodyDiv w:val="1"/>
      <w:marLeft w:val="0"/>
      <w:marRight w:val="0"/>
      <w:marTop w:val="0"/>
      <w:marBottom w:val="0"/>
      <w:divBdr>
        <w:top w:val="none" w:sz="0" w:space="0" w:color="auto"/>
        <w:left w:val="none" w:sz="0" w:space="0" w:color="auto"/>
        <w:bottom w:val="none" w:sz="0" w:space="0" w:color="auto"/>
        <w:right w:val="none" w:sz="0" w:space="0" w:color="auto"/>
      </w:divBdr>
    </w:div>
    <w:div w:id="855509117">
      <w:bodyDiv w:val="1"/>
      <w:marLeft w:val="0"/>
      <w:marRight w:val="0"/>
      <w:marTop w:val="0"/>
      <w:marBottom w:val="0"/>
      <w:divBdr>
        <w:top w:val="none" w:sz="0" w:space="0" w:color="auto"/>
        <w:left w:val="none" w:sz="0" w:space="0" w:color="auto"/>
        <w:bottom w:val="none" w:sz="0" w:space="0" w:color="auto"/>
        <w:right w:val="none" w:sz="0" w:space="0" w:color="auto"/>
      </w:divBdr>
    </w:div>
    <w:div w:id="1202862366">
      <w:bodyDiv w:val="1"/>
      <w:marLeft w:val="0"/>
      <w:marRight w:val="0"/>
      <w:marTop w:val="0"/>
      <w:marBottom w:val="0"/>
      <w:divBdr>
        <w:top w:val="none" w:sz="0" w:space="0" w:color="auto"/>
        <w:left w:val="none" w:sz="0" w:space="0" w:color="auto"/>
        <w:bottom w:val="none" w:sz="0" w:space="0" w:color="auto"/>
        <w:right w:val="none" w:sz="0" w:space="0" w:color="auto"/>
      </w:divBdr>
    </w:div>
    <w:div w:id="1410537938">
      <w:bodyDiv w:val="1"/>
      <w:marLeft w:val="0"/>
      <w:marRight w:val="0"/>
      <w:marTop w:val="0"/>
      <w:marBottom w:val="0"/>
      <w:divBdr>
        <w:top w:val="none" w:sz="0" w:space="0" w:color="auto"/>
        <w:left w:val="none" w:sz="0" w:space="0" w:color="auto"/>
        <w:bottom w:val="none" w:sz="0" w:space="0" w:color="auto"/>
        <w:right w:val="none" w:sz="0" w:space="0" w:color="auto"/>
      </w:divBdr>
    </w:div>
    <w:div w:id="18327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nect.ncdot.gov/resources/hydro/Pages/FEMA-Interagency-Design.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789B274F440E5B402561F07D0ED99"/>
        <w:category>
          <w:name w:val="General"/>
          <w:gallery w:val="placeholder"/>
        </w:category>
        <w:types>
          <w:type w:val="bbPlcHdr"/>
        </w:types>
        <w:behaviors>
          <w:behavior w:val="content"/>
        </w:behaviors>
        <w:guid w:val="{5C8B148B-8896-43F7-ADCE-24630D514337}"/>
      </w:docPartPr>
      <w:docPartBody>
        <w:p w:rsidR="00916169" w:rsidRDefault="002F1B1C" w:rsidP="002F1B1C">
          <w:pPr>
            <w:pStyle w:val="20C789B274F440E5B402561F07D0ED99"/>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959B93180FC84145AE86F6E63316185B"/>
        <w:category>
          <w:name w:val="General"/>
          <w:gallery w:val="placeholder"/>
        </w:category>
        <w:types>
          <w:type w:val="bbPlcHdr"/>
        </w:types>
        <w:behaviors>
          <w:behavior w:val="content"/>
        </w:behaviors>
        <w:guid w:val="{C9F935A5-D8A8-4B93-B4A1-98E20094217E}"/>
      </w:docPartPr>
      <w:docPartBody>
        <w:p w:rsidR="00916169" w:rsidRDefault="002F1B1C" w:rsidP="002F1B1C">
          <w:pPr>
            <w:pStyle w:val="959B93180FC84145AE86F6E63316185B"/>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13538D96FA834F94959CB850BD3D9C36"/>
        <w:category>
          <w:name w:val="General"/>
          <w:gallery w:val="placeholder"/>
        </w:category>
        <w:types>
          <w:type w:val="bbPlcHdr"/>
        </w:types>
        <w:behaviors>
          <w:behavior w:val="content"/>
        </w:behaviors>
        <w:guid w:val="{C6E5EB34-76F6-402A-9430-89CFEA225E52}"/>
      </w:docPartPr>
      <w:docPartBody>
        <w:p w:rsidR="00351C73" w:rsidRDefault="00595F51" w:rsidP="00595F51">
          <w:pPr>
            <w:pStyle w:val="13538D96FA834F94959CB850BD3D9C36"/>
          </w:pPr>
          <w:r>
            <w:rPr>
              <w:color w:val="808080" w:themeColor="background1" w:themeShade="80"/>
              <w:sz w:val="20"/>
              <w:szCs w:val="20"/>
            </w:rPr>
            <w:t xml:space="preserve"> Click to edit.</w:t>
          </w:r>
        </w:p>
      </w:docPartBody>
    </w:docPart>
    <w:docPart>
      <w:docPartPr>
        <w:name w:val="31F9D843C147442FA762358F4BE11012"/>
        <w:category>
          <w:name w:val="General"/>
          <w:gallery w:val="placeholder"/>
        </w:category>
        <w:types>
          <w:type w:val="bbPlcHdr"/>
        </w:types>
        <w:behaviors>
          <w:behavior w:val="content"/>
        </w:behaviors>
        <w:guid w:val="{7D1AE2F7-0CC7-40D5-AECD-C19C14FE4AA5}"/>
      </w:docPartPr>
      <w:docPartBody>
        <w:p w:rsidR="00595F51" w:rsidRDefault="00595F51" w:rsidP="00276DBD">
          <w:pPr>
            <w:spacing w:after="0" w:line="240" w:lineRule="auto"/>
          </w:pPr>
          <w:r>
            <w:rPr>
              <w:color w:val="808080" w:themeColor="background1" w:themeShade="80"/>
              <w:sz w:val="20"/>
              <w:szCs w:val="20"/>
            </w:rPr>
            <w:t xml:space="preserve"> Click to edit.</w:t>
          </w:r>
        </w:p>
        <w:p w:rsidR="00351C73" w:rsidRDefault="00351C73"/>
      </w:docPartBody>
    </w:docPart>
    <w:docPart>
      <w:docPartPr>
        <w:name w:val="AB129D3DD52741B7A0227F57EEE1B5FD"/>
        <w:category>
          <w:name w:val="General"/>
          <w:gallery w:val="placeholder"/>
        </w:category>
        <w:types>
          <w:type w:val="bbPlcHdr"/>
        </w:types>
        <w:behaviors>
          <w:behavior w:val="content"/>
        </w:behaviors>
        <w:guid w:val="{0071B1B2-3201-44E3-B305-C6F0A868A7F9}"/>
      </w:docPartPr>
      <w:docPartBody>
        <w:p w:rsidR="00351C73" w:rsidRDefault="00595F51" w:rsidP="00595F51">
          <w:pPr>
            <w:pStyle w:val="AB129D3DD52741B7A0227F57EEE1B5FD"/>
          </w:pPr>
          <w:r>
            <w:rPr>
              <w:color w:val="808080" w:themeColor="background1" w:themeShade="80"/>
              <w:sz w:val="20"/>
              <w:szCs w:val="20"/>
            </w:rPr>
            <w:t xml:space="preserve"> Click to edit.</w:t>
          </w:r>
        </w:p>
      </w:docPartBody>
    </w:docPart>
    <w:docPart>
      <w:docPartPr>
        <w:name w:val="F390E82D96484DDA80C94E552D67B2B2"/>
        <w:category>
          <w:name w:val="General"/>
          <w:gallery w:val="placeholder"/>
        </w:category>
        <w:types>
          <w:type w:val="bbPlcHdr"/>
        </w:types>
        <w:behaviors>
          <w:behavior w:val="content"/>
        </w:behaviors>
        <w:guid w:val="{3E930041-196E-4B13-AF7C-6D186A1BABBD}"/>
      </w:docPartPr>
      <w:docPartBody>
        <w:p w:rsidR="00351C73" w:rsidRDefault="00595F51" w:rsidP="00595F51">
          <w:pPr>
            <w:pStyle w:val="F390E82D96484DDA80C94E552D67B2B2"/>
          </w:pPr>
          <w:r>
            <w:rPr>
              <w:color w:val="808080" w:themeColor="background1" w:themeShade="80"/>
              <w:sz w:val="20"/>
              <w:szCs w:val="20"/>
            </w:rPr>
            <w:t xml:space="preserve"> Click to 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1C"/>
    <w:rsid w:val="000646AA"/>
    <w:rsid w:val="0009593E"/>
    <w:rsid w:val="001101CD"/>
    <w:rsid w:val="00276DBD"/>
    <w:rsid w:val="00283BB0"/>
    <w:rsid w:val="002A748A"/>
    <w:rsid w:val="002F1B1C"/>
    <w:rsid w:val="00351C73"/>
    <w:rsid w:val="003B7F16"/>
    <w:rsid w:val="00416930"/>
    <w:rsid w:val="00475EB4"/>
    <w:rsid w:val="00595F51"/>
    <w:rsid w:val="00844037"/>
    <w:rsid w:val="00847820"/>
    <w:rsid w:val="00916169"/>
    <w:rsid w:val="009E2EC2"/>
    <w:rsid w:val="00B12EF2"/>
    <w:rsid w:val="00BA33C7"/>
    <w:rsid w:val="00C624FC"/>
    <w:rsid w:val="00E75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C789B274F440E5B402561F07D0ED99">
    <w:name w:val="20C789B274F440E5B402561F07D0ED99"/>
    <w:rsid w:val="002F1B1C"/>
  </w:style>
  <w:style w:type="paragraph" w:customStyle="1" w:styleId="959B93180FC84145AE86F6E63316185B">
    <w:name w:val="959B93180FC84145AE86F6E63316185B"/>
    <w:rsid w:val="002F1B1C"/>
  </w:style>
  <w:style w:type="paragraph" w:customStyle="1" w:styleId="13538D96FA834F94959CB850BD3D9C36">
    <w:name w:val="13538D96FA834F94959CB850BD3D9C36"/>
    <w:rsid w:val="00595F51"/>
  </w:style>
  <w:style w:type="paragraph" w:customStyle="1" w:styleId="AB129D3DD52741B7A0227F57EEE1B5FD">
    <w:name w:val="AB129D3DD52741B7A0227F57EEE1B5FD"/>
    <w:rsid w:val="00595F51"/>
  </w:style>
  <w:style w:type="paragraph" w:customStyle="1" w:styleId="F390E82D96484DDA80C94E552D67B2B2">
    <w:name w:val="F390E82D96484DDA80C94E552D67B2B2"/>
    <w:rsid w:val="00595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Stage xmlns="4f88acf9-7456-4ad0-8b6d-fd2d01ba4af6">2HY2_Complete Drainage Design for Field Inspection</Stage>
    <Deliverables xmlns="4f88acf9-7456-4ad0-8b6d-fd2d01ba4af6">-Drainage Plans for Merger CP4B Meeting &amp; Minutes
-Drainage Plans for Field Inspection
-Railroad Drainage Submittals</Deliverables>
    <URL xmlns="http://schemas.microsoft.com/sharepoint/v3">
      <Url xsi:nil="true"/>
      <Description xsi:nil="true"/>
    </URL>
    <QCQA xmlns="4f88acf9-7456-4ad0-8b6d-fd2d01ba4af6">QA</QCQA>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BC78A1EC18DD40990C2A2F0CE1F652" ma:contentTypeVersion="10" ma:contentTypeDescription="Create a new document." ma:contentTypeScope="" ma:versionID="91c8a85a5628bedac9690c79a3fa6643">
  <xsd:schema xmlns:xsd="http://www.w3.org/2001/XMLSchema" xmlns:xs="http://www.w3.org/2001/XMLSchema" xmlns:p="http://schemas.microsoft.com/office/2006/metadata/properties" xmlns:ns1="http://schemas.microsoft.com/sharepoint/v3" xmlns:ns2="16f00c2e-ac5c-418b-9f13-a0771dbd417d" xmlns:ns3="4f88acf9-7456-4ad0-8b6d-fd2d01ba4af6" xmlns:ns4="http://schemas.microsoft.com/sharepoint/v4" targetNamespace="http://schemas.microsoft.com/office/2006/metadata/properties" ma:root="true" ma:fieldsID="5bead4b0cb49b3e46358de4800d36485" ns1:_="" ns2:_="" ns3:_="" ns4:_="">
    <xsd:import namespace="http://schemas.microsoft.com/sharepoint/v3"/>
    <xsd:import namespace="16f00c2e-ac5c-418b-9f13-a0771dbd417d"/>
    <xsd:import namespace="4f88acf9-7456-4ad0-8b6d-fd2d01ba4af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tage" minOccurs="0"/>
                <xsd:element ref="ns3:Deliverables" minOccurs="0"/>
                <xsd:element ref="ns3:QCQ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88acf9-7456-4ad0-8b6d-fd2d01ba4af6" elementFormDefault="qualified">
    <xsd:import namespace="http://schemas.microsoft.com/office/2006/documentManagement/types"/>
    <xsd:import namespace="http://schemas.microsoft.com/office/infopath/2007/PartnerControls"/>
    <xsd:element name="Stage" ma:index="12" nillable="true" ma:displayName="Stage" ma:format="Dropdown" ma:internalName="Stage">
      <xsd:simpleType>
        <xsd:restriction base="dms:Choice">
          <xsd:enumeration value="2HY1_Develop Preliminary Hydraulic Design"/>
          <xsd:enumeration value="2HY2_Complete Drainage Design for Field Inspection"/>
          <xsd:enumeration value="3HY1_Complete Hydraulic Design"/>
          <xsd:enumeration value="4HY1_Complete Any Open Hydraulic Tasks"/>
        </xsd:restriction>
      </xsd:simpleType>
    </xsd:element>
    <xsd:element name="Deliverables" ma:index="13" nillable="true" ma:displayName="Deliverables" ma:internalName="Deliverables">
      <xsd:simpleType>
        <xsd:restriction base="dms:Note">
          <xsd:maxLength value="255"/>
        </xsd:restriction>
      </xsd:simpleType>
    </xsd:element>
    <xsd:element name="QCQA" ma:index="14" nillable="true" ma:displayName="QCQA" ma:format="Dropdown" ma:internalName="QCQA">
      <xsd:simpleType>
        <xsd:restriction base="dms:Choice">
          <xsd:enumeration value="QA"/>
          <xsd:enumeration value="QC"/>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E10798-7821-4C91-8336-92E84F65E185}"/>
</file>

<file path=customXml/itemProps2.xml><?xml version="1.0" encoding="utf-8"?>
<ds:datastoreItem xmlns:ds="http://schemas.openxmlformats.org/officeDocument/2006/customXml" ds:itemID="{06A749D1-BCCA-48D7-AA13-E04CFB39548A}"/>
</file>

<file path=customXml/itemProps3.xml><?xml version="1.0" encoding="utf-8"?>
<ds:datastoreItem xmlns:ds="http://schemas.openxmlformats.org/officeDocument/2006/customXml" ds:itemID="{E1DE1E90-3D38-43FF-99DD-51D2CA86E705}"/>
</file>

<file path=customXml/itemProps4.xml><?xml version="1.0" encoding="utf-8"?>
<ds:datastoreItem xmlns:ds="http://schemas.openxmlformats.org/officeDocument/2006/customXml" ds:itemID="{447B15F0-1C95-4490-A1E5-65B72051C5F2}"/>
</file>

<file path=customXml/itemProps5.xml><?xml version="1.0" encoding="utf-8"?>
<ds:datastoreItem xmlns:ds="http://schemas.openxmlformats.org/officeDocument/2006/customXml" ds:itemID="{89B4663B-DA39-42B7-A9ED-2A9B92B2CF4D}"/>
</file>

<file path=docProps/app.xml><?xml version="1.0" encoding="utf-8"?>
<Properties xmlns="http://schemas.openxmlformats.org/officeDocument/2006/extended-properties" xmlns:vt="http://schemas.openxmlformats.org/officeDocument/2006/docPropsVTypes">
  <Template>Normal.dotm</Template>
  <TotalTime>57</TotalTime>
  <Pages>4</Pages>
  <Words>1051</Words>
  <Characters>5992</Characters>
  <Application>Microsoft Office Word</Application>
  <DocSecurity>0</DocSecurity>
  <Lines>49</Lines>
  <Paragraphs>14</Paragraphs>
  <ScaleCrop>false</ScaleCrop>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Radakovic, Brian M</cp:lastModifiedBy>
  <cp:revision>124</cp:revision>
  <cp:lastPrinted>2020-11-24T23:20:00Z</cp:lastPrinted>
  <dcterms:created xsi:type="dcterms:W3CDTF">2021-02-13T00:21:00Z</dcterms:created>
  <dcterms:modified xsi:type="dcterms:W3CDTF">2022-07-20T13:03:00Z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0x010100ADBC78A1EC18DD40990C2A2F0CE1F652</vt:lpwstr>
  </property>
  <property fmtid="{D5CDD505-2E9C-101B-9397-08002B2CF9AE}" pid="3" name="Order">
    <vt:r8>500</vt:r8>
  </property>
</Properties>
</file>