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0D" w:rsidRPr="00282B0D" w:rsidRDefault="00866924" w:rsidP="00282B0D">
      <w:pPr>
        <w:keepNext/>
        <w:keepLines/>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SAFETY FENCE AND JURISDICTIONAL FLAGGING</w:t>
      </w:r>
      <w:r w:rsidR="00282B0D" w:rsidRPr="00282B0D">
        <w:rPr>
          <w:rFonts w:ascii="Times New Roman" w:eastAsia="Times New Roman" w:hAnsi="Times New Roman"/>
          <w:b/>
          <w:sz w:val="24"/>
          <w:szCs w:val="24"/>
          <w:u w:val="single"/>
        </w:rPr>
        <w:t>:</w:t>
      </w:r>
    </w:p>
    <w:p w:rsidR="00282B0D" w:rsidRPr="00282B0D" w:rsidRDefault="00282B0D" w:rsidP="00282B0D">
      <w:pPr>
        <w:keepNext/>
        <w:keepLines/>
        <w:spacing w:after="0" w:line="240" w:lineRule="auto"/>
        <w:jc w:val="both"/>
        <w:rPr>
          <w:rFonts w:ascii="Times New Roman" w:eastAsia="Times New Roman" w:hAnsi="Times New Roman"/>
          <w:sz w:val="24"/>
          <w:szCs w:val="24"/>
        </w:rPr>
      </w:pPr>
    </w:p>
    <w:p w:rsidR="00282B0D" w:rsidRPr="00282B0D" w:rsidRDefault="00282B0D" w:rsidP="00282B0D">
      <w:pPr>
        <w:keepNext/>
        <w:keepLines/>
        <w:spacing w:after="0" w:line="240" w:lineRule="auto"/>
        <w:jc w:val="both"/>
        <w:rPr>
          <w:rFonts w:ascii="Times New Roman" w:eastAsia="Times New Roman" w:hAnsi="Times New Roman"/>
          <w:b/>
          <w:sz w:val="24"/>
          <w:szCs w:val="24"/>
        </w:rPr>
      </w:pPr>
      <w:r w:rsidRPr="00282B0D">
        <w:rPr>
          <w:rFonts w:ascii="Times New Roman" w:eastAsia="Times New Roman" w:hAnsi="Times New Roman"/>
          <w:b/>
          <w:sz w:val="24"/>
          <w:szCs w:val="24"/>
        </w:rPr>
        <w:t>Description</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i/>
          <w:sz w:val="24"/>
          <w:szCs w:val="24"/>
        </w:rPr>
        <w:t>Safety Fence</w:t>
      </w:r>
      <w:r w:rsidRPr="00282B0D">
        <w:rPr>
          <w:rFonts w:ascii="Times New Roman" w:eastAsia="Times New Roman" w:hAnsi="Times New Roman"/>
          <w:sz w:val="24"/>
          <w:szCs w:val="24"/>
        </w:rPr>
        <w:t xml:space="preserve"> shall consist of furnishing materials, installing and maintaining polyethylene or polypropylene fence along the outside riparian buffer, wetland, or water boundary, or other boundaries located within the construction corridor to mark the areas that have been approved to infringe within the buffer,</w:t>
      </w:r>
      <w:r w:rsidR="00CB474E">
        <w:rPr>
          <w:rFonts w:ascii="Times New Roman" w:eastAsia="Times New Roman" w:hAnsi="Times New Roman"/>
          <w:sz w:val="24"/>
          <w:szCs w:val="24"/>
        </w:rPr>
        <w:t xml:space="preserve"> wetland, endangered vegetation</w:t>
      </w:r>
      <w:r w:rsidRPr="00282B0D">
        <w:rPr>
          <w:rFonts w:ascii="Times New Roman" w:eastAsia="Times New Roman" w:hAnsi="Times New Roman"/>
          <w:sz w:val="24"/>
          <w:szCs w:val="24"/>
        </w:rPr>
        <w:t>, culturally sensitive areas or water.  The fence shall be installed prior to any land disturbing activities.</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Interior boundaries for jurisdictional areas noted above shall be delineated by stakes and highly visible flagging.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Jurisdictional boundaries at staging areas, waste sites, or borrow pits, whether considered outside or interior boundaries shall be delineated by stakes and highly visible flagging.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b/>
          <w:sz w:val="24"/>
          <w:szCs w:val="24"/>
        </w:rPr>
        <w:t>Materials</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(A)</w:t>
      </w:r>
      <w:r w:rsidRPr="00282B0D">
        <w:rPr>
          <w:rFonts w:ascii="Times New Roman" w:eastAsia="Times New Roman" w:hAnsi="Times New Roman"/>
          <w:sz w:val="24"/>
          <w:szCs w:val="24"/>
        </w:rPr>
        <w:tab/>
        <w:t>Safety Fencing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 xml:space="preserve">Polyethylene or polypropylene fence shall be a highly visible </w:t>
      </w:r>
      <w:proofErr w:type="spellStart"/>
      <w:r w:rsidRPr="00282B0D">
        <w:rPr>
          <w:rFonts w:ascii="Times New Roman" w:eastAsia="Times New Roman" w:hAnsi="Times New Roman"/>
          <w:sz w:val="24"/>
          <w:szCs w:val="24"/>
        </w:rPr>
        <w:t>preconstructed</w:t>
      </w:r>
      <w:proofErr w:type="spellEnd"/>
      <w:r w:rsidRPr="00282B0D">
        <w:rPr>
          <w:rFonts w:ascii="Times New Roman" w:eastAsia="Times New Roman" w:hAnsi="Times New Roman"/>
          <w:sz w:val="24"/>
          <w:szCs w:val="24"/>
        </w:rPr>
        <w:t xml:space="preserve"> safety fence approved by the Engineer.  The fence material shall have an ultraviolet coating.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 xml:space="preserve">Either wood posts or steel posts may be used.  Wood posts shall be hardwood with a wedge or pencil tip at one end, and shall be at least 5 ft. in length with a minimum nominal 2" x 2” cross section.  Steel posts shall be at least 5 ft. in length, and have a minimum weight of 0.85 </w:t>
      </w:r>
      <w:proofErr w:type="spellStart"/>
      <w:r w:rsidRPr="00282B0D">
        <w:rPr>
          <w:rFonts w:ascii="Times New Roman" w:eastAsia="Times New Roman" w:hAnsi="Times New Roman"/>
          <w:sz w:val="24"/>
          <w:szCs w:val="24"/>
        </w:rPr>
        <w:t>lb</w:t>
      </w:r>
      <w:proofErr w:type="spellEnd"/>
      <w:r w:rsidRPr="00282B0D">
        <w:rPr>
          <w:rFonts w:ascii="Times New Roman" w:eastAsia="Times New Roman" w:hAnsi="Times New Roman"/>
          <w:sz w:val="24"/>
          <w:szCs w:val="24"/>
        </w:rPr>
        <w:t>/</w:t>
      </w:r>
      <w:proofErr w:type="spellStart"/>
      <w:r w:rsidRPr="00282B0D">
        <w:rPr>
          <w:rFonts w:ascii="Times New Roman" w:eastAsia="Times New Roman" w:hAnsi="Times New Roman"/>
          <w:sz w:val="24"/>
          <w:szCs w:val="24"/>
        </w:rPr>
        <w:t>ft</w:t>
      </w:r>
      <w:proofErr w:type="spellEnd"/>
      <w:r w:rsidRPr="00282B0D">
        <w:rPr>
          <w:rFonts w:ascii="Times New Roman" w:eastAsia="Times New Roman" w:hAnsi="Times New Roman"/>
          <w:sz w:val="24"/>
          <w:szCs w:val="24"/>
        </w:rPr>
        <w:t xml:space="preserve"> of length.</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(B)</w:t>
      </w:r>
      <w:r w:rsidRPr="00282B0D">
        <w:rPr>
          <w:rFonts w:ascii="Times New Roman" w:eastAsia="Times New Roman" w:hAnsi="Times New Roman"/>
          <w:sz w:val="24"/>
          <w:szCs w:val="24"/>
        </w:rPr>
        <w:tab/>
        <w:t>Boundary Flagging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Wooden stakes shall be 4 feet in length with a minimum nominal 3/4”</w:t>
      </w:r>
      <w:r w:rsidR="00C63363">
        <w:rPr>
          <w:rFonts w:ascii="Times New Roman" w:eastAsia="Times New Roman" w:hAnsi="Times New Roman"/>
          <w:sz w:val="24"/>
          <w:szCs w:val="24"/>
        </w:rPr>
        <w:t xml:space="preserve"> </w:t>
      </w:r>
      <w:r w:rsidRPr="00282B0D">
        <w:rPr>
          <w:rFonts w:ascii="Times New Roman" w:eastAsia="Times New Roman" w:hAnsi="Times New Roman"/>
          <w:sz w:val="24"/>
          <w:szCs w:val="24"/>
        </w:rPr>
        <w:t>x 1-3/4” cross section. The flagging shall be at least 1” in width. The flagging material shall be vinyl and shall be orange in color and highly visible.</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b/>
          <w:sz w:val="24"/>
          <w:szCs w:val="24"/>
        </w:rPr>
        <w:t>Construction Methods</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No additional clearing and grubbing is anticipated for the installation of this fence. The fence shall be erected to conform to the general contour of the ground.</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(A)</w:t>
      </w:r>
      <w:r w:rsidRPr="00282B0D">
        <w:rPr>
          <w:rFonts w:ascii="Times New Roman" w:eastAsia="Times New Roman" w:hAnsi="Times New Roman"/>
          <w:sz w:val="24"/>
          <w:szCs w:val="24"/>
        </w:rPr>
        <w:tab/>
        <w:t>Safety Fencing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 xml:space="preserve">Posts shall be set at a maximum spacing of 10 ft., maintained in a vertical position and hand set or set with a post driver.  </w:t>
      </w:r>
      <w:r w:rsidR="00600298">
        <w:rPr>
          <w:rFonts w:ascii="Times New Roman" w:eastAsia="Times New Roman" w:hAnsi="Times New Roman"/>
          <w:sz w:val="24"/>
          <w:szCs w:val="24"/>
        </w:rPr>
        <w:t>Post</w:t>
      </w:r>
      <w:bookmarkStart w:id="0" w:name="_GoBack"/>
      <w:bookmarkEnd w:id="0"/>
      <w:r w:rsidR="00AC4A28" w:rsidRPr="00282B0D">
        <w:rPr>
          <w:rFonts w:ascii="Times New Roman" w:eastAsia="Times New Roman" w:hAnsi="Times New Roman"/>
          <w:sz w:val="24"/>
          <w:szCs w:val="24"/>
        </w:rPr>
        <w:t>s sh</w:t>
      </w:r>
      <w:r w:rsidR="00AC4A28">
        <w:rPr>
          <w:rFonts w:ascii="Times New Roman" w:eastAsia="Times New Roman" w:hAnsi="Times New Roman"/>
          <w:sz w:val="24"/>
          <w:szCs w:val="24"/>
        </w:rPr>
        <w:t>all be installed a minimum of 2 ft.</w:t>
      </w:r>
      <w:r w:rsidR="00AC4A28" w:rsidRPr="00282B0D">
        <w:rPr>
          <w:rFonts w:ascii="Times New Roman" w:eastAsia="Times New Roman" w:hAnsi="Times New Roman"/>
          <w:sz w:val="24"/>
          <w:szCs w:val="24"/>
        </w:rPr>
        <w:t xml:space="preserve"> into the ground</w:t>
      </w:r>
      <w:r w:rsidR="00004B30">
        <w:rPr>
          <w:rFonts w:ascii="Times New Roman" w:eastAsia="Times New Roman" w:hAnsi="Times New Roman"/>
          <w:sz w:val="24"/>
          <w:szCs w:val="24"/>
        </w:rPr>
        <w:t xml:space="preserve">. </w:t>
      </w:r>
      <w:r w:rsidR="00AC4A28" w:rsidRPr="00282B0D">
        <w:rPr>
          <w:rFonts w:ascii="Times New Roman" w:eastAsia="Times New Roman" w:hAnsi="Times New Roman"/>
          <w:sz w:val="24"/>
          <w:szCs w:val="24"/>
        </w:rPr>
        <w:t xml:space="preserve"> </w:t>
      </w:r>
      <w:r w:rsidRPr="00282B0D">
        <w:rPr>
          <w:rFonts w:ascii="Times New Roman" w:eastAsia="Times New Roman" w:hAnsi="Times New Roman"/>
          <w:sz w:val="24"/>
          <w:szCs w:val="24"/>
        </w:rPr>
        <w:t xml:space="preserve">If hand set, all backfill material shall be thoroughly tamped.  Wood posts may be sharpened to a dull point if power driven.  Posts damaged by power driving shall be removed and replaced prior to final </w:t>
      </w:r>
      <w:r w:rsidRPr="00282B0D">
        <w:rPr>
          <w:rFonts w:ascii="Times New Roman" w:eastAsia="Times New Roman" w:hAnsi="Times New Roman"/>
          <w:sz w:val="24"/>
          <w:szCs w:val="24"/>
        </w:rPr>
        <w:lastRenderedPageBreak/>
        <w:t>acceptance.  The tops of all wood posts shall be cut at a 30-degree angle.  The wood posts may, at the option of the Contractor, be cut at this angle either before or after the posts are erected.</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The fence geotextile shall be attached to the wood posts with one 2" galvanized wire staple across each cable or to the steel posts with wire or other acceptable means.</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 xml:space="preserve">Place construction stakes to establish the location of the safety fence in accordance with Article 105-9 or Article 801-1 of the </w:t>
      </w:r>
      <w:r w:rsidRPr="00282B0D">
        <w:rPr>
          <w:rFonts w:ascii="Times New Roman" w:eastAsia="Times New Roman" w:hAnsi="Times New Roman"/>
          <w:i/>
          <w:sz w:val="24"/>
          <w:szCs w:val="24"/>
        </w:rPr>
        <w:t>Standard Specifications.</w:t>
      </w:r>
      <w:r w:rsidRPr="00282B0D">
        <w:rPr>
          <w:rFonts w:ascii="Times New Roman" w:eastAsia="Times New Roman" w:hAnsi="Times New Roman"/>
          <w:sz w:val="24"/>
          <w:szCs w:val="24"/>
        </w:rPr>
        <w:t xml:space="preserve">  No direct pay will be made for the staking of the safety fence.  All stakeouts </w:t>
      </w:r>
      <w:r w:rsidR="00866924">
        <w:rPr>
          <w:rFonts w:ascii="Times New Roman" w:eastAsia="Times New Roman" w:hAnsi="Times New Roman"/>
          <w:sz w:val="24"/>
          <w:szCs w:val="24"/>
        </w:rPr>
        <w:t xml:space="preserve">for safety fence </w:t>
      </w:r>
      <w:r w:rsidRPr="00282B0D">
        <w:rPr>
          <w:rFonts w:ascii="Times New Roman" w:eastAsia="Times New Roman" w:hAnsi="Times New Roman"/>
          <w:sz w:val="24"/>
          <w:szCs w:val="24"/>
        </w:rPr>
        <w:t xml:space="preserve">shall be considered incidental to </w:t>
      </w:r>
      <w:r w:rsidR="00866924">
        <w:rPr>
          <w:rFonts w:ascii="Times New Roman" w:eastAsia="Times New Roman" w:hAnsi="Times New Roman"/>
          <w:sz w:val="24"/>
          <w:szCs w:val="24"/>
        </w:rPr>
        <w:t>the work being paid for</w:t>
      </w:r>
      <w:r w:rsidR="00E5346E">
        <w:rPr>
          <w:rFonts w:ascii="Times New Roman" w:eastAsia="Times New Roman" w:hAnsi="Times New Roman"/>
          <w:sz w:val="24"/>
          <w:szCs w:val="24"/>
        </w:rPr>
        <w:t xml:space="preserve"> as “Construction Surveying”, </w:t>
      </w:r>
      <w:r w:rsidR="00866924">
        <w:rPr>
          <w:rFonts w:ascii="Times New Roman" w:eastAsia="Times New Roman" w:hAnsi="Times New Roman"/>
          <w:sz w:val="24"/>
          <w:szCs w:val="24"/>
        </w:rPr>
        <w:t xml:space="preserve">except that where there is no pay item for construction surveying, all safety fence stakeout will be performed by state forces.  </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The Contractor shall be required to maintain the safety fence in a satisfactory condition for the duration of the project as determined by the Engineer.</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(B)</w:t>
      </w:r>
      <w:r w:rsidRPr="00282B0D">
        <w:rPr>
          <w:rFonts w:ascii="Times New Roman" w:eastAsia="Times New Roman" w:hAnsi="Times New Roman"/>
          <w:sz w:val="24"/>
          <w:szCs w:val="24"/>
        </w:rPr>
        <w:tab/>
        <w:t>Boundary Flagging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866924" w:rsidP="00282B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Boundary flagging</w:t>
      </w:r>
      <w:r w:rsidR="00282B0D" w:rsidRPr="00282B0D">
        <w:rPr>
          <w:rFonts w:ascii="Times New Roman" w:eastAsia="Times New Roman" w:hAnsi="Times New Roman"/>
          <w:sz w:val="24"/>
          <w:szCs w:val="24"/>
        </w:rPr>
        <w:t xml:space="preserve"> delineation of interior boundaries shall consist of wooden stakes on 25 feet maximum intervals with highly visible orange flagging attached.  Stakes shall be installed a minimum of 6” into the ground.  Interior boundaries may be staked on a tangent that runs parallel to buffer but must not encroach on the buffer at any location.  Interior boundaries of hand clearing shall be identified with a different colored flagging to distinguish it from mechanized clearing.</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FA3C58" w:rsidP="00282B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Boundary flagging</w:t>
      </w:r>
      <w:r w:rsidR="00282B0D" w:rsidRPr="00282B0D">
        <w:rPr>
          <w:rFonts w:ascii="Times New Roman" w:eastAsia="Times New Roman" w:hAnsi="Times New Roman"/>
          <w:sz w:val="24"/>
          <w:szCs w:val="24"/>
        </w:rPr>
        <w:t xml:space="preserve"> delineation of interior boundaries will be placed in accordance with Article 105-9 or Article 801-1 of the </w:t>
      </w:r>
      <w:r w:rsidR="00282B0D" w:rsidRPr="00282B0D">
        <w:rPr>
          <w:rFonts w:ascii="Times New Roman" w:eastAsia="Times New Roman" w:hAnsi="Times New Roman"/>
          <w:i/>
          <w:sz w:val="24"/>
          <w:szCs w:val="24"/>
        </w:rPr>
        <w:t>Standard Specifications</w:t>
      </w:r>
      <w:r w:rsidR="00282B0D" w:rsidRPr="00282B0D">
        <w:rPr>
          <w:rFonts w:ascii="Times New Roman" w:eastAsia="Times New Roman" w:hAnsi="Times New Roman"/>
          <w:sz w:val="24"/>
          <w:szCs w:val="24"/>
        </w:rPr>
        <w:t xml:space="preserve">.  No direct pay will be made for delineation of the interior boundaries.  </w:t>
      </w:r>
      <w:r>
        <w:rPr>
          <w:rFonts w:ascii="Times New Roman" w:eastAsia="Times New Roman" w:hAnsi="Times New Roman"/>
          <w:sz w:val="24"/>
          <w:szCs w:val="24"/>
        </w:rPr>
        <w:t xml:space="preserve">This </w:t>
      </w:r>
      <w:r w:rsidR="00282B0D" w:rsidRPr="00282B0D">
        <w:rPr>
          <w:rFonts w:ascii="Times New Roman" w:eastAsia="Times New Roman" w:hAnsi="Times New Roman"/>
          <w:sz w:val="24"/>
          <w:szCs w:val="24"/>
        </w:rPr>
        <w:t xml:space="preserve">delineation </w:t>
      </w:r>
      <w:r>
        <w:rPr>
          <w:rFonts w:ascii="Times New Roman" w:eastAsia="Times New Roman" w:hAnsi="Times New Roman"/>
          <w:sz w:val="24"/>
          <w:szCs w:val="24"/>
        </w:rPr>
        <w:t>will</w:t>
      </w:r>
      <w:r w:rsidR="00282B0D" w:rsidRPr="00282B0D">
        <w:rPr>
          <w:rFonts w:ascii="Times New Roman" w:eastAsia="Times New Roman" w:hAnsi="Times New Roman"/>
          <w:sz w:val="24"/>
          <w:szCs w:val="24"/>
        </w:rPr>
        <w:t xml:space="preserve"> be considered incidental to </w:t>
      </w:r>
      <w:r>
        <w:rPr>
          <w:rFonts w:ascii="Times New Roman" w:eastAsia="Times New Roman" w:hAnsi="Times New Roman"/>
          <w:sz w:val="24"/>
          <w:szCs w:val="24"/>
        </w:rPr>
        <w:t xml:space="preserve">the work being paid for as </w:t>
      </w:r>
      <w:r w:rsidR="00282B0D" w:rsidRPr="00282B0D">
        <w:rPr>
          <w:rFonts w:ascii="Times New Roman" w:eastAsia="Times New Roman" w:hAnsi="Times New Roman"/>
          <w:i/>
          <w:sz w:val="24"/>
          <w:szCs w:val="24"/>
        </w:rPr>
        <w:t>Construction Surveying</w:t>
      </w:r>
      <w:r>
        <w:rPr>
          <w:rFonts w:ascii="Times New Roman" w:eastAsia="Times New Roman" w:hAnsi="Times New Roman"/>
          <w:i/>
          <w:sz w:val="24"/>
          <w:szCs w:val="24"/>
        </w:rPr>
        <w:t>,</w:t>
      </w:r>
      <w:r w:rsidR="00E5346E">
        <w:rPr>
          <w:rFonts w:ascii="Times New Roman" w:eastAsia="Times New Roman" w:hAnsi="Times New Roman"/>
          <w:sz w:val="24"/>
          <w:szCs w:val="24"/>
        </w:rPr>
        <w:t xml:space="preserve"> </w:t>
      </w:r>
      <w:r>
        <w:rPr>
          <w:rFonts w:ascii="Times New Roman" w:eastAsia="Times New Roman" w:hAnsi="Times New Roman"/>
          <w:sz w:val="24"/>
          <w:szCs w:val="24"/>
        </w:rPr>
        <w:t xml:space="preserve">except that where there is no pay item or construction surveying the cost of boundary flagging delineation shall be included in the unit prices bid for the various items in the contract.  </w:t>
      </w:r>
      <w:r w:rsidR="00282B0D" w:rsidRPr="00282B0D">
        <w:rPr>
          <w:rFonts w:ascii="Times New Roman" w:eastAsia="Times New Roman" w:hAnsi="Times New Roman"/>
          <w:sz w:val="24"/>
          <w:szCs w:val="24"/>
        </w:rPr>
        <w:t>Installation for delineation of all jurisdictional boundaries at staging areas, waste sites, or borrow pits shall consist of wooden stakes on 25 feet maximum intervals with highly visible orange flagging attached.  Stakes shall be installed a minimum of 6” into the ground.  Additional flagging may be placed on overhanging vegetation to enhance visibility but does not substitute for installation of stakes.</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 xml:space="preserve">Installation </w:t>
      </w:r>
      <w:r w:rsidR="00FA3C58">
        <w:rPr>
          <w:rFonts w:ascii="Times New Roman" w:eastAsia="Times New Roman" w:hAnsi="Times New Roman"/>
          <w:sz w:val="24"/>
          <w:szCs w:val="24"/>
        </w:rPr>
        <w:t xml:space="preserve">of boundary flagging </w:t>
      </w:r>
      <w:r w:rsidRPr="00282B0D">
        <w:rPr>
          <w:rFonts w:ascii="Times New Roman" w:eastAsia="Times New Roman" w:hAnsi="Times New Roman"/>
          <w:sz w:val="24"/>
          <w:szCs w:val="24"/>
        </w:rPr>
        <w:t xml:space="preserve">for delineation of all jurisdictional boundaries at staging areas, waste sites, or borrow pits shall be performed in accordance with </w:t>
      </w:r>
      <w:proofErr w:type="spellStart"/>
      <w:r w:rsidRPr="00282B0D">
        <w:rPr>
          <w:rFonts w:ascii="Times New Roman" w:eastAsia="Times New Roman" w:hAnsi="Times New Roman"/>
          <w:sz w:val="24"/>
          <w:szCs w:val="24"/>
        </w:rPr>
        <w:t>Subarticle</w:t>
      </w:r>
      <w:proofErr w:type="spellEnd"/>
      <w:r w:rsidRPr="00282B0D">
        <w:rPr>
          <w:rFonts w:ascii="Times New Roman" w:eastAsia="Times New Roman" w:hAnsi="Times New Roman"/>
          <w:sz w:val="24"/>
          <w:szCs w:val="24"/>
        </w:rPr>
        <w:t xml:space="preserve"> 230-4(B)(</w:t>
      </w:r>
      <w:r w:rsidR="00DB09CC">
        <w:rPr>
          <w:rFonts w:ascii="Times New Roman" w:eastAsia="Times New Roman" w:hAnsi="Times New Roman"/>
          <w:sz w:val="24"/>
          <w:szCs w:val="24"/>
        </w:rPr>
        <w:t>5</w:t>
      </w:r>
      <w:r w:rsidRPr="00282B0D">
        <w:rPr>
          <w:rFonts w:ascii="Times New Roman" w:eastAsia="Times New Roman" w:hAnsi="Times New Roman"/>
          <w:sz w:val="24"/>
          <w:szCs w:val="24"/>
        </w:rPr>
        <w:t xml:space="preserve">) or </w:t>
      </w:r>
      <w:proofErr w:type="spellStart"/>
      <w:r w:rsidRPr="00282B0D">
        <w:rPr>
          <w:rFonts w:ascii="Times New Roman" w:eastAsia="Times New Roman" w:hAnsi="Times New Roman"/>
          <w:sz w:val="24"/>
          <w:szCs w:val="24"/>
        </w:rPr>
        <w:t>Subarticle</w:t>
      </w:r>
      <w:proofErr w:type="spellEnd"/>
      <w:r w:rsidRPr="00282B0D">
        <w:rPr>
          <w:rFonts w:ascii="Times New Roman" w:eastAsia="Times New Roman" w:hAnsi="Times New Roman"/>
          <w:sz w:val="24"/>
          <w:szCs w:val="24"/>
        </w:rPr>
        <w:t xml:space="preserve"> 802-2(F) of the </w:t>
      </w:r>
      <w:r w:rsidRPr="00282B0D">
        <w:rPr>
          <w:rFonts w:ascii="Times New Roman" w:eastAsia="Times New Roman" w:hAnsi="Times New Roman"/>
          <w:i/>
          <w:sz w:val="24"/>
          <w:szCs w:val="24"/>
        </w:rPr>
        <w:t>Standard Specifications</w:t>
      </w:r>
      <w:r w:rsidRPr="00282B0D">
        <w:rPr>
          <w:rFonts w:ascii="Times New Roman" w:eastAsia="Times New Roman" w:hAnsi="Times New Roman"/>
          <w:sz w:val="24"/>
          <w:szCs w:val="24"/>
        </w:rPr>
        <w:t xml:space="preserve">.  No direct pay will be made for </w:t>
      </w:r>
      <w:r w:rsidR="00FA3C58">
        <w:rPr>
          <w:rFonts w:ascii="Times New Roman" w:eastAsia="Times New Roman" w:hAnsi="Times New Roman"/>
          <w:sz w:val="24"/>
          <w:szCs w:val="24"/>
        </w:rPr>
        <w:t xml:space="preserve">this </w:t>
      </w:r>
      <w:r w:rsidRPr="00282B0D">
        <w:rPr>
          <w:rFonts w:ascii="Times New Roman" w:eastAsia="Times New Roman" w:hAnsi="Times New Roman"/>
          <w:sz w:val="24"/>
          <w:szCs w:val="24"/>
        </w:rPr>
        <w:t>delineation</w:t>
      </w:r>
      <w:r w:rsidR="00FA3C58">
        <w:rPr>
          <w:rFonts w:ascii="Times New Roman" w:eastAsia="Times New Roman" w:hAnsi="Times New Roman"/>
          <w:sz w:val="24"/>
          <w:szCs w:val="24"/>
        </w:rPr>
        <w:t xml:space="preserve">, as the cost of same shall be included in the unit prices bid for the </w:t>
      </w:r>
      <w:r w:rsidR="00E5346E">
        <w:rPr>
          <w:rFonts w:ascii="Times New Roman" w:eastAsia="Times New Roman" w:hAnsi="Times New Roman"/>
          <w:sz w:val="24"/>
          <w:szCs w:val="24"/>
        </w:rPr>
        <w:t>various items in the contract</w:t>
      </w:r>
      <w:r w:rsidRPr="00282B0D">
        <w:rPr>
          <w:rFonts w:ascii="Times New Roman" w:eastAsia="Times New Roman" w:hAnsi="Times New Roman"/>
          <w:sz w:val="24"/>
          <w:szCs w:val="24"/>
        </w:rPr>
        <w:t>.</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The Contractor shall be required to maintain alternative stakes and highly visible flagging in a satisfactory condition for the duration of the project as determined by the Engineer.</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b/>
          <w:sz w:val="24"/>
          <w:szCs w:val="24"/>
        </w:rPr>
        <w:t>Measurement and Payment</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spacing w:after="0" w:line="240" w:lineRule="auto"/>
        <w:jc w:val="both"/>
        <w:rPr>
          <w:rFonts w:ascii="Times New Roman" w:eastAsia="Times New Roman" w:hAnsi="Times New Roman"/>
          <w:sz w:val="24"/>
          <w:szCs w:val="24"/>
        </w:rPr>
      </w:pPr>
      <w:r w:rsidRPr="00282B0D">
        <w:rPr>
          <w:rFonts w:ascii="Times New Roman" w:eastAsia="Times New Roman" w:hAnsi="Times New Roman"/>
          <w:i/>
          <w:sz w:val="24"/>
          <w:szCs w:val="24"/>
        </w:rPr>
        <w:lastRenderedPageBreak/>
        <w:t>Safety Fence</w:t>
      </w:r>
      <w:r w:rsidRPr="00282B0D">
        <w:rPr>
          <w:rFonts w:ascii="Times New Roman" w:eastAsia="Times New Roman" w:hAnsi="Times New Roman"/>
          <w:sz w:val="24"/>
          <w:szCs w:val="24"/>
        </w:rPr>
        <w:t xml:space="preserve"> will be measured and paid as the actual number of linear feet </w:t>
      </w:r>
      <w:r w:rsidR="00FA3C58">
        <w:rPr>
          <w:rFonts w:ascii="Times New Roman" w:eastAsia="Times New Roman" w:hAnsi="Times New Roman"/>
          <w:sz w:val="24"/>
          <w:szCs w:val="24"/>
        </w:rPr>
        <w:t xml:space="preserve">of polyethylene or polypropylene fence </w:t>
      </w:r>
      <w:r w:rsidRPr="00282B0D">
        <w:rPr>
          <w:rFonts w:ascii="Times New Roman" w:eastAsia="Times New Roman" w:hAnsi="Times New Roman"/>
          <w:sz w:val="24"/>
          <w:szCs w:val="24"/>
        </w:rPr>
        <w:t>installed in place and accepted.  Such payment will be full compensation including but not</w:t>
      </w:r>
      <w:r w:rsidR="00775499">
        <w:rPr>
          <w:rFonts w:ascii="Times New Roman" w:eastAsia="Times New Roman" w:hAnsi="Times New Roman"/>
          <w:sz w:val="24"/>
          <w:szCs w:val="24"/>
        </w:rPr>
        <w:t xml:space="preserve"> limited to </w:t>
      </w:r>
      <w:r w:rsidRPr="00282B0D">
        <w:rPr>
          <w:rFonts w:ascii="Times New Roman" w:eastAsia="Times New Roman" w:hAnsi="Times New Roman"/>
          <w:sz w:val="24"/>
          <w:szCs w:val="24"/>
        </w:rPr>
        <w:t>furnishing and installing fence geotextile with necessary posts and post bracing, staples, tie wires, tools, equipment and incidentals necessary to complete this work.</w:t>
      </w:r>
    </w:p>
    <w:p w:rsidR="00282B0D" w:rsidRPr="00282B0D" w:rsidRDefault="00282B0D" w:rsidP="00282B0D">
      <w:pPr>
        <w:spacing w:after="0" w:line="240" w:lineRule="auto"/>
        <w:jc w:val="both"/>
        <w:rPr>
          <w:rFonts w:ascii="Times New Roman" w:eastAsia="Times New Roman" w:hAnsi="Times New Roman"/>
          <w:sz w:val="24"/>
          <w:szCs w:val="24"/>
        </w:rPr>
      </w:pPr>
    </w:p>
    <w:p w:rsidR="00282B0D" w:rsidRPr="00282B0D" w:rsidRDefault="00282B0D" w:rsidP="00282B0D">
      <w:pPr>
        <w:keepNext/>
        <w:keepLines/>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Payment will be made under:</w:t>
      </w:r>
    </w:p>
    <w:p w:rsidR="00282B0D" w:rsidRPr="00282B0D" w:rsidRDefault="00282B0D" w:rsidP="00282B0D">
      <w:pPr>
        <w:keepNext/>
        <w:keepLines/>
        <w:spacing w:after="0" w:line="240" w:lineRule="auto"/>
        <w:jc w:val="both"/>
        <w:rPr>
          <w:rFonts w:ascii="Times New Roman" w:eastAsia="Times New Roman" w:hAnsi="Times New Roman"/>
          <w:sz w:val="24"/>
          <w:szCs w:val="24"/>
        </w:rPr>
      </w:pPr>
    </w:p>
    <w:tbl>
      <w:tblPr>
        <w:tblW w:w="4850" w:type="pct"/>
        <w:tblLook w:val="0000" w:firstRow="0" w:lastRow="0" w:firstColumn="0" w:lastColumn="0" w:noHBand="0" w:noVBand="0"/>
      </w:tblPr>
      <w:tblGrid>
        <w:gridCol w:w="4788"/>
        <w:gridCol w:w="4501"/>
      </w:tblGrid>
      <w:tr w:rsidR="00282B0D" w:rsidRPr="00282B0D" w:rsidTr="00282B0D">
        <w:trPr>
          <w:trHeight w:val="225"/>
        </w:trPr>
        <w:tc>
          <w:tcPr>
            <w:tcW w:w="2577" w:type="pct"/>
          </w:tcPr>
          <w:p w:rsidR="00282B0D" w:rsidRPr="00282B0D" w:rsidRDefault="00282B0D" w:rsidP="00282B0D">
            <w:pPr>
              <w:keepNext/>
              <w:keepLines/>
              <w:spacing w:after="0" w:line="240" w:lineRule="auto"/>
              <w:jc w:val="both"/>
              <w:rPr>
                <w:rFonts w:ascii="Times New Roman" w:eastAsia="Times New Roman" w:hAnsi="Times New Roman"/>
                <w:b/>
                <w:sz w:val="24"/>
                <w:szCs w:val="24"/>
              </w:rPr>
            </w:pPr>
            <w:r w:rsidRPr="00282B0D">
              <w:rPr>
                <w:rFonts w:ascii="Times New Roman" w:eastAsia="Times New Roman" w:hAnsi="Times New Roman"/>
                <w:b/>
                <w:sz w:val="24"/>
                <w:szCs w:val="24"/>
              </w:rPr>
              <w:t>Pay Item</w:t>
            </w:r>
          </w:p>
        </w:tc>
        <w:tc>
          <w:tcPr>
            <w:tcW w:w="2423" w:type="pct"/>
          </w:tcPr>
          <w:p w:rsidR="00282B0D" w:rsidRPr="00282B0D" w:rsidRDefault="00282B0D" w:rsidP="00282B0D">
            <w:pPr>
              <w:keepNext/>
              <w:keepLines/>
              <w:spacing w:after="0" w:line="240" w:lineRule="auto"/>
              <w:jc w:val="right"/>
              <w:outlineLvl w:val="3"/>
              <w:rPr>
                <w:rFonts w:ascii="Times New Roman" w:eastAsia="Times New Roman" w:hAnsi="Times New Roman"/>
                <w:b/>
                <w:sz w:val="24"/>
                <w:szCs w:val="24"/>
              </w:rPr>
            </w:pPr>
            <w:r w:rsidRPr="00282B0D">
              <w:rPr>
                <w:rFonts w:ascii="Times New Roman" w:eastAsia="Times New Roman" w:hAnsi="Times New Roman"/>
                <w:b/>
                <w:sz w:val="24"/>
                <w:szCs w:val="24"/>
              </w:rPr>
              <w:t>Pay Unit</w:t>
            </w:r>
          </w:p>
        </w:tc>
      </w:tr>
      <w:tr w:rsidR="00282B0D" w:rsidRPr="00282B0D" w:rsidTr="00282B0D">
        <w:trPr>
          <w:trHeight w:val="180"/>
        </w:trPr>
        <w:tc>
          <w:tcPr>
            <w:tcW w:w="2577" w:type="pct"/>
          </w:tcPr>
          <w:p w:rsidR="00282B0D" w:rsidRPr="00282B0D" w:rsidRDefault="00282B0D" w:rsidP="00282B0D">
            <w:pPr>
              <w:keepNext/>
              <w:keepLines/>
              <w:spacing w:after="0" w:line="240" w:lineRule="auto"/>
              <w:jc w:val="both"/>
              <w:rPr>
                <w:rFonts w:ascii="Times New Roman" w:eastAsia="Times New Roman" w:hAnsi="Times New Roman"/>
                <w:sz w:val="24"/>
                <w:szCs w:val="24"/>
              </w:rPr>
            </w:pPr>
            <w:r w:rsidRPr="00282B0D">
              <w:rPr>
                <w:rFonts w:ascii="Times New Roman" w:eastAsia="Times New Roman" w:hAnsi="Times New Roman"/>
                <w:sz w:val="24"/>
                <w:szCs w:val="24"/>
              </w:rPr>
              <w:t>Safety Fence</w:t>
            </w:r>
          </w:p>
        </w:tc>
        <w:tc>
          <w:tcPr>
            <w:tcW w:w="2423" w:type="pct"/>
          </w:tcPr>
          <w:p w:rsidR="00282B0D" w:rsidRPr="00282B0D" w:rsidRDefault="00282B0D" w:rsidP="00282B0D">
            <w:pPr>
              <w:keepNext/>
              <w:keepLines/>
              <w:spacing w:after="0" w:line="240" w:lineRule="auto"/>
              <w:jc w:val="right"/>
              <w:outlineLvl w:val="7"/>
              <w:rPr>
                <w:rFonts w:ascii="Times New Roman" w:eastAsia="Times New Roman" w:hAnsi="Times New Roman"/>
                <w:sz w:val="24"/>
                <w:szCs w:val="24"/>
              </w:rPr>
            </w:pPr>
            <w:r w:rsidRPr="00282B0D">
              <w:rPr>
                <w:rFonts w:ascii="Times New Roman" w:eastAsia="Times New Roman" w:hAnsi="Times New Roman"/>
                <w:sz w:val="24"/>
                <w:szCs w:val="24"/>
              </w:rPr>
              <w:t>Linear Foot</w:t>
            </w:r>
          </w:p>
        </w:tc>
      </w:tr>
    </w:tbl>
    <w:p w:rsidR="00D216D1" w:rsidRDefault="00D216D1"/>
    <w:sectPr w:rsidR="00D2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0D"/>
    <w:rsid w:val="00004B30"/>
    <w:rsid w:val="00043FFC"/>
    <w:rsid w:val="00282B0D"/>
    <w:rsid w:val="002B34EC"/>
    <w:rsid w:val="003102FE"/>
    <w:rsid w:val="00343DDC"/>
    <w:rsid w:val="004B2BB6"/>
    <w:rsid w:val="004F0A62"/>
    <w:rsid w:val="00600298"/>
    <w:rsid w:val="00683F4F"/>
    <w:rsid w:val="00775499"/>
    <w:rsid w:val="00866924"/>
    <w:rsid w:val="00A916F8"/>
    <w:rsid w:val="00AC4A28"/>
    <w:rsid w:val="00C32B59"/>
    <w:rsid w:val="00C63363"/>
    <w:rsid w:val="00C67DC7"/>
    <w:rsid w:val="00CB474E"/>
    <w:rsid w:val="00D216D1"/>
    <w:rsid w:val="00DA3928"/>
    <w:rsid w:val="00DB09CC"/>
    <w:rsid w:val="00E5346E"/>
    <w:rsid w:val="00FA3C58"/>
    <w:rsid w:val="00FD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2B0D"/>
    <w:rPr>
      <w:rFonts w:ascii="Tahoma" w:hAnsi="Tahoma" w:cs="Tahoma"/>
      <w:sz w:val="16"/>
      <w:szCs w:val="16"/>
    </w:rPr>
  </w:style>
  <w:style w:type="character" w:styleId="CommentReference">
    <w:name w:val="annotation reference"/>
    <w:uiPriority w:val="99"/>
    <w:semiHidden/>
    <w:unhideWhenUsed/>
    <w:rsid w:val="002B34EC"/>
    <w:rPr>
      <w:sz w:val="16"/>
      <w:szCs w:val="16"/>
    </w:rPr>
  </w:style>
  <w:style w:type="paragraph" w:styleId="CommentText">
    <w:name w:val="annotation text"/>
    <w:basedOn w:val="Normal"/>
    <w:link w:val="CommentTextChar"/>
    <w:uiPriority w:val="99"/>
    <w:semiHidden/>
    <w:unhideWhenUsed/>
    <w:rsid w:val="002B34EC"/>
    <w:rPr>
      <w:sz w:val="20"/>
      <w:szCs w:val="20"/>
    </w:rPr>
  </w:style>
  <w:style w:type="character" w:customStyle="1" w:styleId="CommentTextChar">
    <w:name w:val="Comment Text Char"/>
    <w:basedOn w:val="DefaultParagraphFont"/>
    <w:link w:val="CommentText"/>
    <w:uiPriority w:val="99"/>
    <w:semiHidden/>
    <w:rsid w:val="002B34EC"/>
  </w:style>
  <w:style w:type="paragraph" w:styleId="CommentSubject">
    <w:name w:val="annotation subject"/>
    <w:basedOn w:val="CommentText"/>
    <w:next w:val="CommentText"/>
    <w:link w:val="CommentSubjectChar"/>
    <w:uiPriority w:val="99"/>
    <w:semiHidden/>
    <w:unhideWhenUsed/>
    <w:rsid w:val="002B34EC"/>
    <w:rPr>
      <w:b/>
      <w:bCs/>
    </w:rPr>
  </w:style>
  <w:style w:type="character" w:customStyle="1" w:styleId="CommentSubjectChar">
    <w:name w:val="Comment Subject Char"/>
    <w:link w:val="CommentSubject"/>
    <w:uiPriority w:val="99"/>
    <w:semiHidden/>
    <w:rsid w:val="002B34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2B0D"/>
    <w:rPr>
      <w:rFonts w:ascii="Tahoma" w:hAnsi="Tahoma" w:cs="Tahoma"/>
      <w:sz w:val="16"/>
      <w:szCs w:val="16"/>
    </w:rPr>
  </w:style>
  <w:style w:type="character" w:styleId="CommentReference">
    <w:name w:val="annotation reference"/>
    <w:uiPriority w:val="99"/>
    <w:semiHidden/>
    <w:unhideWhenUsed/>
    <w:rsid w:val="002B34EC"/>
    <w:rPr>
      <w:sz w:val="16"/>
      <w:szCs w:val="16"/>
    </w:rPr>
  </w:style>
  <w:style w:type="paragraph" w:styleId="CommentText">
    <w:name w:val="annotation text"/>
    <w:basedOn w:val="Normal"/>
    <w:link w:val="CommentTextChar"/>
    <w:uiPriority w:val="99"/>
    <w:semiHidden/>
    <w:unhideWhenUsed/>
    <w:rsid w:val="002B34EC"/>
    <w:rPr>
      <w:sz w:val="20"/>
      <w:szCs w:val="20"/>
    </w:rPr>
  </w:style>
  <w:style w:type="character" w:customStyle="1" w:styleId="CommentTextChar">
    <w:name w:val="Comment Text Char"/>
    <w:basedOn w:val="DefaultParagraphFont"/>
    <w:link w:val="CommentText"/>
    <w:uiPriority w:val="99"/>
    <w:semiHidden/>
    <w:rsid w:val="002B34EC"/>
  </w:style>
  <w:style w:type="paragraph" w:styleId="CommentSubject">
    <w:name w:val="annotation subject"/>
    <w:basedOn w:val="CommentText"/>
    <w:next w:val="CommentText"/>
    <w:link w:val="CommentSubjectChar"/>
    <w:uiPriority w:val="99"/>
    <w:semiHidden/>
    <w:unhideWhenUsed/>
    <w:rsid w:val="002B34EC"/>
    <w:rPr>
      <w:b/>
      <w:bCs/>
    </w:rPr>
  </w:style>
  <w:style w:type="character" w:customStyle="1" w:styleId="CommentSubjectChar">
    <w:name w:val="Comment Subject Char"/>
    <w:link w:val="CommentSubject"/>
    <w:uiPriority w:val="99"/>
    <w:semiHidden/>
    <w:rsid w:val="002B3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2e7a6819-b385-4582-bc1c-d6ecf0ff02bf">Erosion and Sediment Control Special Provisions</Section>
    <FilterBy xmlns="2e7a6819-b385-4582-bc1c-d6ecf0ff02bf">2018 Special Provisions</FilterBy>
    <URL xmlns="http://schemas.microsoft.com/sharepoint/v3">
      <Url xsi:nil="true"/>
      <Description xsi:nil="true"/>
    </URL>
    <_dlc_DocId xmlns="16f00c2e-ac5c-418b-9f13-a0771dbd417d">CONNECT-682931101-162</_dlc_DocId>
    <_dlc_DocIdUrl xmlns="16f00c2e-ac5c-418b-9f13-a0771dbd417d">
      <Url>https://connect.ncdot.gov/resources/roadside/_layouts/15/DocIdRedir.aspx?ID=CONNECT-682931101-162</Url>
      <Description>CONNECT-682931101-162</Description>
    </_dlc_DocIdUrl>
    <Order0 xmlns="2e7a6819-b385-4582-bc1c-d6ecf0ff02bf">01</Order0>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1CDB7C770D7774EA257F1227E59CDC6" ma:contentTypeVersion="17" ma:contentTypeDescription="Create a new document." ma:contentTypeScope="" ma:versionID="cc1a9d83e8b73f2582e9e3f6e8c8a8b2">
  <xsd:schema xmlns:xsd="http://www.w3.org/2001/XMLSchema" xmlns:xs="http://www.w3.org/2001/XMLSchema" xmlns:p="http://schemas.microsoft.com/office/2006/metadata/properties" xmlns:ns1="http://schemas.microsoft.com/sharepoint/v3" xmlns:ns2="16f00c2e-ac5c-418b-9f13-a0771dbd417d" xmlns:ns3="2e7a6819-b385-4582-bc1c-d6ecf0ff02bf" targetNamespace="http://schemas.microsoft.com/office/2006/metadata/properties" ma:root="true" ma:fieldsID="29405cadf4f8a60af005e4c77baa6c27" ns1:_="" ns2:_="" ns3:_="">
    <xsd:import namespace="http://schemas.microsoft.com/sharepoint/v3"/>
    <xsd:import namespace="16f00c2e-ac5c-418b-9f13-a0771dbd417d"/>
    <xsd:import namespace="2e7a6819-b385-4582-bc1c-d6ecf0ff02b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ection" minOccurs="0"/>
                <xsd:element ref="ns3:FilterBy" minOccurs="0"/>
                <xsd:element ref="ns2:SharedWithUsers"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a6819-b385-4582-bc1c-d6ecf0ff02bf" elementFormDefault="qualified">
    <xsd:import namespace="http://schemas.microsoft.com/office/2006/documentManagement/types"/>
    <xsd:import namespace="http://schemas.microsoft.com/office/infopath/2007/PartnerControls"/>
    <xsd:element name="Section" ma:index="12" nillable="true" ma:displayName="Section" ma:format="Dropdown" ma:internalName="Section">
      <xsd:simpleType>
        <xsd:restriction base="dms:Choice">
          <xsd:enumeration value="Checklist for Low Impact Bridge Erosion Control Plans"/>
          <xsd:enumeration value="Erosion and Sediment Control Details"/>
          <xsd:enumeration value="Erosion and Sediment Control Special Provisions"/>
          <xsd:enumeration value="Erosion Control Matting &amp; Quantities"/>
          <xsd:enumeration value="Links"/>
          <xsd:enumeration value="NCDOT Sample Erosion Control Plans"/>
          <xsd:enumeration value="Presentations"/>
          <xsd:enumeration value="Sample Erosion Control Plans for Low Impact Bridge Projects"/>
          <xsd:enumeration value="Sediment Basin and Checkdam Design"/>
          <xsd:enumeration value="Worksheets for Erosion Control Plans"/>
        </xsd:restriction>
      </xsd:simpleType>
    </xsd:element>
    <xsd:element name="FilterBy" ma:index="13" nillable="true" ma:displayName="Filter By" ma:format="Dropdown" ma:internalName="FilterBy">
      <xsd:simpleType>
        <xsd:restriction base="dms:Choice">
          <xsd:enumeration value="Details"/>
          <xsd:enumeration value="Erosion and Sediment Control Design and Construction Manual"/>
          <xsd:enumeration value="Special Provisions"/>
          <xsd:enumeration value="Spreadsheets and Checklists"/>
          <xsd:enumeration value="2018 Details"/>
          <xsd:enumeration value="2024 Details"/>
          <xsd:enumeration value="2018 Special Provisions"/>
          <xsd:enumeration value="2024 Special Provisions"/>
          <xsd:enumeration value="2018 Spreadsheets and Checklists"/>
          <xsd:enumeration value="2024 Spreadsheets and Checklists"/>
        </xsd:restriction>
      </xsd:simpleType>
    </xsd:element>
    <xsd:element name="Order0" ma:index="15"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EDC8A-8B37-4766-82F4-DE22A1A3423C}"/>
</file>

<file path=customXml/itemProps2.xml><?xml version="1.0" encoding="utf-8"?>
<ds:datastoreItem xmlns:ds="http://schemas.openxmlformats.org/officeDocument/2006/customXml" ds:itemID="{8FB68465-4018-4DBE-98B7-090A5156F8A3}"/>
</file>

<file path=customXml/itemProps3.xml><?xml version="1.0" encoding="utf-8"?>
<ds:datastoreItem xmlns:ds="http://schemas.openxmlformats.org/officeDocument/2006/customXml" ds:itemID="{9426B439-F5E9-48D9-A983-EA4F4912B2D6}"/>
</file>

<file path=customXml/itemProps4.xml><?xml version="1.0" encoding="utf-8"?>
<ds:datastoreItem xmlns:ds="http://schemas.openxmlformats.org/officeDocument/2006/customXml" ds:itemID="{29A91EB7-C355-4C88-AE64-41322F80EA1F}"/>
</file>

<file path=docProps/app.xml><?xml version="1.0" encoding="utf-8"?>
<Properties xmlns="http://schemas.openxmlformats.org/officeDocument/2006/extended-properties" xmlns:vt="http://schemas.openxmlformats.org/officeDocument/2006/docPropsVTypes">
  <Template>Normal.dotm</Template>
  <TotalTime>8</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Fence/Jurisdictional Flagging</dc:title>
  <dc:creator>Renn, Jeffrey J</dc:creator>
  <cp:lastModifiedBy>Blackburn, Barney R</cp:lastModifiedBy>
  <cp:revision>10</cp:revision>
  <cp:lastPrinted>2015-01-17T18:26:00Z</cp:lastPrinted>
  <dcterms:created xsi:type="dcterms:W3CDTF">2012-01-30T15:52:00Z</dcterms:created>
  <dcterms:modified xsi:type="dcterms:W3CDTF">2015-01-22T18:43:00Z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0x010100E1CDB7C770D7774EA257F1227E59CDC6</vt:lpwstr>
  </property>
  <property fmtid="{D5CDD505-2E9C-101B-9397-08002B2CF9AE}" pid="3" name="_dlc_DocIdItemGuid">
    <vt:lpwstr>5b5253d1-bc1f-4fba-a47e-9c7ff78440f0</vt:lpwstr>
  </property>
  <property fmtid="{D5CDD505-2E9C-101B-9397-08002B2CF9AE}" pid="4" name="Order">
    <vt:r8>16200</vt:r8>
  </property>
</Properties>
</file>