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CC2D4" w14:textId="2CD76F22" w:rsidR="005B285B" w:rsidRDefault="005B285B">
      <w:pPr>
        <w:rPr>
          <w:b/>
          <w:sz w:val="24"/>
          <w:u w:val="single"/>
        </w:rPr>
      </w:pPr>
      <w:r>
        <w:rPr>
          <w:b/>
          <w:sz w:val="24"/>
          <w:u w:val="single"/>
        </w:rPr>
        <w:t>PERMANENT SOIL REINFORCEMENT MAT</w:t>
      </w:r>
      <w:r w:rsidR="00BF29E4">
        <w:rPr>
          <w:b/>
          <w:sz w:val="24"/>
          <w:u w:val="single"/>
        </w:rPr>
        <w:t xml:space="preserve"> (PREFORMED SCOUR HOLE)</w:t>
      </w:r>
      <w:r>
        <w:rPr>
          <w:b/>
          <w:sz w:val="24"/>
          <w:u w:val="single"/>
        </w:rPr>
        <w:t>:</w:t>
      </w:r>
    </w:p>
    <w:p w14:paraId="170B278B" w14:textId="1EFBF325" w:rsidR="005B285B" w:rsidRDefault="00761FE0">
      <w:pPr>
        <w:jc w:val="both"/>
        <w:rPr>
          <w:sz w:val="24"/>
        </w:rPr>
      </w:pPr>
      <w:r>
        <w:rPr>
          <w:sz w:val="16"/>
        </w:rPr>
        <w:t xml:space="preserve">   (4-16-24)</w:t>
      </w:r>
      <w:r w:rsidR="00F32742">
        <w:rPr>
          <w:sz w:val="16"/>
        </w:rPr>
        <w:t>(Rev. 6-18-24)</w:t>
      </w:r>
    </w:p>
    <w:p w14:paraId="557AFDFA" w14:textId="77777777" w:rsidR="00761FE0" w:rsidRDefault="00761FE0">
      <w:pPr>
        <w:rPr>
          <w:b/>
          <w:sz w:val="24"/>
        </w:rPr>
      </w:pPr>
    </w:p>
    <w:p w14:paraId="21F8C1E2" w14:textId="5CA23292" w:rsidR="005B285B" w:rsidRDefault="005B285B">
      <w:pPr>
        <w:rPr>
          <w:sz w:val="24"/>
        </w:rPr>
      </w:pPr>
      <w:r>
        <w:rPr>
          <w:b/>
          <w:sz w:val="24"/>
        </w:rPr>
        <w:t>Description</w:t>
      </w:r>
    </w:p>
    <w:p w14:paraId="5F32D264" w14:textId="77777777" w:rsidR="005B285B" w:rsidRDefault="005B285B">
      <w:pPr>
        <w:jc w:val="both"/>
        <w:rPr>
          <w:sz w:val="24"/>
        </w:rPr>
      </w:pPr>
    </w:p>
    <w:p w14:paraId="3BBE379F" w14:textId="7DF4B36D" w:rsidR="005B285B" w:rsidRDefault="005B285B">
      <w:pPr>
        <w:tabs>
          <w:tab w:val="left" w:pos="720"/>
        </w:tabs>
        <w:jc w:val="both"/>
        <w:rPr>
          <w:sz w:val="24"/>
        </w:rPr>
      </w:pPr>
      <w:r>
        <w:rPr>
          <w:sz w:val="24"/>
        </w:rPr>
        <w:t xml:space="preserve">This work consists of furnishing and placing </w:t>
      </w:r>
      <w:r w:rsidR="00150077">
        <w:rPr>
          <w:iCs/>
          <w:sz w:val="24"/>
        </w:rPr>
        <w:t>p</w:t>
      </w:r>
      <w:r w:rsidR="00150077" w:rsidRPr="00761FE0">
        <w:rPr>
          <w:iCs/>
          <w:sz w:val="24"/>
        </w:rPr>
        <w:t xml:space="preserve">ermanent </w:t>
      </w:r>
      <w:r w:rsidR="00150077">
        <w:rPr>
          <w:iCs/>
          <w:sz w:val="24"/>
        </w:rPr>
        <w:t>s</w:t>
      </w:r>
      <w:r w:rsidR="00150077" w:rsidRPr="00761FE0">
        <w:rPr>
          <w:iCs/>
          <w:sz w:val="24"/>
        </w:rPr>
        <w:t xml:space="preserve">oil </w:t>
      </w:r>
      <w:r w:rsidR="00150077">
        <w:rPr>
          <w:iCs/>
          <w:sz w:val="24"/>
        </w:rPr>
        <w:t>r</w:t>
      </w:r>
      <w:r w:rsidR="00150077" w:rsidRPr="00761FE0">
        <w:rPr>
          <w:iCs/>
          <w:sz w:val="24"/>
        </w:rPr>
        <w:t xml:space="preserve">einforcement </w:t>
      </w:r>
      <w:r w:rsidR="00150077">
        <w:rPr>
          <w:iCs/>
          <w:sz w:val="24"/>
        </w:rPr>
        <w:t>m</w:t>
      </w:r>
      <w:r w:rsidR="00150077" w:rsidRPr="00761FE0">
        <w:rPr>
          <w:iCs/>
          <w:sz w:val="24"/>
        </w:rPr>
        <w:t>at</w:t>
      </w:r>
      <w:r w:rsidR="00150077">
        <w:rPr>
          <w:i/>
          <w:sz w:val="24"/>
        </w:rPr>
        <w:t xml:space="preserve"> </w:t>
      </w:r>
      <w:r w:rsidR="00682A67">
        <w:rPr>
          <w:iCs/>
          <w:sz w:val="24"/>
        </w:rPr>
        <w:t>(PSRM)</w:t>
      </w:r>
      <w:r>
        <w:rPr>
          <w:sz w:val="24"/>
        </w:rPr>
        <w:t xml:space="preserve">, of the type specified, </w:t>
      </w:r>
      <w:r w:rsidR="00B72186">
        <w:rPr>
          <w:sz w:val="24"/>
        </w:rPr>
        <w:t xml:space="preserve">at </w:t>
      </w:r>
      <w:r w:rsidR="00DB4C5C">
        <w:rPr>
          <w:sz w:val="24"/>
        </w:rPr>
        <w:t xml:space="preserve">preformed scour hole </w:t>
      </w:r>
      <w:r w:rsidR="00150077">
        <w:rPr>
          <w:sz w:val="24"/>
        </w:rPr>
        <w:t xml:space="preserve">with level spreader apron </w:t>
      </w:r>
      <w:r w:rsidR="00B72186">
        <w:rPr>
          <w:sz w:val="24"/>
        </w:rPr>
        <w:t xml:space="preserve">locations shown on the plans and </w:t>
      </w:r>
      <w:r>
        <w:rPr>
          <w:sz w:val="24"/>
        </w:rPr>
        <w:t>as directed</w:t>
      </w:r>
      <w:r w:rsidR="00B72186">
        <w:rPr>
          <w:sz w:val="24"/>
        </w:rPr>
        <w:t xml:space="preserve"> by the Engineer</w:t>
      </w:r>
      <w:r>
        <w:rPr>
          <w:sz w:val="24"/>
        </w:rPr>
        <w:t>.</w:t>
      </w:r>
    </w:p>
    <w:p w14:paraId="0B689AD1" w14:textId="77777777" w:rsidR="005B285B" w:rsidRDefault="005B285B">
      <w:pPr>
        <w:tabs>
          <w:tab w:val="left" w:pos="720"/>
        </w:tabs>
        <w:jc w:val="both"/>
        <w:rPr>
          <w:sz w:val="24"/>
        </w:rPr>
      </w:pPr>
    </w:p>
    <w:p w14:paraId="4708056A" w14:textId="77777777" w:rsidR="005B285B" w:rsidRDefault="005B285B">
      <w:pPr>
        <w:rPr>
          <w:sz w:val="24"/>
        </w:rPr>
      </w:pPr>
      <w:r>
        <w:rPr>
          <w:b/>
          <w:sz w:val="24"/>
        </w:rPr>
        <w:t>Materials</w:t>
      </w:r>
    </w:p>
    <w:p w14:paraId="19C483E9" w14:textId="77777777" w:rsidR="005B285B" w:rsidRDefault="005B285B">
      <w:pPr>
        <w:jc w:val="both"/>
        <w:rPr>
          <w:sz w:val="24"/>
        </w:rPr>
      </w:pPr>
    </w:p>
    <w:p w14:paraId="2305314D" w14:textId="7EDDB296" w:rsidR="005B285B" w:rsidRDefault="005B285B">
      <w:pPr>
        <w:jc w:val="both"/>
        <w:rPr>
          <w:sz w:val="24"/>
        </w:rPr>
      </w:pPr>
      <w:r>
        <w:rPr>
          <w:sz w:val="24"/>
        </w:rPr>
        <w:t xml:space="preserve">The product shall be a permanent </w:t>
      </w:r>
      <w:r w:rsidR="005744E6">
        <w:rPr>
          <w:sz w:val="24"/>
        </w:rPr>
        <w:t>soil</w:t>
      </w:r>
      <w:r>
        <w:rPr>
          <w:sz w:val="24"/>
        </w:rPr>
        <w:t xml:space="preserve"> reinforcement mat constructed of synthetic </w:t>
      </w:r>
      <w:r w:rsidR="00B72186">
        <w:rPr>
          <w:sz w:val="24"/>
        </w:rPr>
        <w:t xml:space="preserve">stabilized, non-biodegradable synthetic fibers processed to form a rigid </w:t>
      </w:r>
      <w:r w:rsidR="00C173E6">
        <w:rPr>
          <w:sz w:val="24"/>
        </w:rPr>
        <w:t>permanent three-dimensional structure to promote soil stability in</w:t>
      </w:r>
      <w:r w:rsidR="00C653B3">
        <w:rPr>
          <w:sz w:val="24"/>
        </w:rPr>
        <w:t xml:space="preserve"> combination </w:t>
      </w:r>
      <w:r w:rsidR="00C173E6">
        <w:rPr>
          <w:sz w:val="24"/>
        </w:rPr>
        <w:t>with vegetation</w:t>
      </w:r>
      <w:r w:rsidR="00C653B3">
        <w:rPr>
          <w:sz w:val="24"/>
        </w:rPr>
        <w:t xml:space="preserve"> </w:t>
      </w:r>
      <w:r w:rsidR="00C173E6">
        <w:rPr>
          <w:sz w:val="24"/>
        </w:rPr>
        <w:t xml:space="preserve">under hydraulic stresses. Organic biodegradable </w:t>
      </w:r>
      <w:r>
        <w:rPr>
          <w:sz w:val="24"/>
        </w:rPr>
        <w:t>fibers</w:t>
      </w:r>
      <w:r w:rsidR="00C173E6">
        <w:rPr>
          <w:sz w:val="24"/>
        </w:rPr>
        <w:t xml:space="preserve"> </w:t>
      </w:r>
      <w:r w:rsidR="00B26F37">
        <w:rPr>
          <w:sz w:val="24"/>
        </w:rPr>
        <w:t>(</w:t>
      </w:r>
      <w:r w:rsidR="005744E6">
        <w:rPr>
          <w:sz w:val="24"/>
        </w:rPr>
        <w:t xml:space="preserve">such as </w:t>
      </w:r>
      <w:r w:rsidR="009079FC" w:rsidRPr="005744E6">
        <w:rPr>
          <w:sz w:val="24"/>
        </w:rPr>
        <w:t xml:space="preserve">straw, </w:t>
      </w:r>
      <w:r w:rsidR="00C173E6" w:rsidRPr="005744E6">
        <w:rPr>
          <w:sz w:val="24"/>
        </w:rPr>
        <w:t>coir</w:t>
      </w:r>
      <w:r w:rsidR="005744E6" w:rsidRPr="005744E6">
        <w:rPr>
          <w:sz w:val="24"/>
        </w:rPr>
        <w:t>,</w:t>
      </w:r>
      <w:r w:rsidR="00C173E6" w:rsidRPr="005744E6">
        <w:rPr>
          <w:sz w:val="24"/>
        </w:rPr>
        <w:t xml:space="preserve"> excelsior</w:t>
      </w:r>
      <w:r w:rsidR="00DE2678" w:rsidRPr="005744E6">
        <w:rPr>
          <w:sz w:val="24"/>
        </w:rPr>
        <w:t xml:space="preserve"> or blends</w:t>
      </w:r>
      <w:r w:rsidR="005744E6">
        <w:rPr>
          <w:sz w:val="24"/>
        </w:rPr>
        <w:t xml:space="preserve"> thereof</w:t>
      </w:r>
      <w:r w:rsidR="00B26F37">
        <w:rPr>
          <w:sz w:val="24"/>
        </w:rPr>
        <w:t>)</w:t>
      </w:r>
      <w:r w:rsidR="00C173E6">
        <w:rPr>
          <w:sz w:val="24"/>
        </w:rPr>
        <w:t xml:space="preserve"> may also </w:t>
      </w:r>
      <w:r w:rsidR="00521463">
        <w:rPr>
          <w:sz w:val="24"/>
        </w:rPr>
        <w:t>be incorporated</w:t>
      </w:r>
      <w:r w:rsidR="00C173E6">
        <w:rPr>
          <w:sz w:val="24"/>
        </w:rPr>
        <w:t xml:space="preserve"> into the </w:t>
      </w:r>
      <w:r w:rsidR="006717C1">
        <w:rPr>
          <w:sz w:val="24"/>
        </w:rPr>
        <w:t>PSRM</w:t>
      </w:r>
      <w:r w:rsidR="00C173E6">
        <w:rPr>
          <w:sz w:val="24"/>
        </w:rPr>
        <w:t>, evenly</w:t>
      </w:r>
      <w:r>
        <w:rPr>
          <w:sz w:val="24"/>
        </w:rPr>
        <w:t xml:space="preserve"> distributed throughout the mat</w:t>
      </w:r>
      <w:r w:rsidR="00C173E6">
        <w:rPr>
          <w:sz w:val="24"/>
        </w:rPr>
        <w:t xml:space="preserve">.  </w:t>
      </w:r>
      <w:r w:rsidR="006717C1">
        <w:rPr>
          <w:sz w:val="24"/>
        </w:rPr>
        <w:t>PSRM</w:t>
      </w:r>
      <w:r w:rsidR="00C173E6">
        <w:rPr>
          <w:sz w:val="24"/>
        </w:rPr>
        <w:t xml:space="preserve">s utilizing organic </w:t>
      </w:r>
      <w:r w:rsidR="009079FC">
        <w:rPr>
          <w:sz w:val="24"/>
        </w:rPr>
        <w:t xml:space="preserve">fibers shall have </w:t>
      </w:r>
      <w:r>
        <w:rPr>
          <w:sz w:val="24"/>
        </w:rPr>
        <w:t>bottom</w:t>
      </w:r>
      <w:r w:rsidR="00DE2678">
        <w:rPr>
          <w:sz w:val="24"/>
        </w:rPr>
        <w:t xml:space="preserve"> and top</w:t>
      </w:r>
      <w:r>
        <w:rPr>
          <w:sz w:val="24"/>
        </w:rPr>
        <w:t xml:space="preserve"> UV stabilized netting</w:t>
      </w:r>
      <w:r w:rsidR="00DE2678">
        <w:rPr>
          <w:sz w:val="24"/>
        </w:rPr>
        <w:t>s</w:t>
      </w:r>
      <w:r w:rsidR="009079FC">
        <w:rPr>
          <w:sz w:val="24"/>
        </w:rPr>
        <w:t xml:space="preserve"> stitched together with UV stabilized thread to retain the organic fibers</w:t>
      </w:r>
      <w:r>
        <w:rPr>
          <w:sz w:val="24"/>
        </w:rPr>
        <w:t>.</w:t>
      </w:r>
      <w:r w:rsidR="009079FC">
        <w:rPr>
          <w:sz w:val="24"/>
        </w:rPr>
        <w:t xml:space="preserve">  </w:t>
      </w:r>
      <w:r w:rsidR="00BF29E4">
        <w:rPr>
          <w:sz w:val="24"/>
        </w:rPr>
        <w:t xml:space="preserve">The </w:t>
      </w:r>
      <w:r w:rsidR="006717C1">
        <w:rPr>
          <w:sz w:val="24"/>
        </w:rPr>
        <w:t>PSRM</w:t>
      </w:r>
      <w:r w:rsidR="00DE2678">
        <w:rPr>
          <w:sz w:val="24"/>
        </w:rPr>
        <w:t xml:space="preserve"> </w:t>
      </w:r>
      <w:r>
        <w:rPr>
          <w:sz w:val="24"/>
        </w:rPr>
        <w:t xml:space="preserve">shall </w:t>
      </w:r>
      <w:r w:rsidR="009079FC">
        <w:rPr>
          <w:sz w:val="24"/>
        </w:rPr>
        <w:t>meet</w:t>
      </w:r>
      <w:r>
        <w:rPr>
          <w:sz w:val="24"/>
        </w:rPr>
        <w:t xml:space="preserve"> the following minimum physical properties:</w:t>
      </w:r>
    </w:p>
    <w:p w14:paraId="19411E88" w14:textId="77777777" w:rsidR="005B285B" w:rsidRDefault="005B285B">
      <w:pPr>
        <w:tabs>
          <w:tab w:val="right" w:pos="2430"/>
          <w:tab w:val="left" w:pos="2700"/>
          <w:tab w:val="right" w:pos="5940"/>
          <w:tab w:val="left" w:pos="6120"/>
        </w:tabs>
        <w:rPr>
          <w:sz w:val="24"/>
        </w:rPr>
      </w:pPr>
    </w:p>
    <w:tbl>
      <w:tblPr>
        <w:tblW w:w="0" w:type="auto"/>
        <w:tblInd w:w="108" w:type="dxa"/>
        <w:tblLayout w:type="fixed"/>
        <w:tblLook w:val="0000" w:firstRow="0" w:lastRow="0" w:firstColumn="0" w:lastColumn="0" w:noHBand="0" w:noVBand="0"/>
      </w:tblPr>
      <w:tblGrid>
        <w:gridCol w:w="3600"/>
        <w:gridCol w:w="2430"/>
        <w:gridCol w:w="1260"/>
        <w:gridCol w:w="1080"/>
      </w:tblGrid>
      <w:tr w:rsidR="005B285B" w14:paraId="08BD8A4A" w14:textId="77777777" w:rsidTr="00E2263E">
        <w:tc>
          <w:tcPr>
            <w:tcW w:w="3600" w:type="dxa"/>
          </w:tcPr>
          <w:p w14:paraId="723D0CCA" w14:textId="77777777" w:rsidR="005B285B" w:rsidRDefault="005B285B">
            <w:pPr>
              <w:tabs>
                <w:tab w:val="right" w:pos="2430"/>
                <w:tab w:val="left" w:pos="2700"/>
                <w:tab w:val="right" w:pos="5940"/>
                <w:tab w:val="left" w:pos="6120"/>
              </w:tabs>
              <w:rPr>
                <w:b/>
                <w:sz w:val="24"/>
              </w:rPr>
            </w:pPr>
            <w:bookmarkStart w:id="0" w:name="_Hlk109116651"/>
            <w:r>
              <w:rPr>
                <w:b/>
                <w:sz w:val="24"/>
              </w:rPr>
              <w:t>Property</w:t>
            </w:r>
          </w:p>
        </w:tc>
        <w:tc>
          <w:tcPr>
            <w:tcW w:w="2430" w:type="dxa"/>
          </w:tcPr>
          <w:p w14:paraId="2B2082DE" w14:textId="77777777" w:rsidR="005B285B" w:rsidRDefault="005B285B">
            <w:pPr>
              <w:tabs>
                <w:tab w:val="right" w:pos="2430"/>
                <w:tab w:val="left" w:pos="2700"/>
                <w:tab w:val="right" w:pos="5940"/>
                <w:tab w:val="left" w:pos="6120"/>
              </w:tabs>
              <w:rPr>
                <w:b/>
                <w:sz w:val="24"/>
              </w:rPr>
            </w:pPr>
            <w:r>
              <w:rPr>
                <w:b/>
                <w:sz w:val="24"/>
              </w:rPr>
              <w:t>Test Method</w:t>
            </w:r>
          </w:p>
        </w:tc>
        <w:tc>
          <w:tcPr>
            <w:tcW w:w="1260" w:type="dxa"/>
          </w:tcPr>
          <w:p w14:paraId="19493E44" w14:textId="77777777" w:rsidR="005B285B" w:rsidRDefault="005B285B">
            <w:pPr>
              <w:pStyle w:val="Heading4"/>
              <w:tabs>
                <w:tab w:val="right" w:pos="2430"/>
                <w:tab w:val="left" w:pos="2700"/>
                <w:tab w:val="right" w:pos="5940"/>
                <w:tab w:val="left" w:pos="6120"/>
              </w:tabs>
            </w:pPr>
            <w:r>
              <w:t>Value</w:t>
            </w:r>
          </w:p>
        </w:tc>
        <w:tc>
          <w:tcPr>
            <w:tcW w:w="1080" w:type="dxa"/>
          </w:tcPr>
          <w:p w14:paraId="29E67259" w14:textId="77777777" w:rsidR="005B285B" w:rsidRDefault="005B285B">
            <w:pPr>
              <w:tabs>
                <w:tab w:val="right" w:pos="2430"/>
                <w:tab w:val="left" w:pos="2700"/>
                <w:tab w:val="right" w:pos="5940"/>
                <w:tab w:val="left" w:pos="6120"/>
              </w:tabs>
              <w:rPr>
                <w:b/>
                <w:sz w:val="24"/>
              </w:rPr>
            </w:pPr>
            <w:r>
              <w:rPr>
                <w:b/>
                <w:sz w:val="24"/>
              </w:rPr>
              <w:t>Unit</w:t>
            </w:r>
          </w:p>
        </w:tc>
      </w:tr>
      <w:tr w:rsidR="005B285B" w14:paraId="73599594" w14:textId="77777777" w:rsidTr="00E2263E">
        <w:tc>
          <w:tcPr>
            <w:tcW w:w="3600" w:type="dxa"/>
          </w:tcPr>
          <w:p w14:paraId="4F47B5CC" w14:textId="00C0C8EF" w:rsidR="005B285B" w:rsidRPr="005A6D33" w:rsidRDefault="005B285B">
            <w:pPr>
              <w:tabs>
                <w:tab w:val="right" w:pos="2430"/>
                <w:tab w:val="left" w:pos="2700"/>
                <w:tab w:val="right" w:pos="5940"/>
                <w:tab w:val="left" w:pos="6120"/>
              </w:tabs>
              <w:rPr>
                <w:sz w:val="24"/>
              </w:rPr>
            </w:pPr>
            <w:r w:rsidRPr="005A6D33">
              <w:rPr>
                <w:sz w:val="24"/>
              </w:rPr>
              <w:t>Thickness</w:t>
            </w:r>
          </w:p>
        </w:tc>
        <w:tc>
          <w:tcPr>
            <w:tcW w:w="2430" w:type="dxa"/>
          </w:tcPr>
          <w:p w14:paraId="0D163352" w14:textId="77777777" w:rsidR="005B285B" w:rsidRPr="005A6D33" w:rsidRDefault="005B285B">
            <w:pPr>
              <w:tabs>
                <w:tab w:val="right" w:pos="2430"/>
                <w:tab w:val="left" w:pos="2700"/>
                <w:tab w:val="right" w:pos="5940"/>
                <w:tab w:val="left" w:pos="6120"/>
              </w:tabs>
              <w:rPr>
                <w:sz w:val="24"/>
              </w:rPr>
            </w:pPr>
            <w:r w:rsidRPr="005A6D33">
              <w:rPr>
                <w:sz w:val="24"/>
              </w:rPr>
              <w:t>ASTM D6525</w:t>
            </w:r>
          </w:p>
        </w:tc>
        <w:tc>
          <w:tcPr>
            <w:tcW w:w="1260" w:type="dxa"/>
          </w:tcPr>
          <w:p w14:paraId="27BB8CF5" w14:textId="26820C22" w:rsidR="005B285B" w:rsidRPr="005A6D33" w:rsidRDefault="00A62640">
            <w:pPr>
              <w:tabs>
                <w:tab w:val="right" w:pos="2430"/>
                <w:tab w:val="left" w:pos="2700"/>
                <w:tab w:val="right" w:pos="5940"/>
                <w:tab w:val="left" w:pos="6120"/>
              </w:tabs>
              <w:jc w:val="right"/>
              <w:rPr>
                <w:sz w:val="24"/>
              </w:rPr>
            </w:pPr>
            <w:r>
              <w:rPr>
                <w:sz w:val="24"/>
              </w:rPr>
              <w:t>≥</w:t>
            </w:r>
            <w:r w:rsidR="009D2601" w:rsidRPr="005A6D33">
              <w:rPr>
                <w:sz w:val="24"/>
              </w:rPr>
              <w:t>0.</w:t>
            </w:r>
            <w:r>
              <w:rPr>
                <w:sz w:val="24"/>
              </w:rPr>
              <w:t>25</w:t>
            </w:r>
          </w:p>
        </w:tc>
        <w:tc>
          <w:tcPr>
            <w:tcW w:w="1080" w:type="dxa"/>
          </w:tcPr>
          <w:p w14:paraId="611B675F" w14:textId="77777777" w:rsidR="005B285B" w:rsidRPr="005A6D33" w:rsidRDefault="005B285B">
            <w:pPr>
              <w:tabs>
                <w:tab w:val="right" w:pos="2430"/>
                <w:tab w:val="left" w:pos="2700"/>
                <w:tab w:val="right" w:pos="5940"/>
                <w:tab w:val="left" w:pos="6120"/>
              </w:tabs>
              <w:jc w:val="both"/>
              <w:rPr>
                <w:sz w:val="24"/>
              </w:rPr>
            </w:pPr>
            <w:r w:rsidRPr="005A6D33">
              <w:rPr>
                <w:sz w:val="24"/>
              </w:rPr>
              <w:t>in</w:t>
            </w:r>
          </w:p>
        </w:tc>
      </w:tr>
      <w:tr w:rsidR="005B285B" w14:paraId="5C2AA2D7" w14:textId="77777777" w:rsidTr="00E2263E">
        <w:tc>
          <w:tcPr>
            <w:tcW w:w="3600" w:type="dxa"/>
          </w:tcPr>
          <w:p w14:paraId="644E73BC" w14:textId="492B1E3A" w:rsidR="005B285B" w:rsidRPr="005A6D33" w:rsidRDefault="005B285B">
            <w:pPr>
              <w:tabs>
                <w:tab w:val="right" w:pos="2430"/>
                <w:tab w:val="left" w:pos="2700"/>
                <w:tab w:val="right" w:pos="5940"/>
                <w:tab w:val="left" w:pos="6120"/>
              </w:tabs>
              <w:rPr>
                <w:sz w:val="24"/>
              </w:rPr>
            </w:pPr>
            <w:bookmarkStart w:id="1" w:name="_Hlk117160062"/>
            <w:r w:rsidRPr="005A6D33">
              <w:rPr>
                <w:sz w:val="24"/>
              </w:rPr>
              <w:t>Tensile Strength</w:t>
            </w:r>
            <w:r w:rsidR="00F25112">
              <w:rPr>
                <w:sz w:val="24"/>
              </w:rPr>
              <w:t xml:space="preserve"> (MD)</w:t>
            </w:r>
          </w:p>
        </w:tc>
        <w:tc>
          <w:tcPr>
            <w:tcW w:w="2430" w:type="dxa"/>
          </w:tcPr>
          <w:p w14:paraId="30BAF108" w14:textId="77777777" w:rsidR="005B285B" w:rsidRPr="005A6D33" w:rsidRDefault="005B285B">
            <w:pPr>
              <w:tabs>
                <w:tab w:val="right" w:pos="2430"/>
                <w:tab w:val="left" w:pos="2700"/>
                <w:tab w:val="right" w:pos="5940"/>
                <w:tab w:val="left" w:pos="6120"/>
              </w:tabs>
              <w:rPr>
                <w:sz w:val="24"/>
              </w:rPr>
            </w:pPr>
            <w:r w:rsidRPr="005A6D33">
              <w:rPr>
                <w:sz w:val="24"/>
              </w:rPr>
              <w:t>ASTM D6818</w:t>
            </w:r>
          </w:p>
        </w:tc>
        <w:tc>
          <w:tcPr>
            <w:tcW w:w="1260" w:type="dxa"/>
          </w:tcPr>
          <w:p w14:paraId="0EBD8272" w14:textId="543FE459" w:rsidR="005B285B" w:rsidRPr="005A6D33" w:rsidRDefault="00616907">
            <w:pPr>
              <w:tabs>
                <w:tab w:val="right" w:pos="2430"/>
                <w:tab w:val="left" w:pos="2700"/>
                <w:tab w:val="right" w:pos="5940"/>
                <w:tab w:val="left" w:pos="6120"/>
              </w:tabs>
              <w:jc w:val="right"/>
              <w:rPr>
                <w:sz w:val="24"/>
              </w:rPr>
            </w:pPr>
            <w:r>
              <w:rPr>
                <w:sz w:val="24"/>
              </w:rPr>
              <w:t>2</w:t>
            </w:r>
            <w:r w:rsidR="00D223A0">
              <w:rPr>
                <w:sz w:val="24"/>
              </w:rPr>
              <w:t>2</w:t>
            </w:r>
            <w:r>
              <w:rPr>
                <w:sz w:val="24"/>
              </w:rPr>
              <w:t>5</w:t>
            </w:r>
          </w:p>
        </w:tc>
        <w:tc>
          <w:tcPr>
            <w:tcW w:w="1080" w:type="dxa"/>
          </w:tcPr>
          <w:p w14:paraId="17420E48" w14:textId="12D08AB0" w:rsidR="005B285B" w:rsidRPr="005A6D33" w:rsidRDefault="00A62640">
            <w:pPr>
              <w:tabs>
                <w:tab w:val="right" w:pos="2430"/>
                <w:tab w:val="left" w:pos="2700"/>
                <w:tab w:val="right" w:pos="5940"/>
                <w:tab w:val="left" w:pos="6120"/>
              </w:tabs>
              <w:jc w:val="both"/>
              <w:rPr>
                <w:sz w:val="24"/>
              </w:rPr>
            </w:pPr>
            <w:r>
              <w:rPr>
                <w:sz w:val="24"/>
              </w:rPr>
              <w:t>l</w:t>
            </w:r>
            <w:r w:rsidR="005B285B" w:rsidRPr="005A6D33">
              <w:rPr>
                <w:sz w:val="24"/>
              </w:rPr>
              <w:t>b</w:t>
            </w:r>
            <w:r>
              <w:rPr>
                <w:sz w:val="24"/>
              </w:rPr>
              <w:t>s</w:t>
            </w:r>
            <w:r w:rsidR="005B285B" w:rsidRPr="005A6D33">
              <w:rPr>
                <w:sz w:val="24"/>
              </w:rPr>
              <w:t>/ft</w:t>
            </w:r>
          </w:p>
        </w:tc>
      </w:tr>
      <w:tr w:rsidR="00E2263E" w14:paraId="5864A7FD" w14:textId="77777777" w:rsidTr="00E2263E">
        <w:tc>
          <w:tcPr>
            <w:tcW w:w="3600" w:type="dxa"/>
          </w:tcPr>
          <w:p w14:paraId="6AB60545" w14:textId="29CB6391" w:rsidR="00E2263E" w:rsidRPr="005A6D33" w:rsidRDefault="00E2263E">
            <w:pPr>
              <w:tabs>
                <w:tab w:val="right" w:pos="2430"/>
                <w:tab w:val="left" w:pos="2700"/>
                <w:tab w:val="right" w:pos="5940"/>
                <w:tab w:val="left" w:pos="6120"/>
              </w:tabs>
              <w:rPr>
                <w:sz w:val="24"/>
              </w:rPr>
            </w:pPr>
            <w:bookmarkStart w:id="2" w:name="_Hlk117160137"/>
            <w:bookmarkEnd w:id="1"/>
            <w:r w:rsidRPr="005A6D33">
              <w:rPr>
                <w:sz w:val="24"/>
              </w:rPr>
              <w:t>Tensile Strength</w:t>
            </w:r>
            <w:r>
              <w:rPr>
                <w:sz w:val="24"/>
              </w:rPr>
              <w:t xml:space="preserve"> (TD)</w:t>
            </w:r>
          </w:p>
        </w:tc>
        <w:tc>
          <w:tcPr>
            <w:tcW w:w="2430" w:type="dxa"/>
          </w:tcPr>
          <w:p w14:paraId="63F508DF" w14:textId="6E33BB57" w:rsidR="00E2263E" w:rsidRPr="005A6D33" w:rsidRDefault="00E2263E">
            <w:pPr>
              <w:tabs>
                <w:tab w:val="right" w:pos="2430"/>
                <w:tab w:val="left" w:pos="2700"/>
                <w:tab w:val="right" w:pos="5940"/>
                <w:tab w:val="left" w:pos="6120"/>
              </w:tabs>
              <w:rPr>
                <w:sz w:val="24"/>
              </w:rPr>
            </w:pPr>
            <w:r w:rsidRPr="005A6D33">
              <w:rPr>
                <w:sz w:val="24"/>
              </w:rPr>
              <w:t>ASTM D6818</w:t>
            </w:r>
          </w:p>
        </w:tc>
        <w:tc>
          <w:tcPr>
            <w:tcW w:w="1260" w:type="dxa"/>
          </w:tcPr>
          <w:p w14:paraId="4A6246ED" w14:textId="094E60DF" w:rsidR="00E2263E" w:rsidRPr="00682A67" w:rsidRDefault="00E2263E">
            <w:pPr>
              <w:tabs>
                <w:tab w:val="right" w:pos="2430"/>
                <w:tab w:val="left" w:pos="2700"/>
                <w:tab w:val="right" w:pos="5940"/>
                <w:tab w:val="left" w:pos="6120"/>
              </w:tabs>
              <w:jc w:val="right"/>
              <w:rPr>
                <w:color w:val="FF0000"/>
                <w:sz w:val="24"/>
              </w:rPr>
            </w:pPr>
            <w:r>
              <w:rPr>
                <w:sz w:val="24"/>
              </w:rPr>
              <w:t>175</w:t>
            </w:r>
          </w:p>
        </w:tc>
        <w:tc>
          <w:tcPr>
            <w:tcW w:w="1080" w:type="dxa"/>
          </w:tcPr>
          <w:p w14:paraId="3747CBDD" w14:textId="1CA44B45" w:rsidR="00E2263E" w:rsidRPr="00682A67" w:rsidRDefault="00E2263E">
            <w:pPr>
              <w:tabs>
                <w:tab w:val="right" w:pos="2430"/>
                <w:tab w:val="left" w:pos="2700"/>
                <w:tab w:val="right" w:pos="5940"/>
                <w:tab w:val="left" w:pos="6120"/>
              </w:tabs>
              <w:jc w:val="both"/>
              <w:rPr>
                <w:color w:val="FF0000"/>
                <w:sz w:val="24"/>
              </w:rPr>
            </w:pPr>
            <w:r>
              <w:rPr>
                <w:sz w:val="24"/>
              </w:rPr>
              <w:t>l</w:t>
            </w:r>
            <w:r w:rsidRPr="005A6D33">
              <w:rPr>
                <w:sz w:val="24"/>
              </w:rPr>
              <w:t>b</w:t>
            </w:r>
            <w:r>
              <w:rPr>
                <w:sz w:val="24"/>
              </w:rPr>
              <w:t>s</w:t>
            </w:r>
            <w:r w:rsidRPr="005A6D33">
              <w:rPr>
                <w:sz w:val="24"/>
              </w:rPr>
              <w:t>/ft</w:t>
            </w:r>
          </w:p>
        </w:tc>
      </w:tr>
      <w:bookmarkEnd w:id="2"/>
      <w:tr w:rsidR="00E2263E" w:rsidRPr="005A6D33" w14:paraId="1CB5F419" w14:textId="77777777" w:rsidTr="00E2263E">
        <w:tc>
          <w:tcPr>
            <w:tcW w:w="3600" w:type="dxa"/>
          </w:tcPr>
          <w:p w14:paraId="067A8238" w14:textId="05B001C6" w:rsidR="00E2263E" w:rsidRPr="005A6D33" w:rsidRDefault="00E2263E" w:rsidP="00B77D84">
            <w:pPr>
              <w:tabs>
                <w:tab w:val="right" w:pos="2430"/>
                <w:tab w:val="left" w:pos="2700"/>
                <w:tab w:val="right" w:pos="5940"/>
                <w:tab w:val="left" w:pos="6120"/>
              </w:tabs>
              <w:rPr>
                <w:sz w:val="24"/>
              </w:rPr>
            </w:pPr>
            <w:r>
              <w:rPr>
                <w:sz w:val="24"/>
              </w:rPr>
              <w:t>Vegetation Establishment (Min)</w:t>
            </w:r>
          </w:p>
        </w:tc>
        <w:tc>
          <w:tcPr>
            <w:tcW w:w="2430" w:type="dxa"/>
          </w:tcPr>
          <w:p w14:paraId="24E25199" w14:textId="78C3A107" w:rsidR="00E2263E" w:rsidRPr="005A6D33" w:rsidRDefault="00E2263E" w:rsidP="00B77D84">
            <w:pPr>
              <w:tabs>
                <w:tab w:val="right" w:pos="2430"/>
                <w:tab w:val="left" w:pos="2700"/>
                <w:tab w:val="right" w:pos="5940"/>
                <w:tab w:val="left" w:pos="6120"/>
              </w:tabs>
              <w:rPr>
                <w:sz w:val="24"/>
              </w:rPr>
            </w:pPr>
            <w:r>
              <w:rPr>
                <w:sz w:val="24"/>
              </w:rPr>
              <w:t>ASTM D7322</w:t>
            </w:r>
          </w:p>
        </w:tc>
        <w:tc>
          <w:tcPr>
            <w:tcW w:w="1260" w:type="dxa"/>
          </w:tcPr>
          <w:p w14:paraId="1961175A" w14:textId="1FC72141" w:rsidR="00E2263E" w:rsidRPr="005A6D33" w:rsidRDefault="00E2263E" w:rsidP="00B77D84">
            <w:pPr>
              <w:tabs>
                <w:tab w:val="right" w:pos="2430"/>
                <w:tab w:val="left" w:pos="2700"/>
                <w:tab w:val="right" w:pos="5940"/>
                <w:tab w:val="left" w:pos="6120"/>
              </w:tabs>
              <w:jc w:val="right"/>
              <w:rPr>
                <w:sz w:val="24"/>
              </w:rPr>
            </w:pPr>
            <w:r>
              <w:rPr>
                <w:sz w:val="24"/>
              </w:rPr>
              <w:t>250</w:t>
            </w:r>
          </w:p>
        </w:tc>
        <w:tc>
          <w:tcPr>
            <w:tcW w:w="1080" w:type="dxa"/>
          </w:tcPr>
          <w:p w14:paraId="3CC99716" w14:textId="35538205" w:rsidR="00E2263E" w:rsidRPr="005A6D33" w:rsidRDefault="00E2263E" w:rsidP="00B77D84">
            <w:pPr>
              <w:tabs>
                <w:tab w:val="right" w:pos="2430"/>
                <w:tab w:val="left" w:pos="2700"/>
                <w:tab w:val="right" w:pos="5940"/>
                <w:tab w:val="left" w:pos="6120"/>
              </w:tabs>
              <w:jc w:val="both"/>
              <w:rPr>
                <w:sz w:val="24"/>
              </w:rPr>
            </w:pPr>
            <w:r>
              <w:rPr>
                <w:sz w:val="24"/>
              </w:rPr>
              <w:t>%</w:t>
            </w:r>
          </w:p>
        </w:tc>
      </w:tr>
      <w:tr w:rsidR="00E2263E" w:rsidRPr="00682A67" w14:paraId="70D4BF64" w14:textId="77777777" w:rsidTr="00E2263E">
        <w:tc>
          <w:tcPr>
            <w:tcW w:w="3600" w:type="dxa"/>
          </w:tcPr>
          <w:p w14:paraId="4BEE985B" w14:textId="49F01592" w:rsidR="00E2263E" w:rsidRPr="005A6D33" w:rsidRDefault="00E2263E" w:rsidP="00B77D84">
            <w:pPr>
              <w:tabs>
                <w:tab w:val="right" w:pos="2430"/>
                <w:tab w:val="left" w:pos="2700"/>
                <w:tab w:val="right" w:pos="5940"/>
                <w:tab w:val="left" w:pos="6120"/>
              </w:tabs>
              <w:rPr>
                <w:sz w:val="24"/>
              </w:rPr>
            </w:pPr>
            <w:r w:rsidRPr="005A6D33">
              <w:rPr>
                <w:sz w:val="24"/>
              </w:rPr>
              <w:t>UV Stability</w:t>
            </w:r>
            <w:r w:rsidRPr="00DE2678">
              <w:rPr>
                <w:sz w:val="24"/>
                <w:vertAlign w:val="superscript"/>
              </w:rPr>
              <w:t>1</w:t>
            </w:r>
          </w:p>
        </w:tc>
        <w:tc>
          <w:tcPr>
            <w:tcW w:w="2430" w:type="dxa"/>
          </w:tcPr>
          <w:p w14:paraId="1B57A757" w14:textId="1A785031" w:rsidR="00E2263E" w:rsidRPr="005A6D33" w:rsidRDefault="00E2263E" w:rsidP="00B77D84">
            <w:pPr>
              <w:tabs>
                <w:tab w:val="right" w:pos="2430"/>
                <w:tab w:val="left" w:pos="2700"/>
                <w:tab w:val="right" w:pos="5940"/>
                <w:tab w:val="left" w:pos="6120"/>
              </w:tabs>
              <w:rPr>
                <w:sz w:val="24"/>
              </w:rPr>
            </w:pPr>
            <w:r w:rsidRPr="005A6D33">
              <w:rPr>
                <w:sz w:val="24"/>
              </w:rPr>
              <w:t>ASTM D4355</w:t>
            </w:r>
          </w:p>
        </w:tc>
        <w:tc>
          <w:tcPr>
            <w:tcW w:w="1260" w:type="dxa"/>
          </w:tcPr>
          <w:p w14:paraId="0CBB64A3" w14:textId="14A92C97" w:rsidR="00E2263E" w:rsidRPr="00E2263E" w:rsidRDefault="00E2263E" w:rsidP="00B77D84">
            <w:pPr>
              <w:tabs>
                <w:tab w:val="right" w:pos="2430"/>
                <w:tab w:val="left" w:pos="2700"/>
                <w:tab w:val="right" w:pos="5940"/>
                <w:tab w:val="left" w:pos="6120"/>
              </w:tabs>
              <w:jc w:val="right"/>
              <w:rPr>
                <w:sz w:val="24"/>
              </w:rPr>
            </w:pPr>
            <w:r w:rsidRPr="00E2263E">
              <w:rPr>
                <w:sz w:val="24"/>
                <w:u w:val="single"/>
              </w:rPr>
              <w:t>&gt;</w:t>
            </w:r>
            <w:r w:rsidRPr="00E2263E">
              <w:rPr>
                <w:sz w:val="24"/>
              </w:rPr>
              <w:t>80</w:t>
            </w:r>
          </w:p>
        </w:tc>
        <w:tc>
          <w:tcPr>
            <w:tcW w:w="1080" w:type="dxa"/>
          </w:tcPr>
          <w:p w14:paraId="0C108541" w14:textId="39204697" w:rsidR="00E2263E" w:rsidRPr="00E2263E" w:rsidRDefault="00E2263E" w:rsidP="00B77D84">
            <w:pPr>
              <w:tabs>
                <w:tab w:val="right" w:pos="2430"/>
                <w:tab w:val="left" w:pos="2700"/>
                <w:tab w:val="right" w:pos="5940"/>
                <w:tab w:val="left" w:pos="6120"/>
              </w:tabs>
              <w:jc w:val="both"/>
              <w:rPr>
                <w:sz w:val="24"/>
              </w:rPr>
            </w:pPr>
            <w:r w:rsidRPr="00E2263E">
              <w:rPr>
                <w:sz w:val="24"/>
              </w:rPr>
              <w:t>%</w:t>
            </w:r>
          </w:p>
        </w:tc>
      </w:tr>
    </w:tbl>
    <w:p w14:paraId="57FEEBE5" w14:textId="77777777" w:rsidR="005B285B" w:rsidRDefault="005B285B">
      <w:pPr>
        <w:tabs>
          <w:tab w:val="right" w:pos="2430"/>
          <w:tab w:val="left" w:pos="2700"/>
          <w:tab w:val="right" w:pos="5940"/>
          <w:tab w:val="left" w:pos="6120"/>
        </w:tabs>
        <w:rPr>
          <w:sz w:val="24"/>
        </w:rPr>
      </w:pPr>
    </w:p>
    <w:bookmarkEnd w:id="0"/>
    <w:p w14:paraId="69AC84D2" w14:textId="6A425B2F" w:rsidR="005B285B" w:rsidRDefault="00DE2678">
      <w:pPr>
        <w:tabs>
          <w:tab w:val="left" w:pos="720"/>
        </w:tabs>
        <w:jc w:val="both"/>
        <w:rPr>
          <w:sz w:val="24"/>
        </w:rPr>
      </w:pPr>
      <w:r w:rsidRPr="00DE2678">
        <w:rPr>
          <w:sz w:val="24"/>
          <w:vertAlign w:val="superscript"/>
        </w:rPr>
        <w:t>1</w:t>
      </w:r>
      <w:r w:rsidR="005B285B">
        <w:rPr>
          <w:sz w:val="24"/>
        </w:rPr>
        <w:t>ASTM D</w:t>
      </w:r>
      <w:r>
        <w:rPr>
          <w:sz w:val="24"/>
        </w:rPr>
        <w:t>4355</w:t>
      </w:r>
      <w:r w:rsidR="005B285B">
        <w:rPr>
          <w:sz w:val="24"/>
        </w:rPr>
        <w:t xml:space="preserve"> Tensile Strength and % strength retention of material after 1</w:t>
      </w:r>
      <w:r w:rsidR="00150077">
        <w:rPr>
          <w:sz w:val="24"/>
        </w:rPr>
        <w:t>,</w:t>
      </w:r>
      <w:r w:rsidR="005B285B">
        <w:rPr>
          <w:sz w:val="24"/>
        </w:rPr>
        <w:t>000 hours of exposure.</w:t>
      </w:r>
    </w:p>
    <w:p w14:paraId="1A705F88" w14:textId="15006D5E" w:rsidR="005B285B" w:rsidRDefault="005B285B">
      <w:pPr>
        <w:tabs>
          <w:tab w:val="left" w:pos="720"/>
        </w:tabs>
        <w:jc w:val="both"/>
        <w:rPr>
          <w:sz w:val="24"/>
        </w:rPr>
      </w:pPr>
    </w:p>
    <w:p w14:paraId="4C707462" w14:textId="7C96ED06" w:rsidR="00682A67" w:rsidRDefault="00C070A6">
      <w:pPr>
        <w:tabs>
          <w:tab w:val="left" w:pos="720"/>
        </w:tabs>
        <w:jc w:val="both"/>
        <w:rPr>
          <w:sz w:val="24"/>
        </w:rPr>
      </w:pPr>
      <w:r>
        <w:rPr>
          <w:sz w:val="24"/>
        </w:rPr>
        <w:t>PS</w:t>
      </w:r>
      <w:r w:rsidR="00682A67">
        <w:rPr>
          <w:sz w:val="24"/>
        </w:rPr>
        <w:t xml:space="preserve">RM shall also meet the minimum performance </w:t>
      </w:r>
      <w:r w:rsidR="003A5E19">
        <w:rPr>
          <w:sz w:val="24"/>
        </w:rPr>
        <w:t xml:space="preserve">values </w:t>
      </w:r>
      <w:r w:rsidR="00BF29E4">
        <w:rPr>
          <w:sz w:val="24"/>
        </w:rPr>
        <w:t>of PSRM</w:t>
      </w:r>
      <w:r w:rsidR="003A5E19">
        <w:rPr>
          <w:sz w:val="24"/>
        </w:rPr>
        <w:t xml:space="preserve"> </w:t>
      </w:r>
      <w:r w:rsidR="00150077">
        <w:rPr>
          <w:sz w:val="24"/>
        </w:rPr>
        <w:t xml:space="preserve">Type 3 </w:t>
      </w:r>
      <w:r w:rsidR="003A5E19">
        <w:rPr>
          <w:sz w:val="24"/>
        </w:rPr>
        <w:t>as shown in the table below:</w:t>
      </w:r>
    </w:p>
    <w:p w14:paraId="1F722497" w14:textId="77777777" w:rsidR="00682A67" w:rsidRDefault="00682A67">
      <w:pPr>
        <w:tabs>
          <w:tab w:val="left" w:pos="720"/>
        </w:tabs>
        <w:jc w:val="both"/>
        <w:rPr>
          <w:sz w:val="24"/>
        </w:rPr>
      </w:pPr>
    </w:p>
    <w:tbl>
      <w:tblPr>
        <w:tblW w:w="6262" w:type="dxa"/>
        <w:tblLayout w:type="fixed"/>
        <w:tblLook w:val="0000" w:firstRow="0" w:lastRow="0" w:firstColumn="0" w:lastColumn="0" w:noHBand="0" w:noVBand="0"/>
      </w:tblPr>
      <w:tblGrid>
        <w:gridCol w:w="2912"/>
        <w:gridCol w:w="1516"/>
        <w:gridCol w:w="1019"/>
        <w:gridCol w:w="815"/>
      </w:tblGrid>
      <w:tr w:rsidR="002F3690" w14:paraId="265D5745" w14:textId="77777777" w:rsidTr="002F3690">
        <w:trPr>
          <w:trHeight w:val="216"/>
        </w:trPr>
        <w:tc>
          <w:tcPr>
            <w:tcW w:w="2912" w:type="dxa"/>
            <w:tcBorders>
              <w:bottom w:val="single" w:sz="4" w:space="0" w:color="auto"/>
            </w:tcBorders>
          </w:tcPr>
          <w:p w14:paraId="67D3E98E" w14:textId="77777777" w:rsidR="002F3690" w:rsidRDefault="002F3690" w:rsidP="002025AA">
            <w:pPr>
              <w:tabs>
                <w:tab w:val="right" w:pos="2430"/>
                <w:tab w:val="left" w:pos="2700"/>
                <w:tab w:val="right" w:pos="5940"/>
                <w:tab w:val="left" w:pos="6120"/>
              </w:tabs>
              <w:rPr>
                <w:b/>
                <w:sz w:val="24"/>
              </w:rPr>
            </w:pPr>
            <w:r>
              <w:rPr>
                <w:b/>
                <w:sz w:val="24"/>
              </w:rPr>
              <w:t>Property</w:t>
            </w:r>
          </w:p>
        </w:tc>
        <w:tc>
          <w:tcPr>
            <w:tcW w:w="1516" w:type="dxa"/>
            <w:tcBorders>
              <w:bottom w:val="single" w:sz="4" w:space="0" w:color="auto"/>
            </w:tcBorders>
          </w:tcPr>
          <w:p w14:paraId="47B3E54C" w14:textId="4D00BD2A" w:rsidR="002F3690" w:rsidRDefault="002F3690" w:rsidP="002025AA">
            <w:pPr>
              <w:tabs>
                <w:tab w:val="right" w:pos="2430"/>
                <w:tab w:val="left" w:pos="2700"/>
                <w:tab w:val="right" w:pos="5940"/>
                <w:tab w:val="left" w:pos="6120"/>
              </w:tabs>
              <w:rPr>
                <w:b/>
                <w:sz w:val="24"/>
              </w:rPr>
            </w:pPr>
            <w:r>
              <w:rPr>
                <w:b/>
                <w:sz w:val="24"/>
              </w:rPr>
              <w:t>Test Method</w:t>
            </w:r>
          </w:p>
        </w:tc>
        <w:tc>
          <w:tcPr>
            <w:tcW w:w="1019" w:type="dxa"/>
            <w:tcBorders>
              <w:bottom w:val="single" w:sz="4" w:space="0" w:color="auto"/>
            </w:tcBorders>
          </w:tcPr>
          <w:p w14:paraId="7EF70413" w14:textId="6C49D594" w:rsidR="002F3690" w:rsidRDefault="002F3690" w:rsidP="002025AA">
            <w:pPr>
              <w:tabs>
                <w:tab w:val="right" w:pos="2430"/>
                <w:tab w:val="left" w:pos="2700"/>
                <w:tab w:val="right" w:pos="5940"/>
                <w:tab w:val="left" w:pos="6120"/>
              </w:tabs>
              <w:rPr>
                <w:b/>
                <w:sz w:val="24"/>
              </w:rPr>
            </w:pPr>
            <w:r>
              <w:rPr>
                <w:b/>
                <w:sz w:val="24"/>
              </w:rPr>
              <w:t>Type 3</w:t>
            </w:r>
          </w:p>
        </w:tc>
        <w:tc>
          <w:tcPr>
            <w:tcW w:w="815" w:type="dxa"/>
            <w:tcBorders>
              <w:bottom w:val="single" w:sz="4" w:space="0" w:color="auto"/>
            </w:tcBorders>
          </w:tcPr>
          <w:p w14:paraId="011F3C6A" w14:textId="358087C7" w:rsidR="002F3690" w:rsidRDefault="002F3690" w:rsidP="002025AA">
            <w:pPr>
              <w:tabs>
                <w:tab w:val="right" w:pos="2430"/>
                <w:tab w:val="left" w:pos="2700"/>
                <w:tab w:val="right" w:pos="5940"/>
                <w:tab w:val="left" w:pos="6120"/>
              </w:tabs>
              <w:rPr>
                <w:b/>
                <w:sz w:val="24"/>
              </w:rPr>
            </w:pPr>
            <w:r>
              <w:rPr>
                <w:b/>
                <w:sz w:val="24"/>
              </w:rPr>
              <w:t>Unit</w:t>
            </w:r>
          </w:p>
        </w:tc>
      </w:tr>
      <w:tr w:rsidR="002F3690" w:rsidRPr="005A6D33" w14:paraId="03EE013C" w14:textId="77777777" w:rsidTr="002F3690">
        <w:trPr>
          <w:trHeight w:val="440"/>
        </w:trPr>
        <w:tc>
          <w:tcPr>
            <w:tcW w:w="2912" w:type="dxa"/>
            <w:tcBorders>
              <w:top w:val="single" w:sz="4" w:space="0" w:color="auto"/>
              <w:left w:val="single" w:sz="4" w:space="0" w:color="auto"/>
              <w:bottom w:val="single" w:sz="4" w:space="0" w:color="auto"/>
              <w:right w:val="single" w:sz="4" w:space="0" w:color="auto"/>
            </w:tcBorders>
          </w:tcPr>
          <w:p w14:paraId="5626540B" w14:textId="31896B17" w:rsidR="002F3690" w:rsidRPr="005A6D33" w:rsidRDefault="002F3690" w:rsidP="002025AA">
            <w:pPr>
              <w:tabs>
                <w:tab w:val="right" w:pos="2430"/>
                <w:tab w:val="left" w:pos="2700"/>
                <w:tab w:val="right" w:pos="5940"/>
                <w:tab w:val="left" w:pos="6120"/>
              </w:tabs>
              <w:rPr>
                <w:sz w:val="24"/>
              </w:rPr>
            </w:pPr>
            <w:r w:rsidRPr="005A6D33">
              <w:rPr>
                <w:sz w:val="24"/>
              </w:rPr>
              <w:t>Maximum Permissible Shear Stress (</w:t>
            </w:r>
            <w:r>
              <w:rPr>
                <w:sz w:val="24"/>
              </w:rPr>
              <w:t>Un</w:t>
            </w:r>
            <w:r w:rsidRPr="005A6D33">
              <w:rPr>
                <w:sz w:val="24"/>
              </w:rPr>
              <w:t>vegetated)</w:t>
            </w:r>
          </w:p>
        </w:tc>
        <w:tc>
          <w:tcPr>
            <w:tcW w:w="1516" w:type="dxa"/>
            <w:tcBorders>
              <w:top w:val="single" w:sz="4" w:space="0" w:color="auto"/>
              <w:left w:val="single" w:sz="4" w:space="0" w:color="auto"/>
              <w:bottom w:val="single" w:sz="4" w:space="0" w:color="auto"/>
              <w:right w:val="single" w:sz="4" w:space="0" w:color="auto"/>
            </w:tcBorders>
          </w:tcPr>
          <w:p w14:paraId="17730AA8" w14:textId="5C49919A" w:rsidR="002F3690" w:rsidRPr="005A6D33" w:rsidRDefault="002F3690" w:rsidP="002025AA">
            <w:pPr>
              <w:tabs>
                <w:tab w:val="right" w:pos="2430"/>
                <w:tab w:val="left" w:pos="2700"/>
                <w:tab w:val="right" w:pos="5940"/>
                <w:tab w:val="left" w:pos="6120"/>
              </w:tabs>
              <w:rPr>
                <w:sz w:val="24"/>
              </w:rPr>
            </w:pPr>
            <w:r>
              <w:rPr>
                <w:sz w:val="24"/>
              </w:rPr>
              <w:t>ASTM 6460</w:t>
            </w:r>
          </w:p>
        </w:tc>
        <w:tc>
          <w:tcPr>
            <w:tcW w:w="1019" w:type="dxa"/>
            <w:tcBorders>
              <w:top w:val="single" w:sz="4" w:space="0" w:color="auto"/>
              <w:left w:val="single" w:sz="4" w:space="0" w:color="auto"/>
              <w:bottom w:val="single" w:sz="4" w:space="0" w:color="auto"/>
              <w:right w:val="single" w:sz="4" w:space="0" w:color="auto"/>
            </w:tcBorders>
          </w:tcPr>
          <w:p w14:paraId="547030A9" w14:textId="61A0D54F" w:rsidR="002F3690" w:rsidRPr="005A6D33" w:rsidRDefault="002F3690" w:rsidP="002025AA">
            <w:pPr>
              <w:tabs>
                <w:tab w:val="right" w:pos="2430"/>
                <w:tab w:val="left" w:pos="2700"/>
                <w:tab w:val="right" w:pos="5940"/>
                <w:tab w:val="left" w:pos="6120"/>
              </w:tabs>
              <w:rPr>
                <w:sz w:val="24"/>
              </w:rPr>
            </w:pPr>
            <w:r>
              <w:rPr>
                <w:sz w:val="24"/>
              </w:rPr>
              <w:t>3.0</w:t>
            </w:r>
          </w:p>
        </w:tc>
        <w:tc>
          <w:tcPr>
            <w:tcW w:w="815" w:type="dxa"/>
            <w:tcBorders>
              <w:top w:val="single" w:sz="4" w:space="0" w:color="auto"/>
              <w:left w:val="single" w:sz="4" w:space="0" w:color="auto"/>
              <w:bottom w:val="single" w:sz="4" w:space="0" w:color="auto"/>
              <w:right w:val="single" w:sz="4" w:space="0" w:color="auto"/>
            </w:tcBorders>
          </w:tcPr>
          <w:p w14:paraId="66A931F2" w14:textId="6B621F88" w:rsidR="002F3690" w:rsidRPr="005A6D33" w:rsidRDefault="002F3690" w:rsidP="002025AA">
            <w:pPr>
              <w:tabs>
                <w:tab w:val="right" w:pos="2430"/>
                <w:tab w:val="left" w:pos="2700"/>
                <w:tab w:val="right" w:pos="5940"/>
                <w:tab w:val="left" w:pos="6120"/>
              </w:tabs>
              <w:rPr>
                <w:sz w:val="24"/>
              </w:rPr>
            </w:pPr>
            <w:r w:rsidRPr="005A6D33">
              <w:rPr>
                <w:sz w:val="24"/>
              </w:rPr>
              <w:t>lb/ft</w:t>
            </w:r>
            <w:r w:rsidRPr="005A6D33">
              <w:rPr>
                <w:sz w:val="24"/>
                <w:vertAlign w:val="superscript"/>
              </w:rPr>
              <w:t>2</w:t>
            </w:r>
          </w:p>
        </w:tc>
      </w:tr>
      <w:tr w:rsidR="002F3690" w14:paraId="6C69226E" w14:textId="77777777" w:rsidTr="002F3690">
        <w:trPr>
          <w:trHeight w:val="433"/>
        </w:trPr>
        <w:tc>
          <w:tcPr>
            <w:tcW w:w="2912" w:type="dxa"/>
            <w:tcBorders>
              <w:top w:val="single" w:sz="4" w:space="0" w:color="auto"/>
              <w:left w:val="single" w:sz="4" w:space="0" w:color="auto"/>
              <w:bottom w:val="single" w:sz="4" w:space="0" w:color="auto"/>
              <w:right w:val="single" w:sz="4" w:space="0" w:color="auto"/>
            </w:tcBorders>
          </w:tcPr>
          <w:p w14:paraId="5667BCBE" w14:textId="77777777" w:rsidR="002F3690" w:rsidRPr="005A6D33" w:rsidRDefault="002F3690" w:rsidP="002025AA">
            <w:pPr>
              <w:tabs>
                <w:tab w:val="right" w:pos="2430"/>
                <w:tab w:val="left" w:pos="2700"/>
                <w:tab w:val="right" w:pos="5940"/>
                <w:tab w:val="left" w:pos="6120"/>
              </w:tabs>
              <w:rPr>
                <w:sz w:val="24"/>
              </w:rPr>
            </w:pPr>
            <w:r w:rsidRPr="005A6D33">
              <w:rPr>
                <w:sz w:val="24"/>
              </w:rPr>
              <w:t>Maximum Permissible Shear Stress (Vegetated)</w:t>
            </w:r>
          </w:p>
        </w:tc>
        <w:tc>
          <w:tcPr>
            <w:tcW w:w="1516" w:type="dxa"/>
            <w:tcBorders>
              <w:top w:val="single" w:sz="4" w:space="0" w:color="auto"/>
              <w:left w:val="single" w:sz="4" w:space="0" w:color="auto"/>
              <w:bottom w:val="single" w:sz="4" w:space="0" w:color="auto"/>
              <w:right w:val="single" w:sz="4" w:space="0" w:color="auto"/>
            </w:tcBorders>
          </w:tcPr>
          <w:p w14:paraId="64C0B244" w14:textId="0BC86DBC" w:rsidR="002F3690" w:rsidRPr="005A6D33" w:rsidRDefault="002F3690" w:rsidP="002025AA">
            <w:pPr>
              <w:tabs>
                <w:tab w:val="right" w:pos="2430"/>
                <w:tab w:val="left" w:pos="2700"/>
                <w:tab w:val="right" w:pos="5940"/>
                <w:tab w:val="left" w:pos="6120"/>
              </w:tabs>
              <w:rPr>
                <w:sz w:val="24"/>
              </w:rPr>
            </w:pPr>
            <w:r>
              <w:rPr>
                <w:sz w:val="24"/>
              </w:rPr>
              <w:t>ASTM 6460</w:t>
            </w:r>
          </w:p>
        </w:tc>
        <w:tc>
          <w:tcPr>
            <w:tcW w:w="1019" w:type="dxa"/>
            <w:tcBorders>
              <w:top w:val="single" w:sz="4" w:space="0" w:color="auto"/>
              <w:left w:val="single" w:sz="4" w:space="0" w:color="auto"/>
              <w:bottom w:val="single" w:sz="4" w:space="0" w:color="auto"/>
              <w:right w:val="single" w:sz="4" w:space="0" w:color="auto"/>
            </w:tcBorders>
          </w:tcPr>
          <w:p w14:paraId="612DCDA9" w14:textId="01E431AF" w:rsidR="002F3690" w:rsidRPr="005A6D33" w:rsidRDefault="002F3690" w:rsidP="002025AA">
            <w:pPr>
              <w:tabs>
                <w:tab w:val="right" w:pos="2430"/>
                <w:tab w:val="left" w:pos="2700"/>
                <w:tab w:val="right" w:pos="5940"/>
                <w:tab w:val="left" w:pos="6120"/>
              </w:tabs>
              <w:rPr>
                <w:sz w:val="24"/>
              </w:rPr>
            </w:pPr>
            <w:r>
              <w:rPr>
                <w:sz w:val="24"/>
              </w:rPr>
              <w:t>10.0</w:t>
            </w:r>
          </w:p>
        </w:tc>
        <w:tc>
          <w:tcPr>
            <w:tcW w:w="815" w:type="dxa"/>
            <w:tcBorders>
              <w:top w:val="single" w:sz="4" w:space="0" w:color="auto"/>
              <w:left w:val="single" w:sz="4" w:space="0" w:color="auto"/>
              <w:bottom w:val="single" w:sz="4" w:space="0" w:color="auto"/>
              <w:right w:val="single" w:sz="4" w:space="0" w:color="auto"/>
            </w:tcBorders>
          </w:tcPr>
          <w:p w14:paraId="0F7A9314" w14:textId="4BBBE3A9" w:rsidR="002F3690" w:rsidRPr="005A6D33" w:rsidRDefault="002F3690" w:rsidP="002025AA">
            <w:pPr>
              <w:tabs>
                <w:tab w:val="right" w:pos="2430"/>
                <w:tab w:val="left" w:pos="2700"/>
                <w:tab w:val="right" w:pos="5940"/>
                <w:tab w:val="left" w:pos="6120"/>
              </w:tabs>
              <w:rPr>
                <w:sz w:val="24"/>
              </w:rPr>
            </w:pPr>
            <w:r w:rsidRPr="005A6D33">
              <w:rPr>
                <w:sz w:val="24"/>
              </w:rPr>
              <w:t>lb/ft</w:t>
            </w:r>
            <w:r w:rsidRPr="005A6D33">
              <w:rPr>
                <w:sz w:val="24"/>
                <w:vertAlign w:val="superscript"/>
              </w:rPr>
              <w:t>2</w:t>
            </w:r>
          </w:p>
        </w:tc>
      </w:tr>
      <w:tr w:rsidR="002F3690" w14:paraId="7BA90332" w14:textId="77777777" w:rsidTr="002F3690">
        <w:trPr>
          <w:trHeight w:val="248"/>
        </w:trPr>
        <w:tc>
          <w:tcPr>
            <w:tcW w:w="2912" w:type="dxa"/>
            <w:tcBorders>
              <w:top w:val="single" w:sz="4" w:space="0" w:color="auto"/>
              <w:left w:val="single" w:sz="4" w:space="0" w:color="auto"/>
              <w:bottom w:val="single" w:sz="4" w:space="0" w:color="auto"/>
              <w:right w:val="single" w:sz="4" w:space="0" w:color="auto"/>
            </w:tcBorders>
          </w:tcPr>
          <w:p w14:paraId="185AD0B2" w14:textId="77777777" w:rsidR="002F3690" w:rsidRPr="005A6D33" w:rsidRDefault="002F3690" w:rsidP="002025AA">
            <w:pPr>
              <w:tabs>
                <w:tab w:val="right" w:pos="2430"/>
                <w:tab w:val="left" w:pos="2700"/>
                <w:tab w:val="right" w:pos="5940"/>
                <w:tab w:val="left" w:pos="6120"/>
              </w:tabs>
              <w:rPr>
                <w:sz w:val="24"/>
              </w:rPr>
            </w:pPr>
            <w:r w:rsidRPr="005A6D33">
              <w:rPr>
                <w:sz w:val="24"/>
              </w:rPr>
              <w:t>Maximum Allowable Velocity (Vegetated)</w:t>
            </w:r>
          </w:p>
        </w:tc>
        <w:tc>
          <w:tcPr>
            <w:tcW w:w="1516" w:type="dxa"/>
            <w:tcBorders>
              <w:top w:val="single" w:sz="4" w:space="0" w:color="auto"/>
              <w:left w:val="single" w:sz="4" w:space="0" w:color="auto"/>
              <w:bottom w:val="single" w:sz="4" w:space="0" w:color="auto"/>
              <w:right w:val="single" w:sz="4" w:space="0" w:color="auto"/>
            </w:tcBorders>
          </w:tcPr>
          <w:p w14:paraId="6F050485" w14:textId="60F023EA" w:rsidR="002F3690" w:rsidRPr="005A6D33" w:rsidRDefault="002F3690" w:rsidP="002025AA">
            <w:pPr>
              <w:tabs>
                <w:tab w:val="right" w:pos="2430"/>
                <w:tab w:val="left" w:pos="2700"/>
                <w:tab w:val="right" w:pos="5940"/>
                <w:tab w:val="left" w:pos="6120"/>
              </w:tabs>
              <w:rPr>
                <w:sz w:val="24"/>
              </w:rPr>
            </w:pPr>
            <w:r>
              <w:rPr>
                <w:sz w:val="24"/>
              </w:rPr>
              <w:t>ASTM 6460</w:t>
            </w:r>
          </w:p>
        </w:tc>
        <w:tc>
          <w:tcPr>
            <w:tcW w:w="1019" w:type="dxa"/>
            <w:tcBorders>
              <w:top w:val="single" w:sz="4" w:space="0" w:color="auto"/>
              <w:left w:val="single" w:sz="4" w:space="0" w:color="auto"/>
              <w:bottom w:val="single" w:sz="4" w:space="0" w:color="auto"/>
              <w:right w:val="single" w:sz="4" w:space="0" w:color="auto"/>
            </w:tcBorders>
          </w:tcPr>
          <w:p w14:paraId="34838B5D" w14:textId="11B5ED0B" w:rsidR="002F3690" w:rsidRPr="005A6D33" w:rsidRDefault="002F3690" w:rsidP="002025AA">
            <w:pPr>
              <w:tabs>
                <w:tab w:val="right" w:pos="2430"/>
                <w:tab w:val="left" w:pos="2700"/>
                <w:tab w:val="right" w:pos="5940"/>
                <w:tab w:val="left" w:pos="6120"/>
              </w:tabs>
              <w:jc w:val="both"/>
              <w:rPr>
                <w:sz w:val="24"/>
              </w:rPr>
            </w:pPr>
            <w:r>
              <w:rPr>
                <w:sz w:val="24"/>
              </w:rPr>
              <w:t>16.0</w:t>
            </w:r>
          </w:p>
        </w:tc>
        <w:tc>
          <w:tcPr>
            <w:tcW w:w="815" w:type="dxa"/>
            <w:tcBorders>
              <w:top w:val="single" w:sz="4" w:space="0" w:color="auto"/>
              <w:left w:val="single" w:sz="4" w:space="0" w:color="auto"/>
              <w:bottom w:val="single" w:sz="4" w:space="0" w:color="auto"/>
              <w:right w:val="single" w:sz="4" w:space="0" w:color="auto"/>
            </w:tcBorders>
          </w:tcPr>
          <w:p w14:paraId="2FAC2F8D" w14:textId="2DBE37F6" w:rsidR="002F3690" w:rsidRPr="005A6D33" w:rsidRDefault="002F3690" w:rsidP="002025AA">
            <w:pPr>
              <w:tabs>
                <w:tab w:val="right" w:pos="2430"/>
                <w:tab w:val="left" w:pos="2700"/>
                <w:tab w:val="right" w:pos="5940"/>
                <w:tab w:val="left" w:pos="6120"/>
              </w:tabs>
              <w:jc w:val="both"/>
              <w:rPr>
                <w:sz w:val="24"/>
              </w:rPr>
            </w:pPr>
            <w:r w:rsidRPr="005A6D33">
              <w:rPr>
                <w:sz w:val="24"/>
              </w:rPr>
              <w:t>ft/s</w:t>
            </w:r>
          </w:p>
        </w:tc>
      </w:tr>
    </w:tbl>
    <w:p w14:paraId="453C70E3" w14:textId="77777777" w:rsidR="00FB2218" w:rsidRDefault="00FB2218" w:rsidP="00682A67">
      <w:pPr>
        <w:tabs>
          <w:tab w:val="right" w:pos="2430"/>
          <w:tab w:val="left" w:pos="2700"/>
          <w:tab w:val="right" w:pos="5940"/>
          <w:tab w:val="left" w:pos="6120"/>
        </w:tabs>
        <w:rPr>
          <w:sz w:val="24"/>
        </w:rPr>
      </w:pPr>
    </w:p>
    <w:p w14:paraId="4C21EC72" w14:textId="0FCBCF3A" w:rsidR="00C070A6" w:rsidRDefault="00616907">
      <w:pPr>
        <w:jc w:val="both"/>
        <w:rPr>
          <w:sz w:val="24"/>
        </w:rPr>
      </w:pPr>
      <w:r>
        <w:rPr>
          <w:sz w:val="24"/>
        </w:rPr>
        <w:t>S</w:t>
      </w:r>
      <w:r w:rsidRPr="00616907">
        <w:rPr>
          <w:sz w:val="24"/>
        </w:rPr>
        <w:t>taples shall be used as anchors.</w:t>
      </w:r>
      <w:r w:rsidR="00150077">
        <w:rPr>
          <w:sz w:val="24"/>
        </w:rPr>
        <w:t xml:space="preserve">  </w:t>
      </w:r>
      <w:r w:rsidR="00150077" w:rsidRPr="00616907">
        <w:rPr>
          <w:sz w:val="24"/>
        </w:rPr>
        <w:t>Provide staples to meet Article 1060-8</w:t>
      </w:r>
      <w:r w:rsidR="00150077">
        <w:rPr>
          <w:sz w:val="24"/>
        </w:rPr>
        <w:t xml:space="preserve"> of the </w:t>
      </w:r>
      <w:r w:rsidR="00150077" w:rsidRPr="00761FE0">
        <w:rPr>
          <w:i/>
          <w:iCs/>
          <w:sz w:val="24"/>
        </w:rPr>
        <w:t>Standard Specifications</w:t>
      </w:r>
      <w:r w:rsidR="00150077" w:rsidRPr="00616907">
        <w:rPr>
          <w:sz w:val="24"/>
        </w:rPr>
        <w:t>.</w:t>
      </w:r>
    </w:p>
    <w:p w14:paraId="60A380EB" w14:textId="77777777" w:rsidR="00F460B8" w:rsidRDefault="00F460B8">
      <w:pPr>
        <w:jc w:val="both"/>
        <w:rPr>
          <w:sz w:val="24"/>
        </w:rPr>
      </w:pPr>
    </w:p>
    <w:p w14:paraId="1FAA8FB9" w14:textId="77777777" w:rsidR="005B285B" w:rsidRDefault="005B285B">
      <w:pPr>
        <w:rPr>
          <w:sz w:val="24"/>
        </w:rPr>
      </w:pPr>
      <w:r>
        <w:rPr>
          <w:b/>
          <w:sz w:val="24"/>
        </w:rPr>
        <w:t>Construction Methods</w:t>
      </w:r>
    </w:p>
    <w:p w14:paraId="41B2DAFD" w14:textId="77777777" w:rsidR="00C070A6" w:rsidRDefault="00C070A6" w:rsidP="00D113AF">
      <w:pPr>
        <w:jc w:val="both"/>
        <w:rPr>
          <w:sz w:val="24"/>
        </w:rPr>
      </w:pPr>
    </w:p>
    <w:p w14:paraId="4F4A516D" w14:textId="77777777" w:rsidR="00BF201A" w:rsidRDefault="0032239A" w:rsidP="00D113AF">
      <w:pPr>
        <w:jc w:val="both"/>
        <w:rPr>
          <w:sz w:val="24"/>
        </w:rPr>
      </w:pPr>
      <w:r>
        <w:rPr>
          <w:sz w:val="24"/>
        </w:rPr>
        <w:t xml:space="preserve">All </w:t>
      </w:r>
      <w:r w:rsidR="005012DF">
        <w:rPr>
          <w:sz w:val="24"/>
        </w:rPr>
        <w:t>locations</w:t>
      </w:r>
      <w:r>
        <w:rPr>
          <w:sz w:val="24"/>
        </w:rPr>
        <w:t xml:space="preserve"> </w:t>
      </w:r>
      <w:r w:rsidR="005012DF">
        <w:rPr>
          <w:sz w:val="24"/>
        </w:rPr>
        <w:t xml:space="preserve">of PSRM installation </w:t>
      </w:r>
      <w:r>
        <w:rPr>
          <w:sz w:val="24"/>
        </w:rPr>
        <w:t xml:space="preserve">shall be prepared in accordance with Section </w:t>
      </w:r>
      <w:r w:rsidR="005012DF">
        <w:rPr>
          <w:sz w:val="24"/>
        </w:rPr>
        <w:t>873</w:t>
      </w:r>
      <w:r>
        <w:rPr>
          <w:sz w:val="24"/>
        </w:rPr>
        <w:t xml:space="preserve"> of the </w:t>
      </w:r>
      <w:r>
        <w:rPr>
          <w:i/>
          <w:sz w:val="24"/>
        </w:rPr>
        <w:t>Standard Specifications</w:t>
      </w:r>
      <w:r>
        <w:rPr>
          <w:sz w:val="24"/>
        </w:rPr>
        <w:t xml:space="preserve">.  </w:t>
      </w:r>
      <w:r w:rsidR="00D113AF" w:rsidRPr="00D113AF">
        <w:rPr>
          <w:sz w:val="24"/>
        </w:rPr>
        <w:t xml:space="preserve">Unroll </w:t>
      </w:r>
      <w:r w:rsidR="00D113AF">
        <w:rPr>
          <w:sz w:val="24"/>
        </w:rPr>
        <w:t>the PSRM</w:t>
      </w:r>
      <w:r w:rsidR="00D113AF" w:rsidRPr="00D113AF">
        <w:rPr>
          <w:sz w:val="24"/>
        </w:rPr>
        <w:t xml:space="preserve"> in the direction of the flow of water and apply without stretching so that it will</w:t>
      </w:r>
      <w:r w:rsidR="00D113AF">
        <w:rPr>
          <w:sz w:val="24"/>
        </w:rPr>
        <w:t xml:space="preserve"> </w:t>
      </w:r>
      <w:r w:rsidR="00D113AF" w:rsidRPr="00D113AF">
        <w:rPr>
          <w:sz w:val="24"/>
        </w:rPr>
        <w:t xml:space="preserve">lie smoothly but loosely on the soil surface. </w:t>
      </w:r>
      <w:r w:rsidR="00C2109C">
        <w:rPr>
          <w:sz w:val="24"/>
        </w:rPr>
        <w:t xml:space="preserve">Underlay the PSRM </w:t>
      </w:r>
      <w:r w:rsidR="00D662C6">
        <w:rPr>
          <w:sz w:val="24"/>
        </w:rPr>
        <w:t xml:space="preserve">a </w:t>
      </w:r>
      <w:r w:rsidR="00D662C6">
        <w:rPr>
          <w:sz w:val="24"/>
        </w:rPr>
        <w:lastRenderedPageBreak/>
        <w:t>minimum twelve inches</w:t>
      </w:r>
      <w:r w:rsidR="00C2109C">
        <w:rPr>
          <w:sz w:val="24"/>
        </w:rPr>
        <w:t xml:space="preserve"> where the PSRM is adjacent to the riprap </w:t>
      </w:r>
      <w:r w:rsidR="00D662C6">
        <w:rPr>
          <w:sz w:val="24"/>
        </w:rPr>
        <w:t xml:space="preserve">and bury the trailing edges in a </w:t>
      </w:r>
      <w:r w:rsidR="00D662C6" w:rsidRPr="00D113AF">
        <w:rPr>
          <w:sz w:val="24"/>
        </w:rPr>
        <w:t xml:space="preserve">narrow trench at least </w:t>
      </w:r>
      <w:r w:rsidR="00D662C6">
        <w:rPr>
          <w:sz w:val="24"/>
        </w:rPr>
        <w:t>12</w:t>
      </w:r>
      <w:r w:rsidR="00D662C6" w:rsidRPr="00D113AF">
        <w:rPr>
          <w:sz w:val="24"/>
        </w:rPr>
        <w:t xml:space="preserve"> inches deep and tamp firmly</w:t>
      </w:r>
      <w:r w:rsidR="00D662C6">
        <w:rPr>
          <w:sz w:val="24"/>
        </w:rPr>
        <w:t xml:space="preserve"> </w:t>
      </w:r>
      <w:r w:rsidR="00C2109C">
        <w:rPr>
          <w:sz w:val="24"/>
        </w:rPr>
        <w:t>in accordance with the detail.</w:t>
      </w:r>
      <w:r w:rsidR="00D113AF" w:rsidRPr="00D113AF">
        <w:rPr>
          <w:sz w:val="24"/>
        </w:rPr>
        <w:t xml:space="preserve"> </w:t>
      </w:r>
      <w:r w:rsidR="00D662C6">
        <w:rPr>
          <w:sz w:val="24"/>
        </w:rPr>
        <w:t xml:space="preserve"> </w:t>
      </w:r>
    </w:p>
    <w:p w14:paraId="564B9835" w14:textId="77777777" w:rsidR="00BF201A" w:rsidRDefault="00BF201A" w:rsidP="00D113AF">
      <w:pPr>
        <w:jc w:val="both"/>
        <w:rPr>
          <w:sz w:val="24"/>
        </w:rPr>
      </w:pPr>
    </w:p>
    <w:p w14:paraId="52A6C149" w14:textId="4E63ABFB" w:rsidR="00D113AF" w:rsidRDefault="00BF201A" w:rsidP="00D113AF">
      <w:pPr>
        <w:jc w:val="both"/>
        <w:rPr>
          <w:sz w:val="24"/>
        </w:rPr>
      </w:pPr>
      <w:r w:rsidRPr="00D113AF">
        <w:rPr>
          <w:sz w:val="24"/>
        </w:rPr>
        <w:t xml:space="preserve">Place staples across matting at </w:t>
      </w:r>
      <w:r w:rsidR="00837169">
        <w:rPr>
          <w:sz w:val="24"/>
        </w:rPr>
        <w:t>underlaid</w:t>
      </w:r>
      <w:r>
        <w:rPr>
          <w:sz w:val="24"/>
        </w:rPr>
        <w:t xml:space="preserve"> and entrenched ends </w:t>
      </w:r>
      <w:r w:rsidRPr="00D113AF">
        <w:rPr>
          <w:sz w:val="24"/>
        </w:rPr>
        <w:t>approximately 1</w:t>
      </w:r>
      <w:r>
        <w:rPr>
          <w:sz w:val="24"/>
        </w:rPr>
        <w:t>2</w:t>
      </w:r>
      <w:r w:rsidRPr="00D113AF">
        <w:rPr>
          <w:sz w:val="24"/>
        </w:rPr>
        <w:t xml:space="preserve"> inches</w:t>
      </w:r>
      <w:r>
        <w:rPr>
          <w:sz w:val="24"/>
        </w:rPr>
        <w:t xml:space="preserve"> </w:t>
      </w:r>
      <w:r w:rsidRPr="00D113AF">
        <w:rPr>
          <w:sz w:val="24"/>
        </w:rPr>
        <w:t>apart.</w:t>
      </w:r>
      <w:r>
        <w:rPr>
          <w:sz w:val="24"/>
        </w:rPr>
        <w:t xml:space="preserve"> </w:t>
      </w:r>
      <w:r w:rsidR="00D113AF" w:rsidRPr="00D113AF">
        <w:rPr>
          <w:sz w:val="24"/>
        </w:rPr>
        <w:t xml:space="preserve">Place staples along the outer edges and </w:t>
      </w:r>
      <w:r>
        <w:rPr>
          <w:sz w:val="24"/>
        </w:rPr>
        <w:t xml:space="preserve">across </w:t>
      </w:r>
      <w:r w:rsidR="00D113AF" w:rsidRPr="00D113AF">
        <w:rPr>
          <w:sz w:val="24"/>
        </w:rPr>
        <w:t xml:space="preserve">the </w:t>
      </w:r>
      <w:r w:rsidR="00A13FED">
        <w:rPr>
          <w:sz w:val="24"/>
        </w:rPr>
        <w:t>matting</w:t>
      </w:r>
      <w:r w:rsidR="00D113AF" w:rsidRPr="00D113AF">
        <w:rPr>
          <w:sz w:val="24"/>
        </w:rPr>
        <w:t xml:space="preserve"> </w:t>
      </w:r>
      <w:r w:rsidR="00C21745">
        <w:rPr>
          <w:sz w:val="24"/>
        </w:rPr>
        <w:t>approximately</w:t>
      </w:r>
      <w:r>
        <w:rPr>
          <w:sz w:val="24"/>
        </w:rPr>
        <w:t xml:space="preserve"> 18”</w:t>
      </w:r>
      <w:r w:rsidR="00D113AF" w:rsidRPr="00D113AF">
        <w:rPr>
          <w:sz w:val="24"/>
        </w:rPr>
        <w:t xml:space="preserve"> apart.</w:t>
      </w:r>
      <w:r w:rsidR="00D113AF">
        <w:rPr>
          <w:sz w:val="24"/>
        </w:rPr>
        <w:t xml:space="preserve"> </w:t>
      </w:r>
      <w:r>
        <w:rPr>
          <w:sz w:val="24"/>
        </w:rPr>
        <w:t xml:space="preserve">Overlap </w:t>
      </w:r>
      <w:r w:rsidR="000840BF">
        <w:rPr>
          <w:sz w:val="24"/>
        </w:rPr>
        <w:t>seams</w:t>
      </w:r>
      <w:r w:rsidR="000840BF" w:rsidRPr="00D113AF">
        <w:rPr>
          <w:sz w:val="24"/>
        </w:rPr>
        <w:t xml:space="preserve"> </w:t>
      </w:r>
      <w:r w:rsidR="000840BF">
        <w:rPr>
          <w:sz w:val="24"/>
        </w:rPr>
        <w:t>a</w:t>
      </w:r>
      <w:r>
        <w:rPr>
          <w:sz w:val="24"/>
        </w:rPr>
        <w:t xml:space="preserve"> minimum of</w:t>
      </w:r>
      <w:r w:rsidRPr="00D113AF">
        <w:rPr>
          <w:sz w:val="24"/>
        </w:rPr>
        <w:t xml:space="preserve"> </w:t>
      </w:r>
      <w:r>
        <w:rPr>
          <w:sz w:val="24"/>
        </w:rPr>
        <w:t>4</w:t>
      </w:r>
      <w:r w:rsidRPr="00D113AF">
        <w:rPr>
          <w:sz w:val="24"/>
        </w:rPr>
        <w:t xml:space="preserve"> inch</w:t>
      </w:r>
      <w:r>
        <w:rPr>
          <w:sz w:val="24"/>
        </w:rPr>
        <w:t>es</w:t>
      </w:r>
      <w:r w:rsidRPr="00D113AF">
        <w:rPr>
          <w:sz w:val="24"/>
        </w:rPr>
        <w:t xml:space="preserve"> </w:t>
      </w:r>
      <w:r>
        <w:rPr>
          <w:sz w:val="24"/>
        </w:rPr>
        <w:t>and</w:t>
      </w:r>
      <w:r w:rsidRPr="00D113AF">
        <w:rPr>
          <w:sz w:val="24"/>
        </w:rPr>
        <w:t xml:space="preserve"> </w:t>
      </w:r>
      <w:r>
        <w:rPr>
          <w:sz w:val="24"/>
        </w:rPr>
        <w:t>i</w:t>
      </w:r>
      <w:r w:rsidRPr="004374FD">
        <w:rPr>
          <w:sz w:val="24"/>
        </w:rPr>
        <w:t xml:space="preserve">nstall </w:t>
      </w:r>
      <w:r w:rsidR="00D113AF" w:rsidRPr="00D113AF">
        <w:rPr>
          <w:sz w:val="24"/>
        </w:rPr>
        <w:t>staples along all lapped edges 10 inches apart.</w:t>
      </w:r>
      <w:r w:rsidR="00D113AF">
        <w:rPr>
          <w:sz w:val="24"/>
        </w:rPr>
        <w:t xml:space="preserve"> </w:t>
      </w:r>
      <w:r w:rsidR="00D113AF" w:rsidRPr="00D113AF">
        <w:rPr>
          <w:sz w:val="24"/>
        </w:rPr>
        <w:t xml:space="preserve">Install product with netting </w:t>
      </w:r>
      <w:r w:rsidR="00583837">
        <w:rPr>
          <w:sz w:val="24"/>
        </w:rPr>
        <w:t xml:space="preserve">and biodegradable fibers </w:t>
      </w:r>
      <w:r w:rsidR="00D113AF" w:rsidRPr="00D113AF">
        <w:rPr>
          <w:sz w:val="24"/>
        </w:rPr>
        <w:t xml:space="preserve">on the top side </w:t>
      </w:r>
      <w:r w:rsidR="00583837">
        <w:rPr>
          <w:sz w:val="24"/>
        </w:rPr>
        <w:t>if present</w:t>
      </w:r>
      <w:r w:rsidR="00D113AF" w:rsidRPr="00D113AF">
        <w:rPr>
          <w:sz w:val="24"/>
        </w:rPr>
        <w:t>.</w:t>
      </w:r>
      <w:r w:rsidR="00AB6080">
        <w:rPr>
          <w:sz w:val="24"/>
        </w:rPr>
        <w:t xml:space="preserve">  </w:t>
      </w:r>
      <w:r w:rsidR="00150077">
        <w:rPr>
          <w:sz w:val="24"/>
        </w:rPr>
        <w:t>T</w:t>
      </w:r>
      <w:r w:rsidR="00D113AF" w:rsidRPr="00D113AF">
        <w:rPr>
          <w:sz w:val="24"/>
        </w:rPr>
        <w:t xml:space="preserve">renching </w:t>
      </w:r>
      <w:r w:rsidR="00AB6080">
        <w:rPr>
          <w:sz w:val="24"/>
        </w:rPr>
        <w:t>and</w:t>
      </w:r>
      <w:r w:rsidR="00AB6080" w:rsidRPr="00D113AF">
        <w:rPr>
          <w:sz w:val="24"/>
        </w:rPr>
        <w:t xml:space="preserve"> </w:t>
      </w:r>
      <w:r w:rsidR="00D113AF" w:rsidRPr="00D113AF">
        <w:rPr>
          <w:sz w:val="24"/>
        </w:rPr>
        <w:t xml:space="preserve">stapling </w:t>
      </w:r>
      <w:r w:rsidR="00150077">
        <w:rPr>
          <w:sz w:val="24"/>
        </w:rPr>
        <w:t>shall</w:t>
      </w:r>
      <w:r w:rsidR="00D113AF" w:rsidRPr="00D113AF">
        <w:rPr>
          <w:sz w:val="24"/>
        </w:rPr>
        <w:t xml:space="preserve"> fit</w:t>
      </w:r>
      <w:r w:rsidR="00D113AF">
        <w:rPr>
          <w:sz w:val="24"/>
        </w:rPr>
        <w:t xml:space="preserve"> </w:t>
      </w:r>
      <w:r w:rsidR="00D113AF" w:rsidRPr="00D113AF">
        <w:rPr>
          <w:sz w:val="24"/>
        </w:rPr>
        <w:t>individual conditions</w:t>
      </w:r>
      <w:r w:rsidR="00557737">
        <w:rPr>
          <w:sz w:val="24"/>
        </w:rPr>
        <w:t xml:space="preserve"> </w:t>
      </w:r>
      <w:r w:rsidR="00150077">
        <w:rPr>
          <w:sz w:val="24"/>
        </w:rPr>
        <w:t>and</w:t>
      </w:r>
      <w:r w:rsidR="00557737" w:rsidRPr="004374FD">
        <w:rPr>
          <w:sz w:val="24"/>
        </w:rPr>
        <w:t xml:space="preserve"> conform to</w:t>
      </w:r>
      <w:r w:rsidR="003A651A" w:rsidRPr="004374FD">
        <w:rPr>
          <w:sz w:val="24"/>
        </w:rPr>
        <w:t xml:space="preserve"> </w:t>
      </w:r>
      <w:r w:rsidR="00557737" w:rsidRPr="004374FD">
        <w:rPr>
          <w:iCs/>
          <w:sz w:val="24"/>
        </w:rPr>
        <w:t>manufacturer’s installation recommendations</w:t>
      </w:r>
      <w:r w:rsidR="00557737">
        <w:rPr>
          <w:iCs/>
          <w:sz w:val="24"/>
        </w:rPr>
        <w:t>.</w:t>
      </w:r>
      <w:r w:rsidR="00583101">
        <w:rPr>
          <w:iCs/>
          <w:sz w:val="24"/>
        </w:rPr>
        <w:t xml:space="preserve">  Any conflict between the manufacturer’s installation recommendations and this special provision will be resolved by the more stringent measures being required.</w:t>
      </w:r>
    </w:p>
    <w:p w14:paraId="3A48992A" w14:textId="7312757A" w:rsidR="0032239A" w:rsidRDefault="0032239A">
      <w:pPr>
        <w:jc w:val="both"/>
        <w:rPr>
          <w:sz w:val="24"/>
        </w:rPr>
      </w:pPr>
      <w:bookmarkStart w:id="3" w:name="_Hlk117154697"/>
    </w:p>
    <w:p w14:paraId="6F7133D0" w14:textId="36C6D9E6" w:rsidR="00A932A1" w:rsidRDefault="0032239A" w:rsidP="00A932A1">
      <w:pPr>
        <w:jc w:val="both"/>
        <w:rPr>
          <w:sz w:val="24"/>
        </w:rPr>
      </w:pPr>
      <w:r>
        <w:rPr>
          <w:sz w:val="24"/>
        </w:rPr>
        <w:t xml:space="preserve">Apply </w:t>
      </w:r>
      <w:r w:rsidR="00583837">
        <w:rPr>
          <w:sz w:val="24"/>
        </w:rPr>
        <w:t>all</w:t>
      </w:r>
      <w:r>
        <w:rPr>
          <w:sz w:val="24"/>
        </w:rPr>
        <w:t xml:space="preserve"> soil amendments</w:t>
      </w:r>
      <w:r w:rsidR="00583837">
        <w:rPr>
          <w:sz w:val="24"/>
        </w:rPr>
        <w:t xml:space="preserve"> and one-half of the seed</w:t>
      </w:r>
      <w:r>
        <w:rPr>
          <w:sz w:val="24"/>
        </w:rPr>
        <w:t xml:space="preserve"> in accordance with Section 1660 of the </w:t>
      </w:r>
      <w:r w:rsidRPr="00B111A0">
        <w:rPr>
          <w:i/>
          <w:iCs/>
          <w:sz w:val="24"/>
        </w:rPr>
        <w:t>Standard Specifications</w:t>
      </w:r>
      <w:r>
        <w:rPr>
          <w:sz w:val="24"/>
        </w:rPr>
        <w:t xml:space="preserve"> </w:t>
      </w:r>
      <w:r w:rsidR="00F1361F">
        <w:rPr>
          <w:sz w:val="24"/>
        </w:rPr>
        <w:t>of</w:t>
      </w:r>
      <w:r w:rsidR="00B111A0">
        <w:rPr>
          <w:sz w:val="24"/>
        </w:rPr>
        <w:t xml:space="preserve"> the </w:t>
      </w:r>
      <w:r w:rsidR="00F1361F">
        <w:rPr>
          <w:sz w:val="24"/>
        </w:rPr>
        <w:t xml:space="preserve">types and </w:t>
      </w:r>
      <w:r w:rsidR="00B111A0">
        <w:rPr>
          <w:sz w:val="24"/>
        </w:rPr>
        <w:t>rates specified in the contract</w:t>
      </w:r>
      <w:r w:rsidR="00583837">
        <w:rPr>
          <w:sz w:val="24"/>
        </w:rPr>
        <w:t xml:space="preserve"> prior to installation of the PSRM.  </w:t>
      </w:r>
      <w:r w:rsidR="00F32742">
        <w:rPr>
          <w:sz w:val="24"/>
        </w:rPr>
        <w:t>For PSRMs that do not contain biodegradable fibers, a</w:t>
      </w:r>
      <w:r w:rsidR="00583837">
        <w:rPr>
          <w:sz w:val="24"/>
        </w:rPr>
        <w:t xml:space="preserve">pply </w:t>
      </w:r>
      <w:r w:rsidR="00F32742">
        <w:rPr>
          <w:sz w:val="24"/>
        </w:rPr>
        <w:t xml:space="preserve">3/4 inch to 1 inch </w:t>
      </w:r>
      <w:r w:rsidR="00B26F37">
        <w:rPr>
          <w:sz w:val="24"/>
        </w:rPr>
        <w:t xml:space="preserve">loose, </w:t>
      </w:r>
      <w:r w:rsidR="00583837">
        <w:rPr>
          <w:sz w:val="24"/>
        </w:rPr>
        <w:t xml:space="preserve">friable topsoil </w:t>
      </w:r>
      <w:r w:rsidR="00F32742">
        <w:rPr>
          <w:sz w:val="24"/>
        </w:rPr>
        <w:t xml:space="preserve">uniformly over the PSRM </w:t>
      </w:r>
      <w:r w:rsidR="00B26F37">
        <w:rPr>
          <w:sz w:val="24"/>
        </w:rPr>
        <w:t xml:space="preserve">and </w:t>
      </w:r>
      <w:r w:rsidR="00F32742">
        <w:rPr>
          <w:sz w:val="24"/>
        </w:rPr>
        <w:t>gently</w:t>
      </w:r>
      <w:r w:rsidR="00F32742">
        <w:rPr>
          <w:sz w:val="24"/>
        </w:rPr>
        <w:t xml:space="preserve"> </w:t>
      </w:r>
      <w:r w:rsidR="00B26F37">
        <w:rPr>
          <w:sz w:val="24"/>
        </w:rPr>
        <w:t>work to incorporate into the structure of the</w:t>
      </w:r>
      <w:r w:rsidR="00583837">
        <w:rPr>
          <w:sz w:val="24"/>
        </w:rPr>
        <w:t xml:space="preserve"> PSRM</w:t>
      </w:r>
      <w:r w:rsidR="00B26F37">
        <w:rPr>
          <w:sz w:val="24"/>
        </w:rPr>
        <w:t xml:space="preserve"> completely filling the voids until the level of soil is at the top of the PSRM.  </w:t>
      </w:r>
      <w:r w:rsidR="00F32742">
        <w:rPr>
          <w:sz w:val="24"/>
        </w:rPr>
        <w:t xml:space="preserve">Apply the remainder of the seed and gently work into the surface of the topsoil in-fill and mulch.  For all other PSRMs,  apply 3/4 inch to 1 inch of loose, friable topsoil uniformly over the PSRM and gently work to create a suitable seed bed.  </w:t>
      </w:r>
      <w:r w:rsidR="00B26F37">
        <w:rPr>
          <w:sz w:val="24"/>
        </w:rPr>
        <w:t xml:space="preserve">Apply </w:t>
      </w:r>
      <w:r w:rsidR="00A932A1">
        <w:rPr>
          <w:sz w:val="24"/>
        </w:rPr>
        <w:t xml:space="preserve">the remainder of the seed and gently work into the surface of the topsoil.  At the sole discretion of the Engineer, topsoil may be omitted for PSRMs containing biodegradable fibers.  All seed should be applied prior to installation of PSRM if </w:t>
      </w:r>
      <w:r w:rsidR="00F32742">
        <w:rPr>
          <w:sz w:val="24"/>
        </w:rPr>
        <w:t>top</w:t>
      </w:r>
      <w:r w:rsidR="00A932A1">
        <w:rPr>
          <w:sz w:val="24"/>
        </w:rPr>
        <w:t>soil is omitted</w:t>
      </w:r>
      <w:r w:rsidR="00F32742">
        <w:rPr>
          <w:sz w:val="24"/>
        </w:rPr>
        <w:t xml:space="preserve"> and </w:t>
      </w:r>
      <w:r w:rsidR="00A932A1">
        <w:rPr>
          <w:sz w:val="24"/>
        </w:rPr>
        <w:t xml:space="preserve">will not need to be mulched.  </w:t>
      </w:r>
    </w:p>
    <w:bookmarkEnd w:id="3"/>
    <w:p w14:paraId="3E39BE6F" w14:textId="77777777" w:rsidR="005B285B" w:rsidRDefault="005B285B">
      <w:pPr>
        <w:jc w:val="both"/>
        <w:rPr>
          <w:sz w:val="24"/>
        </w:rPr>
      </w:pPr>
    </w:p>
    <w:p w14:paraId="484B81CA" w14:textId="77777777" w:rsidR="005B285B" w:rsidRDefault="005B285B">
      <w:pPr>
        <w:rPr>
          <w:sz w:val="24"/>
        </w:rPr>
      </w:pPr>
      <w:r>
        <w:rPr>
          <w:b/>
          <w:sz w:val="24"/>
        </w:rPr>
        <w:t>Measurement and Payment</w:t>
      </w:r>
    </w:p>
    <w:p w14:paraId="13BEF794" w14:textId="77777777" w:rsidR="005B285B" w:rsidRDefault="005B285B">
      <w:pPr>
        <w:jc w:val="both"/>
        <w:rPr>
          <w:sz w:val="24"/>
        </w:rPr>
      </w:pPr>
    </w:p>
    <w:p w14:paraId="202CB066" w14:textId="5201BF12" w:rsidR="005B285B" w:rsidRDefault="005B285B">
      <w:pPr>
        <w:jc w:val="both"/>
        <w:rPr>
          <w:sz w:val="24"/>
        </w:rPr>
      </w:pPr>
      <w:r w:rsidRPr="00761FE0">
        <w:rPr>
          <w:iCs/>
          <w:sz w:val="24"/>
        </w:rPr>
        <w:t xml:space="preserve">Permanent </w:t>
      </w:r>
      <w:r w:rsidR="006629C8">
        <w:rPr>
          <w:iCs/>
          <w:sz w:val="24"/>
        </w:rPr>
        <w:t>s</w:t>
      </w:r>
      <w:r w:rsidR="006629C8" w:rsidRPr="00761FE0">
        <w:rPr>
          <w:iCs/>
          <w:sz w:val="24"/>
        </w:rPr>
        <w:t xml:space="preserve">oil </w:t>
      </w:r>
      <w:r w:rsidR="006629C8">
        <w:rPr>
          <w:iCs/>
          <w:sz w:val="24"/>
        </w:rPr>
        <w:t>r</w:t>
      </w:r>
      <w:r w:rsidR="006629C8" w:rsidRPr="00761FE0">
        <w:rPr>
          <w:iCs/>
          <w:sz w:val="24"/>
        </w:rPr>
        <w:t xml:space="preserve">einforcement </w:t>
      </w:r>
      <w:r w:rsidR="006629C8">
        <w:rPr>
          <w:iCs/>
          <w:sz w:val="24"/>
        </w:rPr>
        <w:t>m</w:t>
      </w:r>
      <w:r w:rsidR="006629C8" w:rsidRPr="00761FE0">
        <w:rPr>
          <w:iCs/>
          <w:sz w:val="24"/>
        </w:rPr>
        <w:t>at</w:t>
      </w:r>
      <w:r w:rsidR="006629C8">
        <w:rPr>
          <w:sz w:val="24"/>
        </w:rPr>
        <w:t xml:space="preserve"> </w:t>
      </w:r>
      <w:r w:rsidR="00A13FED">
        <w:rPr>
          <w:sz w:val="24"/>
        </w:rPr>
        <w:t xml:space="preserve">is incidental to the construction of </w:t>
      </w:r>
      <w:r w:rsidR="00A13FED" w:rsidRPr="00761FE0">
        <w:rPr>
          <w:i/>
          <w:iCs/>
          <w:sz w:val="24"/>
        </w:rPr>
        <w:t xml:space="preserve">Preformed Scour Holes </w:t>
      </w:r>
      <w:r w:rsidR="00503F09" w:rsidRPr="00761FE0">
        <w:rPr>
          <w:i/>
          <w:iCs/>
          <w:sz w:val="24"/>
        </w:rPr>
        <w:t xml:space="preserve">with </w:t>
      </w:r>
      <w:r w:rsidR="006629C8" w:rsidRPr="00761FE0">
        <w:rPr>
          <w:i/>
          <w:iCs/>
          <w:sz w:val="24"/>
        </w:rPr>
        <w:t>L</w:t>
      </w:r>
      <w:r w:rsidR="00503F09" w:rsidRPr="00761FE0">
        <w:rPr>
          <w:i/>
          <w:iCs/>
          <w:sz w:val="24"/>
        </w:rPr>
        <w:t xml:space="preserve">evel </w:t>
      </w:r>
      <w:r w:rsidR="006629C8" w:rsidRPr="00761FE0">
        <w:rPr>
          <w:i/>
          <w:iCs/>
          <w:sz w:val="24"/>
        </w:rPr>
        <w:t>S</w:t>
      </w:r>
      <w:r w:rsidR="00503F09" w:rsidRPr="00761FE0">
        <w:rPr>
          <w:i/>
          <w:iCs/>
          <w:sz w:val="24"/>
        </w:rPr>
        <w:t xml:space="preserve">preader </w:t>
      </w:r>
      <w:r w:rsidR="006629C8" w:rsidRPr="00761FE0">
        <w:rPr>
          <w:i/>
          <w:iCs/>
          <w:sz w:val="24"/>
        </w:rPr>
        <w:t>A</w:t>
      </w:r>
      <w:r w:rsidR="00503F09" w:rsidRPr="00761FE0">
        <w:rPr>
          <w:i/>
          <w:iCs/>
          <w:sz w:val="24"/>
        </w:rPr>
        <w:t>prons</w:t>
      </w:r>
      <w:r w:rsidR="00503F09">
        <w:rPr>
          <w:sz w:val="24"/>
        </w:rPr>
        <w:t xml:space="preserve"> </w:t>
      </w:r>
      <w:r w:rsidR="00A547A8">
        <w:rPr>
          <w:sz w:val="24"/>
        </w:rPr>
        <w:t>and no</w:t>
      </w:r>
      <w:r w:rsidR="00A13FED">
        <w:rPr>
          <w:sz w:val="24"/>
        </w:rPr>
        <w:t xml:space="preserve"> additional payment will be made for </w:t>
      </w:r>
      <w:r w:rsidR="00416A4E" w:rsidRPr="00416A4E">
        <w:rPr>
          <w:sz w:val="24"/>
        </w:rPr>
        <w:t xml:space="preserve">work covered by this provision, including, but not limited to, furnishing all materials, labor, </w:t>
      </w:r>
      <w:r w:rsidR="006548C3" w:rsidRPr="00416A4E">
        <w:rPr>
          <w:sz w:val="24"/>
        </w:rPr>
        <w:t>equipment,</w:t>
      </w:r>
      <w:r w:rsidR="00416A4E" w:rsidRPr="00416A4E">
        <w:rPr>
          <w:sz w:val="24"/>
        </w:rPr>
        <w:t xml:space="preserve"> and incidentals necessary to </w:t>
      </w:r>
      <w:r w:rsidR="00E05074">
        <w:rPr>
          <w:sz w:val="24"/>
        </w:rPr>
        <w:t xml:space="preserve">apply topsoil and </w:t>
      </w:r>
      <w:r w:rsidR="00416A4E" w:rsidRPr="00416A4E">
        <w:rPr>
          <w:sz w:val="24"/>
        </w:rPr>
        <w:t xml:space="preserve">install </w:t>
      </w:r>
      <w:r w:rsidR="00E05074">
        <w:rPr>
          <w:sz w:val="24"/>
        </w:rPr>
        <w:t>the</w:t>
      </w:r>
      <w:r w:rsidR="00416A4E">
        <w:rPr>
          <w:sz w:val="24"/>
        </w:rPr>
        <w:t xml:space="preserve"> </w:t>
      </w:r>
      <w:r w:rsidR="0032239A">
        <w:rPr>
          <w:sz w:val="24"/>
        </w:rPr>
        <w:t>PSRM</w:t>
      </w:r>
      <w:r w:rsidR="00416A4E">
        <w:rPr>
          <w:sz w:val="24"/>
        </w:rPr>
        <w:t>.</w:t>
      </w:r>
    </w:p>
    <w:p w14:paraId="6D780567" w14:textId="77777777" w:rsidR="005B285B" w:rsidRDefault="005B285B">
      <w:pPr>
        <w:jc w:val="both"/>
        <w:rPr>
          <w:sz w:val="24"/>
        </w:rPr>
      </w:pPr>
    </w:p>
    <w:sectPr w:rsidR="005B285B" w:rsidSect="003B0773">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383EE" w14:textId="77777777" w:rsidR="003B0773" w:rsidRDefault="003B0773">
      <w:r>
        <w:separator/>
      </w:r>
    </w:p>
  </w:endnote>
  <w:endnote w:type="continuationSeparator" w:id="0">
    <w:p w14:paraId="7455A909" w14:textId="77777777" w:rsidR="003B0773" w:rsidRDefault="003B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F070A" w14:textId="77777777" w:rsidR="003B0773" w:rsidRDefault="003B0773">
      <w:r>
        <w:separator/>
      </w:r>
    </w:p>
  </w:footnote>
  <w:footnote w:type="continuationSeparator" w:id="0">
    <w:p w14:paraId="70FD9925" w14:textId="77777777" w:rsidR="003B0773" w:rsidRDefault="003B0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30719"/>
    <w:multiLevelType w:val="hybridMultilevel"/>
    <w:tmpl w:val="0A92DFC8"/>
    <w:lvl w:ilvl="0" w:tplc="AAAAD160">
      <w:start w:val="1"/>
      <w:numFmt w:val="decimal"/>
      <w:lvlText w:val="%1"/>
      <w:lvlJc w:val="left"/>
      <w:pPr>
        <w:ind w:left="720" w:hanging="461"/>
        <w:jc w:val="right"/>
      </w:pPr>
      <w:rPr>
        <w:rFonts w:ascii="Times New Roman" w:eastAsia="Times New Roman" w:hAnsi="Times New Roman" w:cs="Times New Roman" w:hint="default"/>
        <w:b w:val="0"/>
        <w:bCs w:val="0"/>
        <w:i w:val="0"/>
        <w:iCs w:val="0"/>
        <w:w w:val="99"/>
        <w:sz w:val="20"/>
        <w:szCs w:val="20"/>
      </w:rPr>
    </w:lvl>
    <w:lvl w:ilvl="1" w:tplc="E2DEF4FA">
      <w:start w:val="1"/>
      <w:numFmt w:val="decimal"/>
      <w:lvlText w:val="%2"/>
      <w:lvlJc w:val="left"/>
      <w:pPr>
        <w:ind w:left="1080" w:hanging="461"/>
        <w:jc w:val="right"/>
      </w:pPr>
      <w:rPr>
        <w:rFonts w:ascii="Times New Roman" w:eastAsia="Times New Roman" w:hAnsi="Times New Roman" w:cs="Times New Roman" w:hint="default"/>
        <w:b w:val="0"/>
        <w:bCs w:val="0"/>
        <w:i w:val="0"/>
        <w:iCs w:val="0"/>
        <w:w w:val="99"/>
        <w:sz w:val="20"/>
        <w:szCs w:val="20"/>
      </w:rPr>
    </w:lvl>
    <w:lvl w:ilvl="2" w:tplc="D6504008">
      <w:numFmt w:val="bullet"/>
      <w:lvlText w:val="•"/>
      <w:lvlJc w:val="left"/>
      <w:pPr>
        <w:ind w:left="1946" w:hanging="461"/>
      </w:pPr>
      <w:rPr>
        <w:rFonts w:hint="default"/>
      </w:rPr>
    </w:lvl>
    <w:lvl w:ilvl="3" w:tplc="04AEC724">
      <w:numFmt w:val="bullet"/>
      <w:lvlText w:val="•"/>
      <w:lvlJc w:val="left"/>
      <w:pPr>
        <w:ind w:left="2813" w:hanging="461"/>
      </w:pPr>
      <w:rPr>
        <w:rFonts w:hint="default"/>
      </w:rPr>
    </w:lvl>
    <w:lvl w:ilvl="4" w:tplc="5E0ED43C">
      <w:numFmt w:val="bullet"/>
      <w:lvlText w:val="•"/>
      <w:lvlJc w:val="left"/>
      <w:pPr>
        <w:ind w:left="3680" w:hanging="461"/>
      </w:pPr>
      <w:rPr>
        <w:rFonts w:hint="default"/>
      </w:rPr>
    </w:lvl>
    <w:lvl w:ilvl="5" w:tplc="B5E48728">
      <w:numFmt w:val="bullet"/>
      <w:lvlText w:val="•"/>
      <w:lvlJc w:val="left"/>
      <w:pPr>
        <w:ind w:left="4546" w:hanging="461"/>
      </w:pPr>
      <w:rPr>
        <w:rFonts w:hint="default"/>
      </w:rPr>
    </w:lvl>
    <w:lvl w:ilvl="6" w:tplc="7FA0AF6E">
      <w:numFmt w:val="bullet"/>
      <w:lvlText w:val="•"/>
      <w:lvlJc w:val="left"/>
      <w:pPr>
        <w:ind w:left="5413" w:hanging="461"/>
      </w:pPr>
      <w:rPr>
        <w:rFonts w:hint="default"/>
      </w:rPr>
    </w:lvl>
    <w:lvl w:ilvl="7" w:tplc="A7B8A966">
      <w:numFmt w:val="bullet"/>
      <w:lvlText w:val="•"/>
      <w:lvlJc w:val="left"/>
      <w:pPr>
        <w:ind w:left="6280" w:hanging="461"/>
      </w:pPr>
      <w:rPr>
        <w:rFonts w:hint="default"/>
      </w:rPr>
    </w:lvl>
    <w:lvl w:ilvl="8" w:tplc="174ACAB4">
      <w:numFmt w:val="bullet"/>
      <w:lvlText w:val="•"/>
      <w:lvlJc w:val="left"/>
      <w:pPr>
        <w:ind w:left="7146" w:hanging="461"/>
      </w:pPr>
      <w:rPr>
        <w:rFonts w:hint="default"/>
      </w:rPr>
    </w:lvl>
  </w:abstractNum>
  <w:abstractNum w:abstractNumId="1" w15:restartNumberingAfterBreak="0">
    <w:nsid w:val="71B03F84"/>
    <w:multiLevelType w:val="hybridMultilevel"/>
    <w:tmpl w:val="B8B46DD8"/>
    <w:lvl w:ilvl="0" w:tplc="851C1978">
      <w:start w:val="1"/>
      <w:numFmt w:val="decimal"/>
      <w:lvlText w:val="%1"/>
      <w:lvlJc w:val="left"/>
      <w:pPr>
        <w:ind w:left="720" w:hanging="461"/>
        <w:jc w:val="right"/>
      </w:pPr>
      <w:rPr>
        <w:rFonts w:ascii="Times New Roman" w:eastAsia="Times New Roman" w:hAnsi="Times New Roman" w:cs="Times New Roman" w:hint="default"/>
        <w:b w:val="0"/>
        <w:bCs w:val="0"/>
        <w:i w:val="0"/>
        <w:iCs w:val="0"/>
        <w:w w:val="99"/>
        <w:sz w:val="20"/>
        <w:szCs w:val="20"/>
      </w:rPr>
    </w:lvl>
    <w:lvl w:ilvl="1" w:tplc="7A324B3A">
      <w:start w:val="1"/>
      <w:numFmt w:val="decimal"/>
      <w:lvlText w:val="%2"/>
      <w:lvlJc w:val="left"/>
      <w:pPr>
        <w:ind w:left="1080" w:hanging="461"/>
        <w:jc w:val="right"/>
      </w:pPr>
      <w:rPr>
        <w:rFonts w:ascii="Times New Roman" w:eastAsia="Times New Roman" w:hAnsi="Times New Roman" w:cs="Times New Roman" w:hint="default"/>
        <w:b w:val="0"/>
        <w:bCs w:val="0"/>
        <w:i w:val="0"/>
        <w:iCs w:val="0"/>
        <w:w w:val="99"/>
        <w:sz w:val="20"/>
        <w:szCs w:val="20"/>
      </w:rPr>
    </w:lvl>
    <w:lvl w:ilvl="2" w:tplc="76C01856">
      <w:numFmt w:val="bullet"/>
      <w:lvlText w:val="•"/>
      <w:lvlJc w:val="left"/>
      <w:pPr>
        <w:ind w:left="1946" w:hanging="461"/>
      </w:pPr>
      <w:rPr>
        <w:rFonts w:hint="default"/>
      </w:rPr>
    </w:lvl>
    <w:lvl w:ilvl="3" w:tplc="0E10F3FC">
      <w:numFmt w:val="bullet"/>
      <w:lvlText w:val="•"/>
      <w:lvlJc w:val="left"/>
      <w:pPr>
        <w:ind w:left="2813" w:hanging="461"/>
      </w:pPr>
      <w:rPr>
        <w:rFonts w:hint="default"/>
      </w:rPr>
    </w:lvl>
    <w:lvl w:ilvl="4" w:tplc="D58AB054">
      <w:numFmt w:val="bullet"/>
      <w:lvlText w:val="•"/>
      <w:lvlJc w:val="left"/>
      <w:pPr>
        <w:ind w:left="3680" w:hanging="461"/>
      </w:pPr>
      <w:rPr>
        <w:rFonts w:hint="default"/>
      </w:rPr>
    </w:lvl>
    <w:lvl w:ilvl="5" w:tplc="178C9574">
      <w:numFmt w:val="bullet"/>
      <w:lvlText w:val="•"/>
      <w:lvlJc w:val="left"/>
      <w:pPr>
        <w:ind w:left="4546" w:hanging="461"/>
      </w:pPr>
      <w:rPr>
        <w:rFonts w:hint="default"/>
      </w:rPr>
    </w:lvl>
    <w:lvl w:ilvl="6" w:tplc="2F5E8550">
      <w:numFmt w:val="bullet"/>
      <w:lvlText w:val="•"/>
      <w:lvlJc w:val="left"/>
      <w:pPr>
        <w:ind w:left="5413" w:hanging="461"/>
      </w:pPr>
      <w:rPr>
        <w:rFonts w:hint="default"/>
      </w:rPr>
    </w:lvl>
    <w:lvl w:ilvl="7" w:tplc="F3F6C7AE">
      <w:numFmt w:val="bullet"/>
      <w:lvlText w:val="•"/>
      <w:lvlJc w:val="left"/>
      <w:pPr>
        <w:ind w:left="6280" w:hanging="461"/>
      </w:pPr>
      <w:rPr>
        <w:rFonts w:hint="default"/>
      </w:rPr>
    </w:lvl>
    <w:lvl w:ilvl="8" w:tplc="13E6A272">
      <w:numFmt w:val="bullet"/>
      <w:lvlText w:val="•"/>
      <w:lvlJc w:val="left"/>
      <w:pPr>
        <w:ind w:left="7146" w:hanging="461"/>
      </w:pPr>
      <w:rPr>
        <w:rFonts w:hint="default"/>
      </w:rPr>
    </w:lvl>
  </w:abstractNum>
  <w:num w:numId="1" w16cid:durableId="179702785">
    <w:abstractNumId w:val="0"/>
  </w:num>
  <w:num w:numId="2" w16cid:durableId="602810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49"/>
    <w:rsid w:val="000840BF"/>
    <w:rsid w:val="000B6F34"/>
    <w:rsid w:val="00101BF7"/>
    <w:rsid w:val="00150077"/>
    <w:rsid w:val="00185E02"/>
    <w:rsid w:val="001A47DC"/>
    <w:rsid w:val="001C0C70"/>
    <w:rsid w:val="001C0E9E"/>
    <w:rsid w:val="00234A5E"/>
    <w:rsid w:val="0027075E"/>
    <w:rsid w:val="002F3690"/>
    <w:rsid w:val="0032239A"/>
    <w:rsid w:val="00394095"/>
    <w:rsid w:val="003A5E19"/>
    <w:rsid w:val="003A651A"/>
    <w:rsid w:val="003B0773"/>
    <w:rsid w:val="003F288C"/>
    <w:rsid w:val="00416A4E"/>
    <w:rsid w:val="004321C5"/>
    <w:rsid w:val="004374FD"/>
    <w:rsid w:val="004505EC"/>
    <w:rsid w:val="00472B30"/>
    <w:rsid w:val="004B447D"/>
    <w:rsid w:val="005012DF"/>
    <w:rsid w:val="00503F09"/>
    <w:rsid w:val="00521463"/>
    <w:rsid w:val="00543F2E"/>
    <w:rsid w:val="00553849"/>
    <w:rsid w:val="00557737"/>
    <w:rsid w:val="005744E6"/>
    <w:rsid w:val="00583101"/>
    <w:rsid w:val="00583837"/>
    <w:rsid w:val="005A6D33"/>
    <w:rsid w:val="005B285B"/>
    <w:rsid w:val="005B6FCA"/>
    <w:rsid w:val="00616907"/>
    <w:rsid w:val="006548C3"/>
    <w:rsid w:val="006629C8"/>
    <w:rsid w:val="006636CB"/>
    <w:rsid w:val="006717C1"/>
    <w:rsid w:val="00682A67"/>
    <w:rsid w:val="006C5E6A"/>
    <w:rsid w:val="00736F7D"/>
    <w:rsid w:val="00761FE0"/>
    <w:rsid w:val="00807ADC"/>
    <w:rsid w:val="008101FB"/>
    <w:rsid w:val="00820917"/>
    <w:rsid w:val="00837169"/>
    <w:rsid w:val="008B1D57"/>
    <w:rsid w:val="009079FC"/>
    <w:rsid w:val="00913D0B"/>
    <w:rsid w:val="009557FD"/>
    <w:rsid w:val="00955B3E"/>
    <w:rsid w:val="009C7B0D"/>
    <w:rsid w:val="009D2601"/>
    <w:rsid w:val="00A13FED"/>
    <w:rsid w:val="00A547A8"/>
    <w:rsid w:val="00A62640"/>
    <w:rsid w:val="00A80EF3"/>
    <w:rsid w:val="00A84757"/>
    <w:rsid w:val="00A932A1"/>
    <w:rsid w:val="00AA4AF3"/>
    <w:rsid w:val="00AB6080"/>
    <w:rsid w:val="00B111A0"/>
    <w:rsid w:val="00B26F37"/>
    <w:rsid w:val="00B72186"/>
    <w:rsid w:val="00B87C85"/>
    <w:rsid w:val="00BB731F"/>
    <w:rsid w:val="00BF201A"/>
    <w:rsid w:val="00BF29E4"/>
    <w:rsid w:val="00C070A6"/>
    <w:rsid w:val="00C173E6"/>
    <w:rsid w:val="00C2109C"/>
    <w:rsid w:val="00C21745"/>
    <w:rsid w:val="00C653B3"/>
    <w:rsid w:val="00C67620"/>
    <w:rsid w:val="00CC0DF7"/>
    <w:rsid w:val="00CF5E7B"/>
    <w:rsid w:val="00D113AF"/>
    <w:rsid w:val="00D179AE"/>
    <w:rsid w:val="00D223A0"/>
    <w:rsid w:val="00D431C7"/>
    <w:rsid w:val="00D662C6"/>
    <w:rsid w:val="00DB4AFB"/>
    <w:rsid w:val="00DB4C5C"/>
    <w:rsid w:val="00DE2678"/>
    <w:rsid w:val="00E05074"/>
    <w:rsid w:val="00E2263E"/>
    <w:rsid w:val="00E901D9"/>
    <w:rsid w:val="00EF0783"/>
    <w:rsid w:val="00EF4D43"/>
    <w:rsid w:val="00F029DE"/>
    <w:rsid w:val="00F1361F"/>
    <w:rsid w:val="00F25112"/>
    <w:rsid w:val="00F32742"/>
    <w:rsid w:val="00F460B8"/>
    <w:rsid w:val="00F67BF5"/>
    <w:rsid w:val="00F75620"/>
    <w:rsid w:val="00F93EC6"/>
    <w:rsid w:val="00FB2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C7320"/>
  <w15:docId w15:val="{3A20680B-4061-43C2-B16E-9EEE1FEA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39A"/>
  </w:style>
  <w:style w:type="paragraph" w:styleId="Heading4">
    <w:name w:val="heading 4"/>
    <w:basedOn w:val="Normal"/>
    <w:next w:val="Normal"/>
    <w:qFormat/>
    <w:pPr>
      <w:keepNext/>
      <w:jc w:val="right"/>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sz w:val="24"/>
    </w:rPr>
  </w:style>
  <w:style w:type="paragraph" w:styleId="BodyText">
    <w:name w:val="Body Text"/>
    <w:basedOn w:val="Normal"/>
    <w:pPr>
      <w:jc w:val="both"/>
    </w:pPr>
    <w:rPr>
      <w:sz w:val="24"/>
    </w:rPr>
  </w:style>
  <w:style w:type="paragraph" w:styleId="Header">
    <w:name w:val="header"/>
    <w:basedOn w:val="Normal"/>
    <w:rsid w:val="004B447D"/>
    <w:pPr>
      <w:tabs>
        <w:tab w:val="center" w:pos="4320"/>
        <w:tab w:val="right" w:pos="8640"/>
      </w:tabs>
    </w:pPr>
  </w:style>
  <w:style w:type="paragraph" w:styleId="Footer">
    <w:name w:val="footer"/>
    <w:basedOn w:val="Normal"/>
    <w:rsid w:val="004B447D"/>
    <w:pPr>
      <w:tabs>
        <w:tab w:val="center" w:pos="4320"/>
        <w:tab w:val="right" w:pos="8640"/>
      </w:tabs>
    </w:pPr>
  </w:style>
  <w:style w:type="paragraph" w:styleId="BodyTextIndent">
    <w:name w:val="Body Text Indent"/>
    <w:basedOn w:val="Normal"/>
    <w:link w:val="BodyTextIndentChar"/>
    <w:semiHidden/>
    <w:unhideWhenUsed/>
    <w:rsid w:val="00A932A1"/>
    <w:pPr>
      <w:spacing w:after="120"/>
      <w:ind w:left="360"/>
    </w:pPr>
  </w:style>
  <w:style w:type="character" w:customStyle="1" w:styleId="BodyTextIndentChar">
    <w:name w:val="Body Text Indent Char"/>
    <w:basedOn w:val="DefaultParagraphFont"/>
    <w:link w:val="BodyTextIndent"/>
    <w:semiHidden/>
    <w:rsid w:val="00A932A1"/>
  </w:style>
  <w:style w:type="paragraph" w:styleId="Revision">
    <w:name w:val="Revision"/>
    <w:hidden/>
    <w:uiPriority w:val="99"/>
    <w:semiHidden/>
    <w:rsid w:val="00E901D9"/>
  </w:style>
  <w:style w:type="character" w:styleId="CommentReference">
    <w:name w:val="annotation reference"/>
    <w:basedOn w:val="DefaultParagraphFont"/>
    <w:unhideWhenUsed/>
    <w:rsid w:val="00150077"/>
    <w:rPr>
      <w:sz w:val="16"/>
      <w:szCs w:val="16"/>
    </w:rPr>
  </w:style>
  <w:style w:type="paragraph" w:styleId="CommentText">
    <w:name w:val="annotation text"/>
    <w:basedOn w:val="Normal"/>
    <w:link w:val="CommentTextChar"/>
    <w:unhideWhenUsed/>
    <w:rsid w:val="00150077"/>
  </w:style>
  <w:style w:type="character" w:customStyle="1" w:styleId="CommentTextChar">
    <w:name w:val="Comment Text Char"/>
    <w:basedOn w:val="DefaultParagraphFont"/>
    <w:link w:val="CommentText"/>
    <w:rsid w:val="00150077"/>
  </w:style>
  <w:style w:type="paragraph" w:styleId="CommentSubject">
    <w:name w:val="annotation subject"/>
    <w:basedOn w:val="CommentText"/>
    <w:next w:val="CommentText"/>
    <w:link w:val="CommentSubjectChar"/>
    <w:semiHidden/>
    <w:unhideWhenUsed/>
    <w:rsid w:val="00150077"/>
    <w:rPr>
      <w:b/>
      <w:bCs/>
    </w:rPr>
  </w:style>
  <w:style w:type="character" w:customStyle="1" w:styleId="CommentSubjectChar">
    <w:name w:val="Comment Subject Char"/>
    <w:basedOn w:val="CommentTextChar"/>
    <w:link w:val="CommentSubject"/>
    <w:semiHidden/>
    <w:rsid w:val="00150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541963084B54BBA3EB6FFE85ED90E" ma:contentTypeVersion="15" ma:contentTypeDescription="Create a new document." ma:contentTypeScope="" ma:versionID="f3e9e44393cb2f56d6ebac9f4e3333d3">
  <xsd:schema xmlns:xsd="http://www.w3.org/2001/XMLSchema" xmlns:xs="http://www.w3.org/2001/XMLSchema" xmlns:p="http://schemas.microsoft.com/office/2006/metadata/properties" xmlns:ns1="http://schemas.microsoft.com/sharepoint/v3" xmlns:ns2="16f00c2e-ac5c-418b-9f13-a0771dbd417d" xmlns:ns3="94a382ea-555b-4d91-855a-8eb236df594f" targetNamespace="http://schemas.microsoft.com/office/2006/metadata/properties" ma:root="true" ma:fieldsID="d554cfeeb80e5ddb69dbc5502ca325a1" ns1:_="" ns2:_="" ns3:_="">
    <xsd:import namespace="http://schemas.microsoft.com/sharepoint/v3"/>
    <xsd:import namespace="16f00c2e-ac5c-418b-9f13-a0771dbd417d"/>
    <xsd:import namespace="94a382ea-555b-4d91-855a-8eb236df594f"/>
    <xsd:element name="properties">
      <xsd:complexType>
        <xsd:sequence>
          <xsd:element name="documentManagement">
            <xsd:complexType>
              <xsd:all>
                <xsd:element ref="ns2:_dlc_DocId" minOccurs="0"/>
                <xsd:element ref="ns2:_dlc_DocIdUrl" minOccurs="0"/>
                <xsd:element ref="ns2:_dlc_DocIdPersistId" minOccurs="0"/>
                <xsd:element ref="ns1:URL" minOccurs="0"/>
                <xsd:element ref="ns3:Section" minOccurs="0"/>
                <xsd:element ref="ns3:Filt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a382ea-555b-4d91-855a-8eb236df594f" elementFormDefault="qualified">
    <xsd:import namespace="http://schemas.microsoft.com/office/2006/documentManagement/types"/>
    <xsd:import namespace="http://schemas.microsoft.com/office/infopath/2007/PartnerControls"/>
    <xsd:element name="Section" ma:index="10" nillable="true" ma:displayName="Section" ma:format="Dropdown" ma:internalName="Section" ma:readOnly="false">
      <xsd:simpleType>
        <xsd:restriction base="dms:Choice">
          <xsd:enumeration value="Checklist for Low Impact Bridge Erosion Control Plans"/>
          <xsd:enumeration value="Erosion and Sediment Control Details"/>
          <xsd:enumeration value="Erosion and Sediment Control Special Provisions"/>
          <xsd:enumeration value="Erosion Control Matting &amp; Quantities"/>
          <xsd:enumeration value="Links"/>
          <xsd:enumeration value="NCDOT Sample Erosion Control Plans"/>
          <xsd:enumeration value="Presentations"/>
          <xsd:enumeration value="Sample Erosion Control Plans for Low Impact Bridge Projects"/>
          <xsd:enumeration value="Sediment Basin and Checkdam Design"/>
          <xsd:enumeration value="Worksheets for Erosion Control Plans"/>
        </xsd:restriction>
      </xsd:simpleType>
    </xsd:element>
    <xsd:element name="FilterBy" ma:index="11" nillable="true" ma:displayName="Filter By" ma:format="Dropdown" ma:internalName="FilterBy" ma:readOnly="false">
      <xsd:simpleType>
        <xsd:restriction base="dms:Choice">
          <xsd:enumeration value="2024 Details"/>
          <xsd:enumeration value="2024 Special Provisions"/>
          <xsd:enumeration value="2024 Spreadsheets and Checklis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Section xmlns="94a382ea-555b-4d91-855a-8eb236df594f">Erosion and Sediment Control Special Provisions</Section>
    <FilterBy xmlns="94a382ea-555b-4d91-855a-8eb236df594f">2024 Special Provisions</FilterBy>
  </documentManagement>
</p:properties>
</file>

<file path=customXml/itemProps1.xml><?xml version="1.0" encoding="utf-8"?>
<ds:datastoreItem xmlns:ds="http://schemas.openxmlformats.org/officeDocument/2006/customXml" ds:itemID="{37D16468-BF7B-43B3-A8EA-231A07FCD038}"/>
</file>

<file path=customXml/itemProps2.xml><?xml version="1.0" encoding="utf-8"?>
<ds:datastoreItem xmlns:ds="http://schemas.openxmlformats.org/officeDocument/2006/customXml" ds:itemID="{FFACDC09-88AB-4E91-918A-80C6C874EF91}"/>
</file>

<file path=customXml/itemProps3.xml><?xml version="1.0" encoding="utf-8"?>
<ds:datastoreItem xmlns:ds="http://schemas.openxmlformats.org/officeDocument/2006/customXml" ds:itemID="{6624A0E2-7793-444A-B62D-158EBF612B04}"/>
</file>

<file path=customXml/itemProps4.xml><?xml version="1.0" encoding="utf-8"?>
<ds:datastoreItem xmlns:ds="http://schemas.openxmlformats.org/officeDocument/2006/customXml" ds:itemID="{5F9F3245-B2FF-4A0B-92DF-66EFC6075D08}"/>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PERMANENT SOIL REINFORCEMENT MAT:</vt:lpstr>
    </vt:vector>
  </TitlesOfParts>
  <Company>NCDOT</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Permanent Soil Reinforcement Mat_Preformed Scour Hole</dc:title>
  <dc:subject/>
  <dc:creator>mstaley</dc:creator>
  <cp:keywords/>
  <dc:description/>
  <cp:lastModifiedBy>Penny, Lisa E</cp:lastModifiedBy>
  <cp:revision>3</cp:revision>
  <cp:lastPrinted>2024-02-21T17:10:00Z</cp:lastPrinted>
  <dcterms:created xsi:type="dcterms:W3CDTF">2024-05-02T14:53:00Z</dcterms:created>
  <dcterms:modified xsi:type="dcterms:W3CDTF">2024-05-02T14:54:00Z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0x0101009A3541963084B54BBA3EB6FFE85ED90E</vt:lpwstr>
  </property>
  <property fmtid="{D5CDD505-2E9C-101B-9397-08002B2CF9AE}" pid="3" name="Order">
    <vt:r8>17100</vt:r8>
  </property>
</Properties>
</file>