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AC2" w:rsidRDefault="0044103B">
      <w:pPr>
        <w:rPr>
          <w:b/>
          <w:sz w:val="24"/>
        </w:rPr>
      </w:pPr>
      <w:bookmarkStart w:id="0" w:name="_GoBack"/>
      <w:bookmarkEnd w:id="0"/>
      <w:r>
        <w:rPr>
          <w:b/>
          <w:sz w:val="24"/>
          <w:u w:val="single"/>
        </w:rPr>
        <w:t>STREAMBANK REFORESTATION:</w:t>
      </w:r>
    </w:p>
    <w:p w:rsidR="00183AC2" w:rsidRDefault="00183AC2">
      <w:pPr>
        <w:jc w:val="both"/>
        <w:rPr>
          <w:sz w:val="24"/>
        </w:rPr>
      </w:pPr>
    </w:p>
    <w:p w:rsidR="00183AC2" w:rsidRDefault="0044103B">
      <w:pPr>
        <w:jc w:val="both"/>
        <w:rPr>
          <w:b/>
          <w:sz w:val="24"/>
        </w:rPr>
      </w:pPr>
      <w:r>
        <w:rPr>
          <w:b/>
          <w:sz w:val="24"/>
        </w:rPr>
        <w:t>Description</w:t>
      </w:r>
    </w:p>
    <w:p w:rsidR="00183AC2" w:rsidRDefault="00183AC2">
      <w:pPr>
        <w:jc w:val="both"/>
        <w:rPr>
          <w:sz w:val="24"/>
        </w:rPr>
      </w:pPr>
    </w:p>
    <w:p w:rsidR="00183AC2" w:rsidRDefault="0044103B">
      <w:pPr>
        <w:jc w:val="both"/>
        <w:rPr>
          <w:sz w:val="24"/>
        </w:rPr>
      </w:pPr>
      <w:proofErr w:type="spellStart"/>
      <w:r>
        <w:rPr>
          <w:i/>
          <w:sz w:val="24"/>
        </w:rPr>
        <w:t>Streambank</w:t>
      </w:r>
      <w:proofErr w:type="spellEnd"/>
      <w:r>
        <w:rPr>
          <w:i/>
          <w:sz w:val="24"/>
        </w:rPr>
        <w:t xml:space="preserve"> Reforestation</w:t>
      </w:r>
      <w:r>
        <w:rPr>
          <w:sz w:val="24"/>
        </w:rPr>
        <w:t xml:space="preserve"> will be planted in areas designated on the plans and as directed.  See the </w:t>
      </w:r>
      <w:proofErr w:type="spellStart"/>
      <w:r>
        <w:rPr>
          <w:sz w:val="24"/>
        </w:rPr>
        <w:t>Streambank</w:t>
      </w:r>
      <w:proofErr w:type="spellEnd"/>
      <w:r>
        <w:rPr>
          <w:sz w:val="24"/>
        </w:rPr>
        <w:t xml:space="preserve"> Reforestation Detail Sheets.</w:t>
      </w:r>
    </w:p>
    <w:p w:rsidR="00183AC2" w:rsidRDefault="00183AC2">
      <w:pPr>
        <w:jc w:val="both"/>
        <w:rPr>
          <w:sz w:val="24"/>
        </w:rPr>
      </w:pPr>
    </w:p>
    <w:p w:rsidR="00183AC2" w:rsidRDefault="0044103B">
      <w:pPr>
        <w:tabs>
          <w:tab w:val="left" w:pos="720"/>
        </w:tabs>
        <w:jc w:val="both"/>
        <w:rPr>
          <w:sz w:val="24"/>
        </w:rPr>
      </w:pPr>
      <w:r>
        <w:rPr>
          <w:sz w:val="24"/>
        </w:rPr>
        <w:t xml:space="preserve">The entire </w:t>
      </w:r>
      <w:proofErr w:type="spellStart"/>
      <w:r>
        <w:rPr>
          <w:i/>
          <w:sz w:val="24"/>
        </w:rPr>
        <w:t>Streambank</w:t>
      </w:r>
      <w:proofErr w:type="spellEnd"/>
      <w:r>
        <w:rPr>
          <w:i/>
          <w:sz w:val="24"/>
        </w:rPr>
        <w:t xml:space="preserve"> Reforestation</w:t>
      </w:r>
      <w:r>
        <w:rPr>
          <w:sz w:val="24"/>
        </w:rPr>
        <w:t xml:space="preserve"> operation shall comply with the requirements of Section 1670 of the </w:t>
      </w:r>
      <w:r>
        <w:rPr>
          <w:i/>
          <w:sz w:val="24"/>
        </w:rPr>
        <w:t>Standard Specifications</w:t>
      </w:r>
      <w:r>
        <w:rPr>
          <w:sz w:val="24"/>
        </w:rPr>
        <w:t>.</w:t>
      </w:r>
    </w:p>
    <w:p w:rsidR="00183AC2" w:rsidRDefault="00183AC2">
      <w:pPr>
        <w:tabs>
          <w:tab w:val="left" w:pos="720"/>
        </w:tabs>
        <w:jc w:val="both"/>
        <w:rPr>
          <w:sz w:val="24"/>
        </w:rPr>
      </w:pPr>
    </w:p>
    <w:p w:rsidR="00183AC2" w:rsidRDefault="0044103B">
      <w:pPr>
        <w:tabs>
          <w:tab w:val="left" w:pos="720"/>
        </w:tabs>
        <w:rPr>
          <w:b/>
          <w:sz w:val="24"/>
        </w:rPr>
      </w:pPr>
      <w:r>
        <w:rPr>
          <w:b/>
          <w:sz w:val="24"/>
        </w:rPr>
        <w:t>Materials</w:t>
      </w:r>
    </w:p>
    <w:p w:rsidR="00183AC2" w:rsidRDefault="00183AC2">
      <w:pPr>
        <w:tabs>
          <w:tab w:val="left" w:pos="720"/>
        </w:tabs>
        <w:jc w:val="both"/>
        <w:rPr>
          <w:sz w:val="24"/>
        </w:rPr>
      </w:pPr>
    </w:p>
    <w:tbl>
      <w:tblPr>
        <w:tblW w:w="0" w:type="auto"/>
        <w:tblLayout w:type="fixed"/>
        <w:tblLook w:val="04A0" w:firstRow="1" w:lastRow="0" w:firstColumn="1" w:lastColumn="0" w:noHBand="0" w:noVBand="1"/>
      </w:tblPr>
      <w:tblGrid>
        <w:gridCol w:w="4788"/>
        <w:gridCol w:w="4500"/>
      </w:tblGrid>
      <w:tr w:rsidR="002049AE" w:rsidTr="002049AE">
        <w:tc>
          <w:tcPr>
            <w:tcW w:w="4788" w:type="dxa"/>
            <w:hideMark/>
          </w:tcPr>
          <w:p w:rsidR="002049AE" w:rsidRDefault="002049AE">
            <w:pPr>
              <w:rPr>
                <w:b/>
                <w:sz w:val="24"/>
              </w:rPr>
            </w:pPr>
            <w:r>
              <w:rPr>
                <w:b/>
                <w:sz w:val="24"/>
              </w:rPr>
              <w:t>Item</w:t>
            </w:r>
          </w:p>
        </w:tc>
        <w:tc>
          <w:tcPr>
            <w:tcW w:w="4500" w:type="dxa"/>
            <w:hideMark/>
          </w:tcPr>
          <w:p w:rsidR="002049AE" w:rsidRDefault="002049AE">
            <w:pPr>
              <w:jc w:val="right"/>
              <w:rPr>
                <w:b/>
                <w:sz w:val="24"/>
              </w:rPr>
            </w:pPr>
            <w:r>
              <w:rPr>
                <w:b/>
                <w:sz w:val="24"/>
              </w:rPr>
              <w:t>Section</w:t>
            </w:r>
          </w:p>
        </w:tc>
      </w:tr>
      <w:tr w:rsidR="002049AE" w:rsidTr="002049AE">
        <w:tc>
          <w:tcPr>
            <w:tcW w:w="4788" w:type="dxa"/>
            <w:hideMark/>
          </w:tcPr>
          <w:p w:rsidR="002049AE" w:rsidRDefault="002049AE">
            <w:pPr>
              <w:rPr>
                <w:sz w:val="24"/>
              </w:rPr>
            </w:pPr>
            <w:r>
              <w:rPr>
                <w:sz w:val="24"/>
              </w:rPr>
              <w:t>Coir Fiber Mat</w:t>
            </w:r>
          </w:p>
        </w:tc>
        <w:tc>
          <w:tcPr>
            <w:tcW w:w="4500" w:type="dxa"/>
            <w:hideMark/>
          </w:tcPr>
          <w:p w:rsidR="002049AE" w:rsidRDefault="002049AE">
            <w:pPr>
              <w:jc w:val="right"/>
              <w:rPr>
                <w:sz w:val="24"/>
              </w:rPr>
            </w:pPr>
            <w:r>
              <w:rPr>
                <w:sz w:val="24"/>
              </w:rPr>
              <w:t>1060-14</w:t>
            </w:r>
          </w:p>
        </w:tc>
      </w:tr>
    </w:tbl>
    <w:p w:rsidR="002049AE" w:rsidRDefault="002049AE">
      <w:pPr>
        <w:tabs>
          <w:tab w:val="left" w:pos="720"/>
        </w:tabs>
        <w:jc w:val="both"/>
        <w:rPr>
          <w:sz w:val="24"/>
        </w:rPr>
      </w:pPr>
    </w:p>
    <w:p w:rsidR="00183AC2" w:rsidRDefault="0044103B">
      <w:pPr>
        <w:jc w:val="both"/>
        <w:rPr>
          <w:sz w:val="24"/>
        </w:rPr>
      </w:pPr>
      <w:r>
        <w:rPr>
          <w:sz w:val="24"/>
        </w:rPr>
        <w:t>Live Stakes:</w:t>
      </w:r>
    </w:p>
    <w:p w:rsidR="00183AC2" w:rsidRDefault="00183AC2">
      <w:pPr>
        <w:jc w:val="both"/>
        <w:rPr>
          <w:sz w:val="24"/>
        </w:rPr>
      </w:pPr>
    </w:p>
    <w:p w:rsidR="00183AC2" w:rsidRDefault="0044103B">
      <w:pPr>
        <w:jc w:val="both"/>
        <w:rPr>
          <w:sz w:val="24"/>
        </w:rPr>
      </w:pPr>
      <w:r>
        <w:rPr>
          <w:i/>
          <w:sz w:val="24"/>
        </w:rPr>
        <w:t xml:space="preserve">Type I </w:t>
      </w:r>
      <w:proofErr w:type="spellStart"/>
      <w:r>
        <w:rPr>
          <w:i/>
          <w:sz w:val="24"/>
        </w:rPr>
        <w:t>Streambank</w:t>
      </w:r>
      <w:proofErr w:type="spellEnd"/>
      <w:r>
        <w:rPr>
          <w:i/>
          <w:sz w:val="24"/>
        </w:rPr>
        <w:t xml:space="preserve"> Reforestation</w:t>
      </w:r>
      <w:r>
        <w:rPr>
          <w:sz w:val="24"/>
        </w:rPr>
        <w:t xml:space="preserve"> shall be live stakes, planted along both </w:t>
      </w:r>
      <w:proofErr w:type="spellStart"/>
      <w:r>
        <w:rPr>
          <w:sz w:val="24"/>
        </w:rPr>
        <w:t>streambanks</w:t>
      </w:r>
      <w:proofErr w:type="spellEnd"/>
      <w:r>
        <w:rPr>
          <w:sz w:val="24"/>
        </w:rPr>
        <w:t>.  Live stakes shall be ½"- 2" in diameter.  Stakes shall also be 2 ft. - 3 ft. in length.</w:t>
      </w:r>
    </w:p>
    <w:p w:rsidR="00183AC2" w:rsidRDefault="00183AC2">
      <w:pPr>
        <w:tabs>
          <w:tab w:val="left" w:pos="720"/>
        </w:tabs>
        <w:jc w:val="both"/>
        <w:rPr>
          <w:sz w:val="24"/>
        </w:rPr>
      </w:pPr>
    </w:p>
    <w:p w:rsidR="00183AC2" w:rsidRDefault="0044103B">
      <w:pPr>
        <w:jc w:val="both"/>
        <w:rPr>
          <w:sz w:val="24"/>
        </w:rPr>
      </w:pPr>
      <w:r>
        <w:rPr>
          <w:sz w:val="24"/>
        </w:rPr>
        <w:t>Live staking plant material shall consist of a random mix made up of 50% Black Willow (</w:t>
      </w:r>
      <w:r>
        <w:rPr>
          <w:i/>
          <w:sz w:val="24"/>
        </w:rPr>
        <w:t xml:space="preserve">Salix </w:t>
      </w:r>
      <w:proofErr w:type="spellStart"/>
      <w:r>
        <w:rPr>
          <w:i/>
          <w:sz w:val="24"/>
        </w:rPr>
        <w:t>nigra</w:t>
      </w:r>
      <w:proofErr w:type="spellEnd"/>
      <w:r>
        <w:rPr>
          <w:sz w:val="24"/>
        </w:rPr>
        <w:t>) and 50%</w:t>
      </w:r>
      <w:r>
        <w:rPr>
          <w:i/>
          <w:sz w:val="24"/>
        </w:rPr>
        <w:t xml:space="preserve"> </w:t>
      </w:r>
      <w:r>
        <w:rPr>
          <w:sz w:val="24"/>
        </w:rPr>
        <w:t>Silky Dogwood (</w:t>
      </w:r>
      <w:proofErr w:type="spellStart"/>
      <w:r>
        <w:rPr>
          <w:i/>
          <w:sz w:val="24"/>
        </w:rPr>
        <w:t>Cornus</w:t>
      </w:r>
      <w:proofErr w:type="spellEnd"/>
      <w:r>
        <w:rPr>
          <w:i/>
          <w:sz w:val="24"/>
        </w:rPr>
        <w:t xml:space="preserve"> </w:t>
      </w:r>
      <w:proofErr w:type="spellStart"/>
      <w:r>
        <w:rPr>
          <w:i/>
          <w:sz w:val="24"/>
        </w:rPr>
        <w:t>amomum</w:t>
      </w:r>
      <w:proofErr w:type="spellEnd"/>
      <w:r>
        <w:rPr>
          <w:sz w:val="24"/>
        </w:rPr>
        <w:t xml:space="preserve">).  Other species may be substituted upon approval of the Engineer.  All plant material shall be harvested locally (within the same physiographic </w:t>
      </w:r>
      <w:proofErr w:type="spellStart"/>
      <w:r>
        <w:rPr>
          <w:sz w:val="24"/>
        </w:rPr>
        <w:t>ecoregion</w:t>
      </w:r>
      <w:proofErr w:type="spellEnd"/>
      <w:r>
        <w:rPr>
          <w:sz w:val="24"/>
        </w:rPr>
        <w:t xml:space="preserve"> and plant hardiness zone) or purchased from a local nursery, with the approval of the Engineer.  All live stakes shall be dormant at time of acquisition and planting.</w:t>
      </w:r>
    </w:p>
    <w:p w:rsidR="00183AC2" w:rsidRDefault="00183AC2">
      <w:pPr>
        <w:jc w:val="both"/>
        <w:rPr>
          <w:sz w:val="24"/>
        </w:rPr>
      </w:pPr>
    </w:p>
    <w:p w:rsidR="00183AC2" w:rsidRDefault="0044103B">
      <w:pPr>
        <w:pStyle w:val="Style1"/>
        <w:jc w:val="both"/>
      </w:pPr>
      <w:r>
        <w:t>Staples, stakes, or reinforcement bars shall be used as anchors and shall meet the following requirements:</w:t>
      </w:r>
    </w:p>
    <w:p w:rsidR="00183AC2" w:rsidRDefault="00183AC2">
      <w:pPr>
        <w:pStyle w:val="Style1"/>
        <w:jc w:val="both"/>
      </w:pPr>
    </w:p>
    <w:p w:rsidR="00183AC2" w:rsidRDefault="0044103B">
      <w:pPr>
        <w:ind w:firstLine="720"/>
        <w:jc w:val="both"/>
        <w:rPr>
          <w:sz w:val="24"/>
        </w:rPr>
      </w:pPr>
      <w:r>
        <w:rPr>
          <w:sz w:val="24"/>
        </w:rPr>
        <w:t>Wooden Stakes:</w:t>
      </w:r>
    </w:p>
    <w:p w:rsidR="00183AC2" w:rsidRDefault="00183AC2">
      <w:pPr>
        <w:pStyle w:val="BodyTextIndent"/>
        <w:spacing w:before="0"/>
        <w:jc w:val="both"/>
      </w:pPr>
    </w:p>
    <w:p w:rsidR="00183AC2" w:rsidRDefault="0044103B">
      <w:pPr>
        <w:pStyle w:val="BodyTextIndent"/>
        <w:spacing w:before="0"/>
        <w:jc w:val="both"/>
      </w:pPr>
      <w:r>
        <w:t>Provide hardwood stakes 12"- 24" long with a 2" x 2" nominal square cross section.  One end of the stake must be sharpened or beveled to facilitate driving through the coir fiber mat and down into the underlying soil.  The other end of the stake needs to have a 1"- 2" long head at the top with a 1"- 2" notch following to catch and secure the coir fiber mat.</w:t>
      </w:r>
    </w:p>
    <w:p w:rsidR="00183AC2" w:rsidRDefault="00183AC2">
      <w:pPr>
        <w:pStyle w:val="BodyTextIndent"/>
        <w:spacing w:before="0"/>
        <w:jc w:val="both"/>
      </w:pPr>
    </w:p>
    <w:p w:rsidR="00183AC2" w:rsidRDefault="0044103B">
      <w:pPr>
        <w:ind w:firstLine="720"/>
        <w:jc w:val="both"/>
        <w:rPr>
          <w:sz w:val="24"/>
        </w:rPr>
      </w:pPr>
      <w:r>
        <w:rPr>
          <w:sz w:val="24"/>
        </w:rPr>
        <w:t>Steel Reinforcement Bars:</w:t>
      </w:r>
    </w:p>
    <w:p w:rsidR="00183AC2" w:rsidRDefault="00183AC2">
      <w:pPr>
        <w:ind w:left="720"/>
        <w:jc w:val="both"/>
        <w:rPr>
          <w:sz w:val="24"/>
        </w:rPr>
      </w:pPr>
    </w:p>
    <w:p w:rsidR="00183AC2" w:rsidRDefault="0044103B">
      <w:pPr>
        <w:ind w:left="720"/>
        <w:jc w:val="both"/>
        <w:rPr>
          <w:sz w:val="24"/>
        </w:rPr>
      </w:pPr>
      <w:r>
        <w:rPr>
          <w:sz w:val="24"/>
        </w:rPr>
        <w:t xml:space="preserve">Provide uncoated #10 steel reinforcement bars 24" nominal length.  The bars shall have a 4" </w:t>
      </w:r>
      <w:proofErr w:type="gramStart"/>
      <w:r>
        <w:rPr>
          <w:sz w:val="24"/>
        </w:rPr>
        <w:t>diameter bend</w:t>
      </w:r>
      <w:proofErr w:type="gramEnd"/>
      <w:r>
        <w:rPr>
          <w:sz w:val="24"/>
        </w:rPr>
        <w:t xml:space="preserve"> at one end with a 4" straight section at the tip to catch and secure the coir fiber mat.</w:t>
      </w:r>
    </w:p>
    <w:p w:rsidR="00183AC2" w:rsidRDefault="00183AC2">
      <w:pPr>
        <w:ind w:left="720"/>
        <w:jc w:val="both"/>
        <w:rPr>
          <w:sz w:val="24"/>
        </w:rPr>
      </w:pPr>
    </w:p>
    <w:p w:rsidR="00183AC2" w:rsidRDefault="0044103B">
      <w:pPr>
        <w:ind w:firstLine="720"/>
        <w:jc w:val="both"/>
        <w:rPr>
          <w:sz w:val="24"/>
        </w:rPr>
      </w:pPr>
      <w:r>
        <w:rPr>
          <w:sz w:val="24"/>
        </w:rPr>
        <w:t>Staples:</w:t>
      </w:r>
    </w:p>
    <w:p w:rsidR="00183AC2" w:rsidRDefault="00183AC2">
      <w:pPr>
        <w:ind w:firstLine="720"/>
        <w:jc w:val="both"/>
        <w:rPr>
          <w:sz w:val="24"/>
        </w:rPr>
      </w:pPr>
    </w:p>
    <w:p w:rsidR="00183AC2" w:rsidRDefault="0044103B">
      <w:pPr>
        <w:ind w:left="720"/>
        <w:jc w:val="both"/>
        <w:rPr>
          <w:sz w:val="24"/>
        </w:rPr>
      </w:pPr>
      <w:r>
        <w:rPr>
          <w:sz w:val="24"/>
        </w:rPr>
        <w:t xml:space="preserve">Provide staples made of 0.125" diameter new steel wire formed into a </w:t>
      </w:r>
      <w:r>
        <w:rPr>
          <w:i/>
          <w:sz w:val="24"/>
        </w:rPr>
        <w:t>u</w:t>
      </w:r>
      <w:r>
        <w:rPr>
          <w:sz w:val="24"/>
        </w:rPr>
        <w:t xml:space="preserve"> shape not less than 12" in length with a throat of 1" in width.</w:t>
      </w:r>
    </w:p>
    <w:p w:rsidR="00183AC2" w:rsidRDefault="00183AC2">
      <w:pPr>
        <w:jc w:val="both"/>
        <w:rPr>
          <w:sz w:val="24"/>
        </w:rPr>
      </w:pPr>
    </w:p>
    <w:p w:rsidR="00183AC2" w:rsidRDefault="0044103B">
      <w:pPr>
        <w:jc w:val="both"/>
        <w:rPr>
          <w:sz w:val="24"/>
        </w:rPr>
      </w:pPr>
      <w:r>
        <w:rPr>
          <w:sz w:val="24"/>
        </w:rPr>
        <w:t>Bare Root Seedlings:</w:t>
      </w:r>
    </w:p>
    <w:p w:rsidR="00183AC2" w:rsidRDefault="00183AC2">
      <w:pPr>
        <w:jc w:val="both"/>
        <w:rPr>
          <w:sz w:val="24"/>
        </w:rPr>
      </w:pPr>
    </w:p>
    <w:p w:rsidR="00183AC2" w:rsidRDefault="0044103B">
      <w:pPr>
        <w:jc w:val="both"/>
        <w:rPr>
          <w:sz w:val="24"/>
        </w:rPr>
      </w:pPr>
      <w:r>
        <w:rPr>
          <w:i/>
          <w:sz w:val="24"/>
        </w:rPr>
        <w:t xml:space="preserve">Type II </w:t>
      </w:r>
      <w:proofErr w:type="spellStart"/>
      <w:r>
        <w:rPr>
          <w:i/>
          <w:sz w:val="24"/>
        </w:rPr>
        <w:t>Streambank</w:t>
      </w:r>
      <w:proofErr w:type="spellEnd"/>
      <w:r>
        <w:rPr>
          <w:i/>
          <w:sz w:val="24"/>
        </w:rPr>
        <w:t xml:space="preserve"> Reforestation</w:t>
      </w:r>
      <w:r>
        <w:rPr>
          <w:sz w:val="24"/>
        </w:rPr>
        <w:t xml:space="preserve"> shall be bare root seedlings 12"-18" tall.</w:t>
      </w:r>
    </w:p>
    <w:p w:rsidR="00183AC2" w:rsidRDefault="00183AC2">
      <w:pPr>
        <w:jc w:val="both"/>
        <w:rPr>
          <w:sz w:val="24"/>
        </w:rPr>
      </w:pPr>
    </w:p>
    <w:p w:rsidR="00183AC2" w:rsidRDefault="0044103B">
      <w:pPr>
        <w:rPr>
          <w:b/>
          <w:sz w:val="24"/>
        </w:rPr>
      </w:pPr>
      <w:r>
        <w:rPr>
          <w:b/>
          <w:sz w:val="24"/>
        </w:rPr>
        <w:t>Construction Methods</w:t>
      </w:r>
    </w:p>
    <w:p w:rsidR="00183AC2" w:rsidRDefault="00183AC2">
      <w:pPr>
        <w:jc w:val="both"/>
        <w:rPr>
          <w:sz w:val="24"/>
        </w:rPr>
      </w:pPr>
    </w:p>
    <w:p w:rsidR="00183AC2" w:rsidRDefault="0044103B">
      <w:pPr>
        <w:jc w:val="both"/>
        <w:rPr>
          <w:sz w:val="24"/>
        </w:rPr>
      </w:pPr>
      <w:r>
        <w:rPr>
          <w:sz w:val="24"/>
        </w:rPr>
        <w:t xml:space="preserve">Coir fiber matting shall be installed on the </w:t>
      </w:r>
      <w:proofErr w:type="spellStart"/>
      <w:r>
        <w:rPr>
          <w:sz w:val="24"/>
        </w:rPr>
        <w:t>streambanks</w:t>
      </w:r>
      <w:proofErr w:type="spellEnd"/>
      <w:r>
        <w:rPr>
          <w:sz w:val="24"/>
        </w:rPr>
        <w:t xml:space="preserve"> where live staking is to be planted as shown on the </w:t>
      </w:r>
      <w:proofErr w:type="spellStart"/>
      <w:r>
        <w:rPr>
          <w:sz w:val="24"/>
        </w:rPr>
        <w:t>Streambank</w:t>
      </w:r>
      <w:proofErr w:type="spellEnd"/>
      <w:r>
        <w:rPr>
          <w:sz w:val="24"/>
        </w:rPr>
        <w:t xml:space="preserve"> Reforestation Detail Sheets and in locations as directed.  Work includes providing all materials, excavating and backfilling, and placing and securing coir fiber mat.</w:t>
      </w:r>
    </w:p>
    <w:p w:rsidR="00183AC2" w:rsidRDefault="00183AC2">
      <w:pPr>
        <w:jc w:val="both"/>
        <w:rPr>
          <w:sz w:val="24"/>
        </w:rPr>
      </w:pPr>
    </w:p>
    <w:p w:rsidR="00183AC2" w:rsidRDefault="0044103B">
      <w:pPr>
        <w:pStyle w:val="BodyText"/>
      </w:pPr>
      <w:r>
        <w:t>Provide a smooth soil surface free from stones, clods, or debris that will prevent the contact of the matting with the soil. Place the matting immediately upon final grading and permanent seeding.  Take care to preserve the required line, grade, and cross section of the area covered.</w:t>
      </w:r>
    </w:p>
    <w:p w:rsidR="00183AC2" w:rsidRDefault="00183AC2">
      <w:pPr>
        <w:jc w:val="both"/>
        <w:rPr>
          <w:sz w:val="24"/>
        </w:rPr>
      </w:pPr>
    </w:p>
    <w:p w:rsidR="00183AC2" w:rsidRDefault="0044103B">
      <w:pPr>
        <w:pStyle w:val="BodyText"/>
      </w:pPr>
      <w:r>
        <w:t>Unroll the matting and apply without stretching such that it will lie smoothly but loosely on the soil surface.  Bury the top slope end of each piece of matting in a narrow trench at least 6" deep and tamp firmly.  Where one roll of matting ends and a second roll begins, overlap the end of the upper roll over the buried end of the second roll so there is a 6" overlap.  Construct check trenches at least 12" deep every 50 ft. longitudinally along the edges of the matting, or as directed.  Fold over and bury matting to the full depth of the trench, close and tamp firmly.  Overlap matting at least 6" where 2 or more widths of matting are installed side b</w:t>
      </w:r>
      <w:r w:rsidR="00907E62">
        <w:t>y</w:t>
      </w:r>
      <w:r>
        <w:t xml:space="preserve"> side.</w:t>
      </w:r>
    </w:p>
    <w:p w:rsidR="00183AC2" w:rsidRDefault="00183AC2">
      <w:pPr>
        <w:pStyle w:val="BodyText"/>
      </w:pPr>
    </w:p>
    <w:p w:rsidR="00183AC2" w:rsidRDefault="0044103B">
      <w:pPr>
        <w:pStyle w:val="BodyText"/>
      </w:pPr>
      <w:r>
        <w:t xml:space="preserve">Wooden stakes, reinforcement bars, or staples may be used as anchors in accordance with the </w:t>
      </w:r>
      <w:proofErr w:type="spellStart"/>
      <w:r>
        <w:t>Streambank</w:t>
      </w:r>
      <w:proofErr w:type="spellEnd"/>
      <w:r>
        <w:t xml:space="preserve"> Reforestation Detail Sheets and as directed.  Place anchors across the matting at ends, junctions, and check trenches approximately 1 ft. apart.  Place anchors down the center of each strip of matting 3 ft. apart.  Place anchors along all lapped edges 1 ft. apart.  Refer to the </w:t>
      </w:r>
      <w:proofErr w:type="spellStart"/>
      <w:r>
        <w:t>Streambank</w:t>
      </w:r>
      <w:proofErr w:type="spellEnd"/>
      <w:r>
        <w:t xml:space="preserve"> Reforestation Detail Sheets for anchoring pattern.  The Engineer may require adjustments in the trenching or anchoring requirements to fit individual site conditions.</w:t>
      </w:r>
    </w:p>
    <w:p w:rsidR="00183AC2" w:rsidRDefault="00183AC2">
      <w:pPr>
        <w:jc w:val="both"/>
        <w:rPr>
          <w:sz w:val="24"/>
        </w:rPr>
      </w:pPr>
    </w:p>
    <w:p w:rsidR="00183AC2" w:rsidRDefault="0044103B">
      <w:pPr>
        <w:jc w:val="both"/>
        <w:rPr>
          <w:sz w:val="24"/>
        </w:rPr>
      </w:pPr>
      <w:r>
        <w:rPr>
          <w:sz w:val="24"/>
        </w:rPr>
        <w:t>During preparation of the live stakes, the basal ends shall be cleanly cut at an angle to facilitate easy insertion into the soil, while the tops shall be cut square or blunt for tamping.  All limbs shall be removed from the sides of the live cutting prior to installation.</w:t>
      </w:r>
    </w:p>
    <w:p w:rsidR="00183AC2" w:rsidRDefault="00183AC2">
      <w:pPr>
        <w:jc w:val="both"/>
        <w:rPr>
          <w:sz w:val="24"/>
        </w:rPr>
      </w:pPr>
    </w:p>
    <w:p w:rsidR="00183AC2" w:rsidRDefault="0044103B">
      <w:pPr>
        <w:jc w:val="both"/>
        <w:rPr>
          <w:sz w:val="24"/>
        </w:rPr>
      </w:pPr>
      <w:r>
        <w:rPr>
          <w:sz w:val="24"/>
        </w:rPr>
        <w:t>Live stakes shall be installed within 48 hours of cutting.  Outside storage locations should be continually shaded and protected from wind and direct sunlight.  Live cut plant material shall remain moist at all times before planting.</w:t>
      </w:r>
    </w:p>
    <w:p w:rsidR="00183AC2" w:rsidRDefault="00183AC2">
      <w:pPr>
        <w:jc w:val="both"/>
        <w:rPr>
          <w:sz w:val="24"/>
        </w:rPr>
      </w:pPr>
    </w:p>
    <w:p w:rsidR="00183AC2" w:rsidRDefault="0044103B">
      <w:pPr>
        <w:jc w:val="both"/>
        <w:rPr>
          <w:sz w:val="24"/>
        </w:rPr>
      </w:pPr>
      <w:r>
        <w:rPr>
          <w:sz w:val="24"/>
        </w:rPr>
        <w:t xml:space="preserve">Stakes shall be spaced approximately 4 ft. on center.  Live stakes shall be installed according to the configuration presented on the </w:t>
      </w:r>
      <w:proofErr w:type="spellStart"/>
      <w:r>
        <w:rPr>
          <w:sz w:val="24"/>
        </w:rPr>
        <w:t>Streambank</w:t>
      </w:r>
      <w:proofErr w:type="spellEnd"/>
      <w:r>
        <w:rPr>
          <w:sz w:val="24"/>
        </w:rPr>
        <w:t xml:space="preserve"> Reforestation Detail Sheets.</w:t>
      </w:r>
    </w:p>
    <w:p w:rsidR="00183AC2" w:rsidRDefault="00183AC2">
      <w:pPr>
        <w:jc w:val="both"/>
        <w:rPr>
          <w:sz w:val="24"/>
        </w:rPr>
      </w:pPr>
    </w:p>
    <w:p w:rsidR="00183AC2" w:rsidRDefault="0044103B">
      <w:pPr>
        <w:jc w:val="both"/>
        <w:rPr>
          <w:sz w:val="24"/>
        </w:rPr>
      </w:pPr>
      <w:r>
        <w:rPr>
          <w:sz w:val="24"/>
        </w:rPr>
        <w:t>Tamp live stakes perpendicularly into the finished bank slope with a dead blow hammer, with buds oriented in an upward direction.  Stakes should be tamped until approximately ¾ of the stake length is within the ground.  The area around each live stake shall be compacted by foot after the live stake has been installed.</w:t>
      </w:r>
    </w:p>
    <w:p w:rsidR="00183AC2" w:rsidRDefault="00183AC2">
      <w:pPr>
        <w:jc w:val="both"/>
        <w:rPr>
          <w:sz w:val="24"/>
        </w:rPr>
      </w:pPr>
    </w:p>
    <w:p w:rsidR="00183AC2" w:rsidRDefault="0044103B">
      <w:pPr>
        <w:jc w:val="both"/>
        <w:rPr>
          <w:sz w:val="24"/>
        </w:rPr>
      </w:pPr>
      <w:r>
        <w:rPr>
          <w:sz w:val="24"/>
        </w:rPr>
        <w:t>1"- 2" shall be cut cleanly off of the top of each live stake with loppers at an angle of approximately 15 degrees following installation.  Any stakes that are split or damaged during installation shall be removed and replaced.</w:t>
      </w:r>
    </w:p>
    <w:p w:rsidR="00183AC2" w:rsidRDefault="00183AC2">
      <w:pPr>
        <w:jc w:val="both"/>
        <w:rPr>
          <w:sz w:val="24"/>
        </w:rPr>
      </w:pPr>
    </w:p>
    <w:p w:rsidR="00183AC2" w:rsidRDefault="0044103B">
      <w:pPr>
        <w:jc w:val="both"/>
        <w:rPr>
          <w:sz w:val="24"/>
        </w:rPr>
      </w:pPr>
      <w:r>
        <w:rPr>
          <w:sz w:val="24"/>
        </w:rPr>
        <w:t>The bare root seedlings shall be planted as soon as practical following permanent</w:t>
      </w:r>
      <w:r>
        <w:rPr>
          <w:i/>
          <w:sz w:val="24"/>
        </w:rPr>
        <w:t xml:space="preserve"> Seeding and Mulching</w:t>
      </w:r>
      <w:r>
        <w:rPr>
          <w:sz w:val="24"/>
        </w:rPr>
        <w:t>.  The seedlings shall be planted from top of bank out, along both sides of the stream, as designated on the plans.</w:t>
      </w:r>
    </w:p>
    <w:p w:rsidR="00183AC2" w:rsidRDefault="00183AC2">
      <w:pPr>
        <w:jc w:val="both"/>
        <w:rPr>
          <w:sz w:val="24"/>
        </w:rPr>
      </w:pPr>
    </w:p>
    <w:p w:rsidR="00183AC2" w:rsidRDefault="0044103B">
      <w:pPr>
        <w:jc w:val="both"/>
        <w:rPr>
          <w:sz w:val="24"/>
        </w:rPr>
      </w:pPr>
      <w:r>
        <w:rPr>
          <w:sz w:val="24"/>
        </w:rPr>
        <w:t xml:space="preserve">Root dip: The roots of reforestation seedlings shall be coated with </w:t>
      </w:r>
      <w:proofErr w:type="gramStart"/>
      <w:r>
        <w:rPr>
          <w:sz w:val="24"/>
        </w:rPr>
        <w:t>a slurry</w:t>
      </w:r>
      <w:proofErr w:type="gramEnd"/>
      <w:r>
        <w:rPr>
          <w:sz w:val="24"/>
        </w:rPr>
        <w:t xml:space="preserve"> of water, and either a fine clay (kaolin) or a superabsorbent that is designated as a bare root dip.  The type, mixture ratio, method of application, and the time of application shall be submitted to the Engineer for approval.</w:t>
      </w:r>
    </w:p>
    <w:p w:rsidR="00183AC2" w:rsidRDefault="00183AC2">
      <w:pPr>
        <w:jc w:val="both"/>
        <w:rPr>
          <w:sz w:val="24"/>
        </w:rPr>
      </w:pPr>
    </w:p>
    <w:p w:rsidR="00183AC2" w:rsidRDefault="0044103B">
      <w:pPr>
        <w:jc w:val="both"/>
        <w:rPr>
          <w:sz w:val="24"/>
        </w:rPr>
      </w:pPr>
      <w:r>
        <w:rPr>
          <w:sz w:val="24"/>
        </w:rPr>
        <w:t>With the approval of the Engineer, seedlings may be coated before delivery to the job or at the time of planting, but at no time shall the roots of the seedlings be allowed to dry out.  The roots shall be moistened immediately prior to planting.</w:t>
      </w:r>
    </w:p>
    <w:p w:rsidR="00183AC2" w:rsidRDefault="00183AC2">
      <w:pPr>
        <w:jc w:val="both"/>
        <w:rPr>
          <w:sz w:val="24"/>
        </w:rPr>
      </w:pPr>
    </w:p>
    <w:p w:rsidR="00183AC2" w:rsidRDefault="0044103B">
      <w:pPr>
        <w:jc w:val="both"/>
        <w:rPr>
          <w:sz w:val="24"/>
        </w:rPr>
      </w:pPr>
      <w:r>
        <w:rPr>
          <w:sz w:val="24"/>
        </w:rPr>
        <w:t xml:space="preserve">Seasonal Limitations: </w:t>
      </w:r>
      <w:proofErr w:type="spellStart"/>
      <w:r>
        <w:rPr>
          <w:sz w:val="24"/>
        </w:rPr>
        <w:t>Streambank</w:t>
      </w:r>
      <w:proofErr w:type="spellEnd"/>
      <w:r>
        <w:rPr>
          <w:sz w:val="24"/>
        </w:rPr>
        <w:t xml:space="preserve"> reforestation shall be planted from November 15 through March 15.</w:t>
      </w:r>
    </w:p>
    <w:p w:rsidR="00183AC2" w:rsidRDefault="00183AC2">
      <w:pPr>
        <w:jc w:val="both"/>
        <w:rPr>
          <w:sz w:val="24"/>
        </w:rPr>
      </w:pPr>
    </w:p>
    <w:p w:rsidR="00183AC2" w:rsidRDefault="0044103B">
      <w:pPr>
        <w:rPr>
          <w:sz w:val="24"/>
        </w:rPr>
      </w:pPr>
      <w:r>
        <w:rPr>
          <w:b/>
          <w:sz w:val="24"/>
        </w:rPr>
        <w:t>Measurement and Payment</w:t>
      </w:r>
    </w:p>
    <w:p w:rsidR="00183AC2" w:rsidRDefault="00183AC2">
      <w:pPr>
        <w:jc w:val="both"/>
        <w:rPr>
          <w:sz w:val="24"/>
        </w:rPr>
      </w:pPr>
    </w:p>
    <w:p w:rsidR="00183AC2" w:rsidRDefault="0044103B">
      <w:pPr>
        <w:jc w:val="both"/>
        <w:rPr>
          <w:sz w:val="24"/>
        </w:rPr>
      </w:pPr>
      <w:proofErr w:type="spellStart"/>
      <w:r>
        <w:rPr>
          <w:i/>
          <w:sz w:val="24"/>
        </w:rPr>
        <w:t>Streambank</w:t>
      </w:r>
      <w:proofErr w:type="spellEnd"/>
      <w:r>
        <w:rPr>
          <w:i/>
          <w:sz w:val="24"/>
        </w:rPr>
        <w:t xml:space="preserve"> Reforestation</w:t>
      </w:r>
      <w:r>
        <w:rPr>
          <w:sz w:val="24"/>
        </w:rPr>
        <w:t xml:space="preserve"> will be measured and paid for as the actual number of acres of land measured along the surface of the ground, which has been acceptably planted in accordance with this section.</w:t>
      </w:r>
    </w:p>
    <w:p w:rsidR="00183AC2" w:rsidRDefault="00183AC2">
      <w:pPr>
        <w:jc w:val="both"/>
        <w:rPr>
          <w:sz w:val="24"/>
        </w:rPr>
      </w:pPr>
    </w:p>
    <w:p w:rsidR="00183AC2" w:rsidRDefault="0044103B">
      <w:pPr>
        <w:rPr>
          <w:sz w:val="24"/>
        </w:rPr>
      </w:pPr>
      <w:r>
        <w:rPr>
          <w:sz w:val="24"/>
        </w:rPr>
        <w:t>Payment will be made under:</w:t>
      </w:r>
    </w:p>
    <w:p w:rsidR="00183AC2" w:rsidRDefault="00183AC2">
      <w:pPr>
        <w:jc w:val="both"/>
        <w:rPr>
          <w:sz w:val="24"/>
        </w:rPr>
      </w:pPr>
    </w:p>
    <w:tbl>
      <w:tblPr>
        <w:tblW w:w="0" w:type="auto"/>
        <w:tblLayout w:type="fixed"/>
        <w:tblLook w:val="0000" w:firstRow="0" w:lastRow="0" w:firstColumn="0" w:lastColumn="0" w:noHBand="0" w:noVBand="0"/>
      </w:tblPr>
      <w:tblGrid>
        <w:gridCol w:w="4788"/>
        <w:gridCol w:w="4500"/>
      </w:tblGrid>
      <w:tr w:rsidR="00183AC2" w:rsidTr="00907E62">
        <w:trPr>
          <w:trHeight w:val="360"/>
        </w:trPr>
        <w:tc>
          <w:tcPr>
            <w:tcW w:w="4788" w:type="dxa"/>
          </w:tcPr>
          <w:p w:rsidR="00183AC2" w:rsidRDefault="0044103B">
            <w:pPr>
              <w:rPr>
                <w:b/>
                <w:sz w:val="24"/>
              </w:rPr>
            </w:pPr>
            <w:r>
              <w:rPr>
                <w:b/>
                <w:sz w:val="24"/>
              </w:rPr>
              <w:t>Pay Item</w:t>
            </w:r>
          </w:p>
        </w:tc>
        <w:tc>
          <w:tcPr>
            <w:tcW w:w="4500" w:type="dxa"/>
          </w:tcPr>
          <w:p w:rsidR="00183AC2" w:rsidRDefault="0044103B">
            <w:pPr>
              <w:pStyle w:val="Heading4"/>
            </w:pPr>
            <w:r>
              <w:t>Pay Unit</w:t>
            </w:r>
          </w:p>
        </w:tc>
      </w:tr>
      <w:tr w:rsidR="00183AC2" w:rsidTr="00907E62">
        <w:tc>
          <w:tcPr>
            <w:tcW w:w="4788" w:type="dxa"/>
          </w:tcPr>
          <w:p w:rsidR="00183AC2" w:rsidRDefault="0044103B">
            <w:pPr>
              <w:pStyle w:val="Style1"/>
            </w:pPr>
            <w:proofErr w:type="spellStart"/>
            <w:r>
              <w:t>Streambank</w:t>
            </w:r>
            <w:proofErr w:type="spellEnd"/>
            <w:r>
              <w:t xml:space="preserve"> Reforestation</w:t>
            </w:r>
          </w:p>
        </w:tc>
        <w:tc>
          <w:tcPr>
            <w:tcW w:w="4500" w:type="dxa"/>
          </w:tcPr>
          <w:p w:rsidR="00183AC2" w:rsidRDefault="0044103B">
            <w:pPr>
              <w:pStyle w:val="Heading8"/>
            </w:pPr>
            <w:r>
              <w:t>Acre</w:t>
            </w:r>
          </w:p>
        </w:tc>
      </w:tr>
    </w:tbl>
    <w:p w:rsidR="00183AC2" w:rsidRDefault="00183AC2">
      <w:pPr>
        <w:jc w:val="both"/>
        <w:rPr>
          <w:sz w:val="24"/>
        </w:rPr>
      </w:pPr>
    </w:p>
    <w:sectPr w:rsidR="00183AC2" w:rsidSect="00907E62">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95D6F"/>
    <w:multiLevelType w:val="singleLevel"/>
    <w:tmpl w:val="77B26146"/>
    <w:lvl w:ilvl="0">
      <w:start w:val="4"/>
      <w:numFmt w:val="decimal"/>
      <w:lvlText w:val="%1."/>
      <w:lvlJc w:val="left"/>
      <w:pPr>
        <w:tabs>
          <w:tab w:val="num" w:pos="1440"/>
        </w:tabs>
        <w:ind w:left="1440" w:hanging="360"/>
      </w:pPr>
      <w:rPr>
        <w:rFonts w:hint="default"/>
      </w:rPr>
    </w:lvl>
  </w:abstractNum>
  <w:abstractNum w:abstractNumId="1">
    <w:nsid w:val="4253387F"/>
    <w:multiLevelType w:val="singleLevel"/>
    <w:tmpl w:val="30021146"/>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nsid w:val="51AD303B"/>
    <w:multiLevelType w:val="singleLevel"/>
    <w:tmpl w:val="240089F0"/>
    <w:lvl w:ilvl="0">
      <w:start w:val="2"/>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617C1BE3"/>
    <w:multiLevelType w:val="singleLevel"/>
    <w:tmpl w:val="16F62B62"/>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75977236"/>
    <w:multiLevelType w:val="singleLevel"/>
    <w:tmpl w:val="941680C4"/>
    <w:lvl w:ilvl="0">
      <w:start w:val="1"/>
      <w:numFmt w:val="upperLetter"/>
      <w:lvlText w:val="%1."/>
      <w:lvlJc w:val="left"/>
      <w:pPr>
        <w:tabs>
          <w:tab w:val="num" w:pos="375"/>
        </w:tabs>
        <w:ind w:left="375" w:hanging="375"/>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3B"/>
    <w:rsid w:val="00183AC2"/>
    <w:rsid w:val="002049AE"/>
    <w:rsid w:val="0044103B"/>
    <w:rsid w:val="0090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qFormat/>
    <w:pPr>
      <w:keepNext/>
      <w:jc w:val="right"/>
      <w:outlineLvl w:val="3"/>
    </w:pPr>
    <w:rPr>
      <w:b/>
      <w:sz w:val="24"/>
    </w:rPr>
  </w:style>
  <w:style w:type="paragraph" w:styleId="Heading8">
    <w:name w:val="heading 8"/>
    <w:basedOn w:val="Normal"/>
    <w:next w:val="Normal"/>
    <w:qFormat/>
    <w:pPr>
      <w:keepNext/>
      <w:jc w:val="righ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before="120"/>
      <w:ind w:left="720"/>
    </w:pPr>
    <w:rPr>
      <w:sz w:val="24"/>
    </w:rPr>
  </w:style>
  <w:style w:type="paragraph" w:styleId="BodyTextIndent2">
    <w:name w:val="Body Text Indent 2"/>
    <w:basedOn w:val="Normal"/>
    <w:semiHidden/>
    <w:pPr>
      <w:ind w:left="720"/>
      <w:jc w:val="both"/>
    </w:pPr>
    <w:rPr>
      <w:sz w:val="24"/>
    </w:rPr>
  </w:style>
  <w:style w:type="paragraph" w:customStyle="1" w:styleId="Style1">
    <w:name w:val="Style1"/>
    <w:basedOn w:val="Normal"/>
    <w:rPr>
      <w:sz w:val="24"/>
    </w:rPr>
  </w:style>
  <w:style w:type="paragraph" w:styleId="BodyText">
    <w:name w:val="Body Text"/>
    <w:basedOn w:val="Normal"/>
    <w:semiHidden/>
    <w:pPr>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qFormat/>
    <w:pPr>
      <w:keepNext/>
      <w:jc w:val="right"/>
      <w:outlineLvl w:val="3"/>
    </w:pPr>
    <w:rPr>
      <w:b/>
      <w:sz w:val="24"/>
    </w:rPr>
  </w:style>
  <w:style w:type="paragraph" w:styleId="Heading8">
    <w:name w:val="heading 8"/>
    <w:basedOn w:val="Normal"/>
    <w:next w:val="Normal"/>
    <w:qFormat/>
    <w:pPr>
      <w:keepNext/>
      <w:jc w:val="righ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before="120"/>
      <w:ind w:left="720"/>
    </w:pPr>
    <w:rPr>
      <w:sz w:val="24"/>
    </w:rPr>
  </w:style>
  <w:style w:type="paragraph" w:styleId="BodyTextIndent2">
    <w:name w:val="Body Text Indent 2"/>
    <w:basedOn w:val="Normal"/>
    <w:semiHidden/>
    <w:pPr>
      <w:ind w:left="720"/>
      <w:jc w:val="both"/>
    </w:pPr>
    <w:rPr>
      <w:sz w:val="24"/>
    </w:rPr>
  </w:style>
  <w:style w:type="paragraph" w:customStyle="1" w:styleId="Style1">
    <w:name w:val="Style1"/>
    <w:basedOn w:val="Normal"/>
    <w:rPr>
      <w:sz w:val="24"/>
    </w:rPr>
  </w:style>
  <w:style w:type="paragraph" w:styleId="BodyText">
    <w:name w:val="Body Text"/>
    <w:basedOn w:val="Normal"/>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43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CONNECT-682931101-173</_dlc_DocId>
    <_dlc_DocIdUrl xmlns="16f00c2e-ac5c-418b-9f13-a0771dbd417d">
      <Url>https://connect.ncdot.gov/resources/roadside/_layouts/15/DocIdRedir.aspx?ID=CONNECT-682931101-173</Url>
      <Description>CONNECT-682931101-173</Description>
    </_dlc_DocIdUrl>
    <Section xmlns="94a382ea-555b-4d91-855a-8eb236df594f">Erosion and Sediment Control Special Provisions</Section>
    <FilterBy xmlns="94a382ea-555b-4d91-855a-8eb236df594f">2024 Special Provisions</FilterBy>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A3541963084B54BBA3EB6FFE85ED90E" ma:contentTypeVersion="9" ma:contentTypeDescription="Create a new document." ma:contentTypeScope="" ma:versionID="c793678d91033aaf0f565a5c12e6301a">
  <xsd:schema xmlns:xsd="http://www.w3.org/2001/XMLSchema" xmlns:xs="http://www.w3.org/2001/XMLSchema" xmlns:p="http://schemas.microsoft.com/office/2006/metadata/properties" xmlns:ns1="http://schemas.microsoft.com/sharepoint/v3" xmlns:ns2="16f00c2e-ac5c-418b-9f13-a0771dbd417d" xmlns:ns3="94a382ea-555b-4d91-855a-8eb236df594f" targetNamespace="http://schemas.microsoft.com/office/2006/metadata/properties" ma:root="true" ma:fieldsID="d62a9b526137c581e20cfc18225ed030" ns1:_="" ns2:_="" ns3:_="">
    <xsd:import namespace="http://schemas.microsoft.com/sharepoint/v3"/>
    <xsd:import namespace="16f00c2e-ac5c-418b-9f13-a0771dbd417d"/>
    <xsd:import namespace="94a382ea-555b-4d91-855a-8eb236df59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Section" minOccurs="0"/>
                <xsd:element ref="ns3:Filt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a382ea-555b-4d91-855a-8eb236df594f" elementFormDefault="qualified">
    <xsd:import namespace="http://schemas.microsoft.com/office/2006/documentManagement/types"/>
    <xsd:import namespace="http://schemas.microsoft.com/office/infopath/2007/PartnerControls"/>
    <xsd:element name="Section" ma:index="10" nillable="true" ma:displayName="Section" ma:format="Dropdown" ma:internalName="Section" ma:readOnly="false">
      <xsd:simpleType>
        <xsd:restriction base="dms:Choice">
          <xsd:enumeration value="Checklist for Low Impact Bridge Erosion Control Plans"/>
          <xsd:enumeration value="Erosion and Sediment Control Details"/>
          <xsd:enumeration value="Erosion and Sediment Control Special Provisions"/>
          <xsd:enumeration value="Erosion Control Matting &amp; Quantities"/>
          <xsd:enumeration value="Links"/>
          <xsd:enumeration value="NCDOT Sample Erosion Control Plans"/>
          <xsd:enumeration value="Presentations"/>
          <xsd:enumeration value="Sample Erosion Control Plans for Low Impact Bridge Projects"/>
          <xsd:enumeration value="Sediment Basin and Checkdam Design"/>
          <xsd:enumeration value="Worksheets for Erosion Control Plans"/>
        </xsd:restriction>
      </xsd:simpleType>
    </xsd:element>
    <xsd:element name="FilterBy" ma:index="11" nillable="true" ma:displayName="Filter By" ma:format="Dropdown" ma:internalName="FilterBy" ma:readOnly="false">
      <xsd:simpleType>
        <xsd:restriction base="dms:Choice">
          <xsd:enumeration value="2024 Details"/>
          <xsd:enumeration value="2024 Special Provisions"/>
          <xsd:enumeration value="2024 Spreadsheets and Checklis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21862-D297-486C-8A31-BA8D4C378EF2}"/>
</file>

<file path=customXml/itemProps2.xml><?xml version="1.0" encoding="utf-8"?>
<ds:datastoreItem xmlns:ds="http://schemas.openxmlformats.org/officeDocument/2006/customXml" ds:itemID="{AC476870-F2BB-4C9F-879B-EC41B71D7627}"/>
</file>

<file path=customXml/itemProps3.xml><?xml version="1.0" encoding="utf-8"?>
<ds:datastoreItem xmlns:ds="http://schemas.openxmlformats.org/officeDocument/2006/customXml" ds:itemID="{B39FA7E0-CB6A-4870-B36F-C878EC82071B}"/>
</file>

<file path=customXml/itemProps4.xml><?xml version="1.0" encoding="utf-8"?>
<ds:datastoreItem xmlns:ds="http://schemas.openxmlformats.org/officeDocument/2006/customXml" ds:itemID="{49158EA6-207D-434E-81BD-C35C5E63B2BE}"/>
</file>

<file path=docProps/app.xml><?xml version="1.0" encoding="utf-8"?>
<Properties xmlns="http://schemas.openxmlformats.org/officeDocument/2006/extended-properties" xmlns:vt="http://schemas.openxmlformats.org/officeDocument/2006/docPropsVTypes">
  <Template>Normal.dotm</Template>
  <TotalTime>4</TotalTime>
  <Pages>3</Pages>
  <Words>1024</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Streambank ReforestationSTREAMBANK REFORESTATION:</vt:lpstr>
    </vt:vector>
  </TitlesOfParts>
  <Company>NCDOT</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Streambank Reforestation</dc:title>
  <dc:subject/>
  <dc:creator>mstaley</dc:creator>
  <cp:keywords/>
  <dc:description/>
  <cp:lastModifiedBy>Staley, Mark K</cp:lastModifiedBy>
  <cp:revision>4</cp:revision>
  <cp:lastPrinted>2006-06-12T19:01:00Z</cp:lastPrinted>
  <dcterms:created xsi:type="dcterms:W3CDTF">2011-08-16T19:19:00Z</dcterms:created>
  <dcterms:modified xsi:type="dcterms:W3CDTF">2011-09-27T13:29:00Z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0x0101009A3541963084B54BBA3EB6FFE85ED90E</vt:lpwstr>
  </property>
  <property fmtid="{D5CDD505-2E9C-101B-9397-08002B2CF9AE}" pid="3" name="_dlc_DocIdItemGuid">
    <vt:lpwstr>f603b3ad-5dce-4770-9ed9-fcf909bcd907</vt:lpwstr>
  </property>
  <property fmtid="{D5CDD505-2E9C-101B-9397-08002B2CF9AE}" pid="4" name="Order0">
    <vt:lpwstr>01</vt:lpwstr>
  </property>
  <property fmtid="{D5CDD505-2E9C-101B-9397-08002B2CF9AE}" pid="5" name="Order">
    <vt:r8>12000</vt:r8>
  </property>
</Properties>
</file>